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A4FCC" w14:textId="77777777" w:rsidR="00743604" w:rsidRDefault="00130A39">
      <w:pPr>
        <w:pStyle w:val="Heading3"/>
        <w:jc w:val="center"/>
        <w:rPr>
          <w:sz w:val="24"/>
        </w:rPr>
      </w:pPr>
      <w:bookmarkStart w:id="0" w:name="_GoBack"/>
      <w:bookmarkEnd w:id="0"/>
      <w:r>
        <w:rPr>
          <w:sz w:val="24"/>
        </w:rPr>
        <w:pict w14:anchorId="3BC426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06.5pt">
            <v:imagedata r:id="rId6" o:title="jo_desktop2_800"/>
          </v:shape>
        </w:pict>
      </w:r>
    </w:p>
    <w:p w14:paraId="0363E808" w14:textId="77777777" w:rsidR="00743604" w:rsidRDefault="00743604">
      <w:pPr>
        <w:pStyle w:val="Heading3"/>
        <w:jc w:val="center"/>
        <w:rPr>
          <w:sz w:val="32"/>
        </w:rPr>
      </w:pPr>
    </w:p>
    <w:p w14:paraId="2AC920BF" w14:textId="77777777" w:rsidR="00743604" w:rsidRPr="00B2706F" w:rsidRDefault="005C78C9">
      <w:pPr>
        <w:pStyle w:val="Heading3"/>
        <w:jc w:val="center"/>
        <w:rPr>
          <w:sz w:val="32"/>
        </w:rPr>
      </w:pPr>
      <w:r w:rsidRPr="00B2706F">
        <w:rPr>
          <w:sz w:val="40"/>
        </w:rPr>
        <w:t>The Fellowship of the Ring</w:t>
      </w:r>
    </w:p>
    <w:p w14:paraId="00FA0ED1" w14:textId="77777777" w:rsidR="00743604" w:rsidRDefault="005C78C9">
      <w:pPr>
        <w:pStyle w:val="BodyText"/>
        <w:rPr>
          <w:lang w:val="en-GB"/>
        </w:rPr>
      </w:pPr>
      <w:r>
        <w:rPr>
          <w:lang w:val="en-GB"/>
        </w:rPr>
        <w:t xml:space="preserve">The One Ring finds it's way into the hands of Frodo Baggins, a hobbit. From Gandalf the Grey, a wizard, he learns of the vital importance of destroying the One Ring to save Middle-earth. </w:t>
      </w:r>
    </w:p>
    <w:p w14:paraId="141709B9" w14:textId="77777777" w:rsidR="00743604" w:rsidRDefault="00743604">
      <w:pPr>
        <w:pStyle w:val="BodyText"/>
        <w:rPr>
          <w:lang w:val="en-GB"/>
        </w:rPr>
      </w:pPr>
    </w:p>
    <w:p w14:paraId="52DCAE9C" w14:textId="77777777" w:rsidR="00743604" w:rsidRDefault="005C78C9">
      <w:pPr>
        <w:jc w:val="both"/>
        <w:rPr>
          <w:lang w:val="en-GB"/>
        </w:rPr>
      </w:pPr>
      <w:r>
        <w:rPr>
          <w:lang w:val="en-GB"/>
        </w:rPr>
        <w:t xml:space="preserve">In the end, it destroys Frodo as well. Frodo sets out to Rivendell. There, in the Council of Elrond, they decide to destroy the Ring. Frodo is designated the Ring bearer, and with the Fellowship of the Ring, made up of Gandalf the Gray, Frodo, Merry, Sam, Pippin, Aragorn, Legolas, Gimli, and Boromir, they set out to destroy the ring. </w:t>
      </w:r>
    </w:p>
    <w:p w14:paraId="7723890C" w14:textId="77777777" w:rsidR="00743604" w:rsidRDefault="00743604">
      <w:pPr>
        <w:jc w:val="both"/>
        <w:rPr>
          <w:lang w:val="en-GB"/>
        </w:rPr>
      </w:pPr>
    </w:p>
    <w:p w14:paraId="294D88F2" w14:textId="77777777" w:rsidR="00743604" w:rsidRDefault="005C78C9">
      <w:pPr>
        <w:jc w:val="both"/>
        <w:rPr>
          <w:lang w:val="en-GB"/>
        </w:rPr>
      </w:pPr>
      <w:r>
        <w:rPr>
          <w:lang w:val="en-GB"/>
        </w:rPr>
        <w:t xml:space="preserve">They must destroy the ring by throwing it into the Cracks of Doom in Mordor. Gandalf falls into an abyss in the mines of Moria after fighting the Balrog. </w:t>
      </w:r>
    </w:p>
    <w:p w14:paraId="1E8B81DC" w14:textId="77777777" w:rsidR="00743604" w:rsidRDefault="00743604">
      <w:pPr>
        <w:jc w:val="both"/>
        <w:rPr>
          <w:lang w:val="en-GB"/>
        </w:rPr>
      </w:pPr>
    </w:p>
    <w:p w14:paraId="69019582" w14:textId="77777777" w:rsidR="00743604" w:rsidRDefault="005C78C9">
      <w:pPr>
        <w:jc w:val="both"/>
        <w:rPr>
          <w:lang w:val="en-GB"/>
        </w:rPr>
      </w:pPr>
      <w:r>
        <w:rPr>
          <w:lang w:val="en-GB"/>
        </w:rPr>
        <w:t>At the end of the first book, Boromir has been killed by orcs. Pippin and Merry have been captured, and Frodo and Sam have started their way to Mordor alone.</w:t>
      </w:r>
    </w:p>
    <w:p w14:paraId="7CD18C17" w14:textId="77777777" w:rsidR="00743604" w:rsidRDefault="00743604">
      <w:pPr>
        <w:jc w:val="both"/>
        <w:rPr>
          <w:lang w:val="en-GB"/>
        </w:rPr>
      </w:pPr>
    </w:p>
    <w:p w14:paraId="73F9953C" w14:textId="77777777" w:rsidR="00743604" w:rsidRDefault="00743604">
      <w:pPr>
        <w:jc w:val="both"/>
        <w:rPr>
          <w:lang w:val="en-GB"/>
        </w:rPr>
      </w:pPr>
    </w:p>
    <w:p w14:paraId="48DF0D51" w14:textId="77777777" w:rsidR="00743604" w:rsidRDefault="00743604">
      <w:pPr>
        <w:jc w:val="both"/>
        <w:rPr>
          <w:lang w:val="en-GB"/>
        </w:rPr>
      </w:pPr>
    </w:p>
    <w:p w14:paraId="300EB345" w14:textId="77777777" w:rsidR="00743604" w:rsidRDefault="00743604">
      <w:pPr>
        <w:jc w:val="both"/>
        <w:rPr>
          <w:lang w:val="en-GB"/>
        </w:rPr>
      </w:pPr>
    </w:p>
    <w:tbl>
      <w:tblPr>
        <w:tblW w:w="8362" w:type="dxa"/>
        <w:jc w:val="center"/>
        <w:tblLook w:val="0000" w:firstRow="0" w:lastRow="0" w:firstColumn="0" w:lastColumn="0" w:noHBand="0" w:noVBand="0"/>
      </w:tblPr>
      <w:tblGrid>
        <w:gridCol w:w="3401"/>
        <w:gridCol w:w="1601"/>
        <w:gridCol w:w="3360"/>
      </w:tblGrid>
      <w:tr w:rsidR="00743604" w14:paraId="090AD175" w14:textId="77777777">
        <w:trPr>
          <w:jc w:val="center"/>
        </w:trPr>
        <w:tc>
          <w:tcPr>
            <w:tcW w:w="3401" w:type="dxa"/>
          </w:tcPr>
          <w:p w14:paraId="3F00258C" w14:textId="77777777" w:rsidR="00743604" w:rsidRDefault="00130A39">
            <w:pPr>
              <w:jc w:val="right"/>
              <w:rPr>
                <w:lang w:val="en-GB"/>
              </w:rPr>
            </w:pPr>
            <w:r>
              <w:rPr>
                <w:lang w:val="en-GB"/>
              </w:rPr>
              <w:pict w14:anchorId="6F113C6B">
                <v:shape id="_x0000_i1026" type="#_x0000_t75" style="width:153pt;height:102pt">
                  <v:imagedata r:id="rId7" o:title="legolas"/>
                </v:shape>
              </w:pict>
            </w:r>
          </w:p>
        </w:tc>
        <w:tc>
          <w:tcPr>
            <w:tcW w:w="1601" w:type="dxa"/>
          </w:tcPr>
          <w:p w14:paraId="03AD50A4" w14:textId="77777777" w:rsidR="00743604" w:rsidRDefault="00130A39">
            <w:pPr>
              <w:jc w:val="right"/>
              <w:rPr>
                <w:lang w:val="en-GB"/>
              </w:rPr>
            </w:pPr>
            <w:r>
              <w:rPr>
                <w:lang w:val="en-GB"/>
              </w:rPr>
              <w:pict w14:anchorId="0347CCAF">
                <v:shape id="_x0000_i1027" type="#_x0000_t75" style="width:63pt;height:95.25pt">
                  <v:imagedata r:id="rId8" o:title="strider"/>
                </v:shape>
              </w:pict>
            </w:r>
          </w:p>
        </w:tc>
        <w:tc>
          <w:tcPr>
            <w:tcW w:w="3360" w:type="dxa"/>
          </w:tcPr>
          <w:p w14:paraId="2AFB62D2" w14:textId="77777777" w:rsidR="00743604" w:rsidRDefault="00130A39">
            <w:pPr>
              <w:jc w:val="right"/>
              <w:rPr>
                <w:lang w:val="en-GB"/>
              </w:rPr>
            </w:pPr>
            <w:r>
              <w:rPr>
                <w:lang w:val="en-GB"/>
              </w:rPr>
              <w:pict w14:anchorId="74841A21">
                <v:shape id="_x0000_i1028" type="#_x0000_t75" style="width:151.5pt;height:99.75pt">
                  <v:imagedata r:id="rId9" o:title="liv"/>
                </v:shape>
              </w:pict>
            </w:r>
          </w:p>
        </w:tc>
      </w:tr>
      <w:tr w:rsidR="00743604" w14:paraId="5C37BD39" w14:textId="77777777">
        <w:trPr>
          <w:jc w:val="center"/>
        </w:trPr>
        <w:tc>
          <w:tcPr>
            <w:tcW w:w="3401" w:type="dxa"/>
          </w:tcPr>
          <w:p w14:paraId="7F122DB2" w14:textId="77777777" w:rsidR="00743604" w:rsidRDefault="005C78C9">
            <w:pPr>
              <w:jc w:val="center"/>
              <w:rPr>
                <w:lang w:val="en-GB"/>
              </w:rPr>
            </w:pPr>
            <w:r>
              <w:rPr>
                <w:lang w:val="en-GB"/>
              </w:rPr>
              <w:t>Legolas</w:t>
            </w:r>
          </w:p>
        </w:tc>
        <w:tc>
          <w:tcPr>
            <w:tcW w:w="1601" w:type="dxa"/>
          </w:tcPr>
          <w:p w14:paraId="77700EB4" w14:textId="77777777" w:rsidR="00743604" w:rsidRDefault="005C78C9">
            <w:pPr>
              <w:jc w:val="center"/>
              <w:rPr>
                <w:lang w:val="en-GB"/>
              </w:rPr>
            </w:pPr>
            <w:r>
              <w:rPr>
                <w:lang w:val="en-GB"/>
              </w:rPr>
              <w:t>Strider</w:t>
            </w:r>
          </w:p>
        </w:tc>
        <w:tc>
          <w:tcPr>
            <w:tcW w:w="3360" w:type="dxa"/>
          </w:tcPr>
          <w:p w14:paraId="20F11823" w14:textId="77777777" w:rsidR="00743604" w:rsidRDefault="00743604">
            <w:pPr>
              <w:jc w:val="center"/>
              <w:rPr>
                <w:lang w:val="en-GB"/>
              </w:rPr>
            </w:pPr>
          </w:p>
        </w:tc>
      </w:tr>
    </w:tbl>
    <w:p w14:paraId="61630A9F" w14:textId="77777777" w:rsidR="00743604" w:rsidRDefault="00743604">
      <w:pPr>
        <w:jc w:val="both"/>
        <w:rPr>
          <w:lang w:val="en-GB"/>
        </w:rPr>
      </w:pPr>
    </w:p>
    <w:p w14:paraId="2F9B6A94" w14:textId="77777777" w:rsidR="00743604" w:rsidRDefault="00743604">
      <w:pPr>
        <w:jc w:val="both"/>
        <w:rPr>
          <w:lang w:val="en-GB"/>
        </w:rPr>
      </w:pPr>
    </w:p>
    <w:p w14:paraId="78546A0F" w14:textId="77777777" w:rsidR="00743604" w:rsidRDefault="00743604">
      <w:pPr>
        <w:jc w:val="both"/>
        <w:rPr>
          <w:lang w:val="en-GB"/>
        </w:rPr>
      </w:pPr>
    </w:p>
    <w:p w14:paraId="5975A76D" w14:textId="77777777" w:rsidR="00743604" w:rsidRDefault="00743604">
      <w:pPr>
        <w:jc w:val="both"/>
        <w:rPr>
          <w:lang w:val="en-GB"/>
        </w:rPr>
      </w:pPr>
    </w:p>
    <w:p w14:paraId="11A4E2AF" w14:textId="77777777" w:rsidR="00743604" w:rsidRDefault="00743604">
      <w:pPr>
        <w:jc w:val="both"/>
        <w:rPr>
          <w:lang w:val="en-GB"/>
        </w:rPr>
      </w:pPr>
    </w:p>
    <w:p w14:paraId="7D98FE21" w14:textId="77777777" w:rsidR="00743604" w:rsidRDefault="00743604">
      <w:pPr>
        <w:jc w:val="both"/>
        <w:rPr>
          <w:lang w:val="en-GB"/>
        </w:rPr>
      </w:pPr>
    </w:p>
    <w:p w14:paraId="715A3EC8" w14:textId="77777777" w:rsidR="00743604" w:rsidRDefault="00743604">
      <w:pPr>
        <w:jc w:val="both"/>
        <w:rPr>
          <w:lang w:val="en-GB"/>
        </w:rPr>
      </w:pPr>
    </w:p>
    <w:p w14:paraId="2E27762B" w14:textId="77777777" w:rsidR="00743604" w:rsidRDefault="00743604">
      <w:pPr>
        <w:jc w:val="both"/>
        <w:rPr>
          <w:lang w:val="en-GB"/>
        </w:rPr>
      </w:pPr>
    </w:p>
    <w:p w14:paraId="3AED1EAC" w14:textId="77777777" w:rsidR="00743604" w:rsidRDefault="00743604">
      <w:pPr>
        <w:jc w:val="both"/>
        <w:rPr>
          <w:lang w:val="en-GB"/>
        </w:rPr>
      </w:pPr>
    </w:p>
    <w:p w14:paraId="35BE782A" w14:textId="77777777" w:rsidR="00743604" w:rsidRDefault="00743604">
      <w:pPr>
        <w:jc w:val="both"/>
        <w:rPr>
          <w:lang w:val="en-GB"/>
        </w:rPr>
      </w:pPr>
    </w:p>
    <w:p w14:paraId="6714A844" w14:textId="77777777" w:rsidR="00743604" w:rsidRDefault="00743604">
      <w:pPr>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4644"/>
        <w:gridCol w:w="2322"/>
      </w:tblGrid>
      <w:tr w:rsidR="00B2706F" w14:paraId="475EB929" w14:textId="77777777" w:rsidTr="00B2706F">
        <w:tc>
          <w:tcPr>
            <w:tcW w:w="2322" w:type="dxa"/>
          </w:tcPr>
          <w:p w14:paraId="1E881DB5" w14:textId="77777777" w:rsidR="00B2706F" w:rsidRDefault="00B2706F">
            <w:pPr>
              <w:jc w:val="both"/>
              <w:rPr>
                <w:b/>
                <w:bCs/>
                <w:lang w:val="en-GB"/>
              </w:rPr>
            </w:pPr>
            <w:r>
              <w:rPr>
                <w:b/>
                <w:bCs/>
                <w:lang w:val="en-GB"/>
              </w:rPr>
              <w:t>vital</w:t>
            </w:r>
          </w:p>
        </w:tc>
        <w:tc>
          <w:tcPr>
            <w:tcW w:w="4644" w:type="dxa"/>
          </w:tcPr>
          <w:p w14:paraId="66E87CE5" w14:textId="77777777" w:rsidR="00B2706F" w:rsidRDefault="00B2706F">
            <w:pPr>
              <w:jc w:val="both"/>
              <w:rPr>
                <w:lang w:val="en-GB"/>
              </w:rPr>
            </w:pPr>
            <w:r>
              <w:rPr>
                <w:lang w:val="en-GB"/>
              </w:rPr>
              <w:t>necessary for the success or continued existence of something; extremely important</w:t>
            </w:r>
          </w:p>
        </w:tc>
        <w:tc>
          <w:tcPr>
            <w:tcW w:w="2322" w:type="dxa"/>
          </w:tcPr>
          <w:p w14:paraId="000C5CB9" w14:textId="77777777" w:rsidR="00B2706F" w:rsidRDefault="00B2706F">
            <w:pPr>
              <w:jc w:val="both"/>
              <w:rPr>
                <w:lang w:val="en-GB"/>
              </w:rPr>
            </w:pPr>
            <w:r>
              <w:rPr>
                <w:lang w:val="en-GB"/>
              </w:rPr>
              <w:t>Most people view the existence of a strong opposition as vital to a healthy democracy.</w:t>
            </w:r>
          </w:p>
        </w:tc>
      </w:tr>
      <w:tr w:rsidR="00B2706F" w14:paraId="2B53B948" w14:textId="77777777" w:rsidTr="00B2706F">
        <w:tc>
          <w:tcPr>
            <w:tcW w:w="2322" w:type="dxa"/>
          </w:tcPr>
          <w:p w14:paraId="17F2328A" w14:textId="77777777" w:rsidR="00B2706F" w:rsidRDefault="00B2706F">
            <w:pPr>
              <w:jc w:val="both"/>
              <w:rPr>
                <w:b/>
                <w:bCs/>
                <w:lang w:val="en-GB"/>
              </w:rPr>
            </w:pPr>
            <w:r>
              <w:rPr>
                <w:b/>
                <w:bCs/>
                <w:lang w:val="en-GB"/>
              </w:rPr>
              <w:t>importance</w:t>
            </w:r>
          </w:p>
        </w:tc>
        <w:tc>
          <w:tcPr>
            <w:tcW w:w="4644" w:type="dxa"/>
          </w:tcPr>
          <w:p w14:paraId="4189870A" w14:textId="77777777" w:rsidR="00B2706F" w:rsidRDefault="00B2706F">
            <w:pPr>
              <w:jc w:val="both"/>
              <w:rPr>
                <w:lang w:val="en-GB"/>
              </w:rPr>
            </w:pPr>
          </w:p>
        </w:tc>
        <w:tc>
          <w:tcPr>
            <w:tcW w:w="2322" w:type="dxa"/>
          </w:tcPr>
          <w:p w14:paraId="540E593B" w14:textId="77777777" w:rsidR="00B2706F" w:rsidRDefault="00B2706F">
            <w:pPr>
              <w:jc w:val="both"/>
              <w:rPr>
                <w:lang w:val="en-GB"/>
              </w:rPr>
            </w:pPr>
            <w:r>
              <w:rPr>
                <w:lang w:val="en-GB"/>
              </w:rPr>
              <w:t>The health report stresses the importance of fresh food in a diet.</w:t>
            </w:r>
          </w:p>
        </w:tc>
      </w:tr>
      <w:tr w:rsidR="00B2706F" w14:paraId="52706FDE" w14:textId="77777777" w:rsidTr="00B2706F">
        <w:tc>
          <w:tcPr>
            <w:tcW w:w="2322" w:type="dxa"/>
          </w:tcPr>
          <w:p w14:paraId="45F7BB8C" w14:textId="77777777" w:rsidR="00B2706F" w:rsidRDefault="00B2706F">
            <w:pPr>
              <w:jc w:val="both"/>
              <w:rPr>
                <w:b/>
                <w:bCs/>
                <w:lang w:val="en-GB"/>
              </w:rPr>
            </w:pPr>
            <w:r>
              <w:rPr>
                <w:b/>
                <w:bCs/>
                <w:lang w:val="en-GB"/>
              </w:rPr>
              <w:t>designated</w:t>
            </w:r>
          </w:p>
        </w:tc>
        <w:tc>
          <w:tcPr>
            <w:tcW w:w="4644" w:type="dxa"/>
          </w:tcPr>
          <w:p w14:paraId="4BE2D322" w14:textId="77777777" w:rsidR="00B2706F" w:rsidRDefault="00B2706F">
            <w:pPr>
              <w:jc w:val="both"/>
              <w:rPr>
                <w:lang w:val="en-GB"/>
              </w:rPr>
            </w:pPr>
            <w:r>
              <w:rPr>
                <w:lang w:val="en-GB"/>
              </w:rPr>
              <w:t>to choose (someone) officially to do a particular job or to state officially that (something or a place) has a particular character</w:t>
            </w:r>
          </w:p>
        </w:tc>
        <w:tc>
          <w:tcPr>
            <w:tcW w:w="2322" w:type="dxa"/>
          </w:tcPr>
          <w:p w14:paraId="57CAA10F" w14:textId="77777777" w:rsidR="00B2706F" w:rsidRDefault="00B2706F">
            <w:pPr>
              <w:jc w:val="both"/>
              <w:rPr>
                <w:lang w:val="en-GB"/>
              </w:rPr>
            </w:pPr>
            <w:r>
              <w:rPr>
                <w:lang w:val="en-GB"/>
              </w:rPr>
              <w:t>The president traditionally has the right to designate his or her successor.</w:t>
            </w:r>
          </w:p>
        </w:tc>
      </w:tr>
      <w:tr w:rsidR="00B2706F" w14:paraId="4DC2CA5A" w14:textId="77777777" w:rsidTr="00B2706F">
        <w:tc>
          <w:tcPr>
            <w:tcW w:w="2322" w:type="dxa"/>
          </w:tcPr>
          <w:p w14:paraId="3E8066D9" w14:textId="77777777" w:rsidR="00B2706F" w:rsidRDefault="00B2706F">
            <w:pPr>
              <w:jc w:val="both"/>
              <w:rPr>
                <w:b/>
                <w:bCs/>
                <w:lang w:val="en-GB"/>
              </w:rPr>
            </w:pPr>
            <w:r>
              <w:rPr>
                <w:b/>
                <w:bCs/>
                <w:lang w:val="en-GB"/>
              </w:rPr>
              <w:t>Ring (bearer)</w:t>
            </w:r>
          </w:p>
        </w:tc>
        <w:tc>
          <w:tcPr>
            <w:tcW w:w="4644" w:type="dxa"/>
          </w:tcPr>
          <w:p w14:paraId="5EF66C72" w14:textId="77777777" w:rsidR="00B2706F" w:rsidRDefault="00B2706F">
            <w:pPr>
              <w:jc w:val="both"/>
              <w:rPr>
                <w:lang w:val="en-GB"/>
              </w:rPr>
            </w:pPr>
          </w:p>
        </w:tc>
        <w:tc>
          <w:tcPr>
            <w:tcW w:w="2322" w:type="dxa"/>
          </w:tcPr>
          <w:p w14:paraId="2EAB348C" w14:textId="77777777" w:rsidR="00B2706F" w:rsidRDefault="00B2706F">
            <w:pPr>
              <w:jc w:val="both"/>
              <w:rPr>
                <w:lang w:val="en-GB"/>
              </w:rPr>
            </w:pPr>
            <w:r>
              <w:rPr>
                <w:lang w:val="en-GB"/>
              </w:rPr>
              <w:t>Why are you always the bearer of (= the person who brings) bad news?</w:t>
            </w:r>
          </w:p>
        </w:tc>
      </w:tr>
      <w:tr w:rsidR="00B2706F" w14:paraId="6C0F4271" w14:textId="77777777" w:rsidTr="00B2706F">
        <w:tc>
          <w:tcPr>
            <w:tcW w:w="2322" w:type="dxa"/>
          </w:tcPr>
          <w:p w14:paraId="44D9B516" w14:textId="77777777" w:rsidR="00B2706F" w:rsidRDefault="00B2706F">
            <w:pPr>
              <w:jc w:val="both"/>
              <w:rPr>
                <w:b/>
                <w:bCs/>
                <w:lang w:val="en-GB"/>
              </w:rPr>
            </w:pPr>
            <w:r>
              <w:rPr>
                <w:b/>
                <w:bCs/>
                <w:lang w:val="en-GB"/>
              </w:rPr>
              <w:t>abyss</w:t>
            </w:r>
          </w:p>
        </w:tc>
        <w:tc>
          <w:tcPr>
            <w:tcW w:w="4644" w:type="dxa"/>
          </w:tcPr>
          <w:p w14:paraId="6F04F763" w14:textId="77777777" w:rsidR="00B2706F" w:rsidRDefault="00B2706F">
            <w:pPr>
              <w:jc w:val="both"/>
              <w:rPr>
                <w:lang w:val="en-GB"/>
              </w:rPr>
            </w:pPr>
            <w:r>
              <w:rPr>
                <w:lang w:val="en-GB"/>
              </w:rPr>
              <w:t>a very deep hole which seems to have no bottom</w:t>
            </w:r>
          </w:p>
        </w:tc>
        <w:tc>
          <w:tcPr>
            <w:tcW w:w="2322" w:type="dxa"/>
          </w:tcPr>
          <w:p w14:paraId="2C938E79" w14:textId="77777777" w:rsidR="00B2706F" w:rsidRDefault="00B2706F">
            <w:pPr>
              <w:jc w:val="both"/>
              <w:rPr>
                <w:lang w:val="en-GB"/>
              </w:rPr>
            </w:pPr>
            <w:r>
              <w:rPr>
                <w:lang w:val="en-GB"/>
              </w:rPr>
              <w:t>Space is like an abyss.</w:t>
            </w:r>
          </w:p>
        </w:tc>
      </w:tr>
    </w:tbl>
    <w:p w14:paraId="2074CC09" w14:textId="77777777" w:rsidR="00743604" w:rsidRDefault="00743604">
      <w:pPr>
        <w:jc w:val="both"/>
        <w:rPr>
          <w:lang w:val="en-GB"/>
        </w:rPr>
      </w:pPr>
    </w:p>
    <w:sectPr w:rsidR="00743604">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FD39B" w14:textId="77777777" w:rsidR="00793026" w:rsidRDefault="00793026">
      <w:r>
        <w:separator/>
      </w:r>
    </w:p>
  </w:endnote>
  <w:endnote w:type="continuationSeparator" w:id="0">
    <w:p w14:paraId="725BF0EC" w14:textId="77777777" w:rsidR="00793026" w:rsidRDefault="0079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B6F02" w14:textId="77777777" w:rsidR="00743604" w:rsidRDefault="005C78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CE4A23" w14:textId="77777777" w:rsidR="00743604" w:rsidRDefault="007436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537EE" w14:textId="77777777" w:rsidR="00743604" w:rsidRDefault="005C78C9">
    <w:pPr>
      <w:pStyle w:val="Footer"/>
      <w:framePr w:wrap="around" w:vAnchor="text" w:hAnchor="margin" w:xAlign="center" w:y="1"/>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separate"/>
    </w:r>
    <w:r>
      <w:rPr>
        <w:rStyle w:val="PageNumber"/>
        <w:noProof/>
        <w:sz w:val="18"/>
      </w:rPr>
      <w:t>2</w:t>
    </w:r>
    <w:r>
      <w:rPr>
        <w:rStyle w:val="PageNumber"/>
        <w:sz w:val="18"/>
      </w:rPr>
      <w:fldChar w:fldCharType="end"/>
    </w:r>
  </w:p>
  <w:p w14:paraId="42FF9315" w14:textId="6CB031A7" w:rsidR="00743604" w:rsidRDefault="007436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D9F25" w14:textId="77777777" w:rsidR="00793026" w:rsidRDefault="00793026">
      <w:r>
        <w:separator/>
      </w:r>
    </w:p>
  </w:footnote>
  <w:footnote w:type="continuationSeparator" w:id="0">
    <w:p w14:paraId="62081A84" w14:textId="77777777" w:rsidR="00793026" w:rsidRDefault="00793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78C9"/>
    <w:rsid w:val="00130A39"/>
    <w:rsid w:val="00244AFC"/>
    <w:rsid w:val="005C78C9"/>
    <w:rsid w:val="00743604"/>
    <w:rsid w:val="00793026"/>
    <w:rsid w:val="00B270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3D2150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3">
    <w:name w:val="heading 3"/>
    <w:basedOn w:val="Normal"/>
    <w:qFormat/>
    <w:pPr>
      <w:spacing w:before="100" w:beforeAutospacing="1" w:after="100" w:afterAutospacing="1"/>
      <w:outlineLvl w:val="2"/>
    </w:pPr>
    <w:rPr>
      <w:b/>
      <w:bCs/>
      <w:color w:val="000000"/>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Links>
    <vt:vector size="24" baseType="variant">
      <vt:variant>
        <vt:i4>17956901</vt:i4>
      </vt:variant>
      <vt:variant>
        <vt:i4>1024</vt:i4>
      </vt:variant>
      <vt:variant>
        <vt:i4>1025</vt:i4>
      </vt:variant>
      <vt:variant>
        <vt:i4>1</vt:i4>
      </vt:variant>
      <vt:variant>
        <vt:lpwstr>C:\Documents and Settings\Mateja Potočnik\My Documents\My Pictures\LOTR\jo_desktop2_800.jpg</vt:lpwstr>
      </vt:variant>
      <vt:variant>
        <vt:lpwstr/>
      </vt:variant>
      <vt:variant>
        <vt:i4>23724127</vt:i4>
      </vt:variant>
      <vt:variant>
        <vt:i4>1903</vt:i4>
      </vt:variant>
      <vt:variant>
        <vt:i4>1026</vt:i4>
      </vt:variant>
      <vt:variant>
        <vt:i4>1</vt:i4>
      </vt:variant>
      <vt:variant>
        <vt:lpwstr>C:\Documents and Settings\Mateja Potočnik\My Documents\My Pictures\LOTR\legolas.jpg</vt:lpwstr>
      </vt:variant>
      <vt:variant>
        <vt:lpwstr/>
      </vt:variant>
      <vt:variant>
        <vt:i4>24707164</vt:i4>
      </vt:variant>
      <vt:variant>
        <vt:i4>1905</vt:i4>
      </vt:variant>
      <vt:variant>
        <vt:i4>1027</vt:i4>
      </vt:variant>
      <vt:variant>
        <vt:i4>1</vt:i4>
      </vt:variant>
      <vt:variant>
        <vt:lpwstr>C:\Documents and Settings\Mateja Potočnik\My Documents\My Pictures\LOTR\strider.jpg</vt:lpwstr>
      </vt:variant>
      <vt:variant>
        <vt:lpwstr/>
      </vt:variant>
      <vt:variant>
        <vt:i4>23593041</vt:i4>
      </vt:variant>
      <vt:variant>
        <vt:i4>1907</vt:i4>
      </vt:variant>
      <vt:variant>
        <vt:i4>1028</vt:i4>
      </vt:variant>
      <vt:variant>
        <vt:i4>1</vt:i4>
      </vt:variant>
      <vt:variant>
        <vt:lpwstr>C:\Documents and Settings\Mateja Potočnik\My Documents\My Pictures\LOTR\liv.jpg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2019-04-16T11:52:00Z</dcterms:created>
  <dcterms:modified xsi:type="dcterms:W3CDTF">2019-04-16T11:52:00Z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