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1E612" w14:textId="34CEC412" w:rsidR="0010589F" w:rsidRPr="00CF169B" w:rsidRDefault="00CF169B">
      <w:pPr>
        <w:jc w:val="center"/>
        <w:rPr>
          <w:rFonts w:ascii="Megadeth" w:hAnsi="Megadeth"/>
          <w:b/>
          <w:bCs/>
          <w:iCs/>
          <w:sz w:val="28"/>
          <w:lang w:val="en-GB"/>
        </w:rPr>
      </w:pPr>
      <w:bookmarkStart w:id="0" w:name="_GoBack"/>
      <w:bookmarkEnd w:id="0"/>
      <w:r w:rsidRPr="00CF169B">
        <w:rPr>
          <w:rFonts w:ascii="Megadeth" w:hAnsi="Megadeth"/>
          <w:b/>
          <w:bCs/>
          <w:iCs/>
          <w:sz w:val="32"/>
          <w:lang w:val="en-GB"/>
        </w:rPr>
        <w:t>TEENAGERS AND DEPRESSION</w:t>
      </w:r>
    </w:p>
    <w:p w14:paraId="24B404A7" w14:textId="77777777" w:rsidR="0010589F" w:rsidRDefault="0010589F">
      <w:pPr>
        <w:jc w:val="both"/>
        <w:rPr>
          <w:rFonts w:ascii="Arial" w:hAnsi="Arial" w:cs="Arial"/>
          <w:sz w:val="28"/>
          <w:lang w:val="en-GB"/>
        </w:rPr>
      </w:pPr>
    </w:p>
    <w:p w14:paraId="2923326B" w14:textId="77777777" w:rsidR="0010589F" w:rsidRDefault="0010589F">
      <w:pPr>
        <w:pStyle w:val="Heading1"/>
        <w:rPr>
          <w:lang w:val="en-GB"/>
        </w:rPr>
      </w:pPr>
    </w:p>
    <w:p w14:paraId="4651EBBE" w14:textId="77777777" w:rsidR="0010589F" w:rsidRDefault="00903A89">
      <w:pPr>
        <w:pStyle w:val="Heading1"/>
        <w:rPr>
          <w:lang w:val="en-GB"/>
        </w:rPr>
      </w:pPr>
      <w:r>
        <w:rPr>
          <w:sz w:val="24"/>
          <w:lang w:val="en-GB"/>
        </w:rPr>
        <w:t>Article summary</w:t>
      </w:r>
    </w:p>
    <w:p w14:paraId="4FCDACB1" w14:textId="77777777" w:rsidR="0010589F" w:rsidRDefault="0010589F">
      <w:pPr>
        <w:rPr>
          <w:lang w:val="en-GB"/>
        </w:rPr>
      </w:pPr>
    </w:p>
    <w:p w14:paraId="2066E5E2" w14:textId="77777777" w:rsidR="0010589F" w:rsidRDefault="00903A89">
      <w:pPr>
        <w:pStyle w:val="BodyText"/>
        <w:rPr>
          <w:lang w:val="en-GB"/>
        </w:rPr>
      </w:pPr>
      <w:r>
        <w:rPr>
          <w:lang w:val="en-GB"/>
        </w:rPr>
        <w:t xml:space="preserve">     It is predicted that, by 2020, depression will be the world's second biggest cause of death and disability. It is a condition that leaves people unable to cope with daily life, and can lead to suicide, which is now one of the most common causes of death among young men. But despite being one of the world's most prevalent illnesses, depression is still misunderstood and stigmatised.</w:t>
      </w:r>
    </w:p>
    <w:p w14:paraId="268DD1F1" w14:textId="77777777" w:rsidR="0010589F" w:rsidRDefault="00903A89">
      <w:pPr>
        <w:pStyle w:val="BodyText"/>
        <w:rPr>
          <w:lang w:val="en-GB"/>
        </w:rPr>
      </w:pPr>
      <w:r>
        <w:rPr>
          <w:lang w:val="en-GB"/>
        </w:rPr>
        <w:t xml:space="preserve">     Despite extensive research into mental illnesses, there is much experts still do not understand. But there are some things we do know. We know, depressed people aren't crazy, and they usually get better. We know there is a difference between feeling down and clinical depression, even though we may confusingly describe our low moods as feeling depressed.</w:t>
      </w:r>
    </w:p>
    <w:p w14:paraId="29BBBEED" w14:textId="77777777" w:rsidR="0010589F" w:rsidRDefault="00903A89">
      <w:pPr>
        <w:pStyle w:val="BodyText"/>
        <w:rPr>
          <w:lang w:val="en-GB"/>
        </w:rPr>
      </w:pPr>
      <w:r>
        <w:rPr>
          <w:lang w:val="en-GB"/>
        </w:rPr>
        <w:t xml:space="preserve">     The World Health Organisation predicts that the incidence of mental illnesses will surge over the next 20 years, so that by 2020, depression will be the leading cause of disability, and the second biggest contributor to the global burden of disease. Although low – income families are more at risk, depression effects people in every class, in every country in the world. </w:t>
      </w:r>
    </w:p>
    <w:p w14:paraId="229862AA" w14:textId="77777777" w:rsidR="0010589F" w:rsidRDefault="00903A89">
      <w:pPr>
        <w:pStyle w:val="BodyText"/>
        <w:rPr>
          <w:lang w:val="en-GB"/>
        </w:rPr>
      </w:pPr>
      <w:r>
        <w:rPr>
          <w:lang w:val="en-GB"/>
        </w:rPr>
        <w:t xml:space="preserve">     It is difficult to know, what has led to the recent in depression and suicide rates. As our scientific understanding of mental illness progresses, the stigma associated with depression is being slowly eroded. This may mean that people are now more willing to admit they suffer from depression, resulting in larger numbers being diagnosed by doctors, and increasing prescriptions of antidepressant drugs. </w:t>
      </w:r>
    </w:p>
    <w:p w14:paraId="4B0DE20F" w14:textId="77777777" w:rsidR="0010589F" w:rsidRDefault="00903A89">
      <w:pPr>
        <w:pStyle w:val="BodyText"/>
        <w:rPr>
          <w:lang w:val="en-GB"/>
        </w:rPr>
      </w:pPr>
      <w:r>
        <w:rPr>
          <w:lang w:val="en-GB"/>
        </w:rPr>
        <w:t xml:space="preserve">     If someone becomes depressed it is important that he or she doesn't stay ignored. The most important thing is to be there for him or her, and to be a good listener.</w:t>
      </w:r>
    </w:p>
    <w:p w14:paraId="6EA62C2B" w14:textId="77777777" w:rsidR="0010589F" w:rsidRDefault="0010589F">
      <w:pPr>
        <w:pStyle w:val="BodyText"/>
        <w:rPr>
          <w:lang w:val="en-GB"/>
        </w:rPr>
      </w:pPr>
    </w:p>
    <w:p w14:paraId="77F95BD6" w14:textId="77777777" w:rsidR="0010589F" w:rsidRDefault="0010589F">
      <w:pPr>
        <w:pStyle w:val="BodyText"/>
        <w:rPr>
          <w:lang w:val="en-GB"/>
        </w:rPr>
      </w:pPr>
    </w:p>
    <w:p w14:paraId="34452870" w14:textId="77777777" w:rsidR="0010589F" w:rsidRDefault="00903A89">
      <w:pPr>
        <w:jc w:val="both"/>
        <w:rPr>
          <w:rFonts w:ascii="Arial" w:hAnsi="Arial" w:cs="Arial"/>
          <w:b/>
          <w:bCs/>
          <w:i/>
          <w:iCs/>
          <w:sz w:val="28"/>
          <w:lang w:val="en-GB"/>
        </w:rPr>
      </w:pPr>
      <w:r>
        <w:rPr>
          <w:rFonts w:ascii="Arial" w:hAnsi="Arial" w:cs="Arial"/>
          <w:b/>
          <w:bCs/>
          <w:i/>
          <w:iCs/>
          <w:lang w:val="en-GB"/>
        </w:rPr>
        <w:t>20 unknown words</w:t>
      </w:r>
    </w:p>
    <w:p w14:paraId="5C2D28BA" w14:textId="77777777" w:rsidR="0010589F" w:rsidRDefault="0010589F">
      <w:pPr>
        <w:jc w:val="both"/>
        <w:rPr>
          <w:rFonts w:ascii="Arial" w:hAnsi="Arial" w:cs="Arial"/>
          <w:b/>
          <w:bCs/>
          <w:i/>
          <w:iCs/>
          <w:sz w:val="28"/>
          <w:lang w:val="en-GB"/>
        </w:rPr>
      </w:pPr>
    </w:p>
    <w:p w14:paraId="4B8051D1" w14:textId="77777777" w:rsidR="0010589F" w:rsidRDefault="00903A89">
      <w:pPr>
        <w:numPr>
          <w:ilvl w:val="0"/>
          <w:numId w:val="1"/>
        </w:numPr>
        <w:jc w:val="both"/>
        <w:rPr>
          <w:rFonts w:ascii="Arial" w:hAnsi="Arial" w:cs="Arial"/>
          <w:sz w:val="28"/>
          <w:lang w:val="en-GB"/>
        </w:rPr>
      </w:pPr>
      <w:r>
        <w:rPr>
          <w:rFonts w:ascii="Arial" w:hAnsi="Arial" w:cs="Arial"/>
          <w:sz w:val="28"/>
          <w:lang w:val="en-GB"/>
        </w:rPr>
        <w:t>Stigma (n) – mark of shame</w:t>
      </w:r>
    </w:p>
    <w:p w14:paraId="14CFAE7F" w14:textId="77777777" w:rsidR="0010589F" w:rsidRDefault="00903A89">
      <w:pPr>
        <w:numPr>
          <w:ilvl w:val="0"/>
          <w:numId w:val="1"/>
        </w:numPr>
        <w:jc w:val="both"/>
        <w:rPr>
          <w:rFonts w:ascii="Arial" w:hAnsi="Arial" w:cs="Arial"/>
          <w:sz w:val="28"/>
          <w:lang w:val="en-GB"/>
        </w:rPr>
      </w:pPr>
      <w:r>
        <w:rPr>
          <w:rFonts w:ascii="Arial" w:hAnsi="Arial" w:cs="Arial"/>
          <w:sz w:val="28"/>
          <w:lang w:val="en-GB"/>
        </w:rPr>
        <w:t>malady (n) – illness or disease</w:t>
      </w:r>
    </w:p>
    <w:p w14:paraId="7E66035E" w14:textId="77777777" w:rsidR="0010589F" w:rsidRDefault="00903A89">
      <w:pPr>
        <w:numPr>
          <w:ilvl w:val="0"/>
          <w:numId w:val="1"/>
        </w:numPr>
        <w:jc w:val="both"/>
        <w:rPr>
          <w:rFonts w:ascii="Arial" w:hAnsi="Arial" w:cs="Arial"/>
          <w:sz w:val="28"/>
          <w:lang w:val="en-GB"/>
        </w:rPr>
      </w:pPr>
      <w:r>
        <w:rPr>
          <w:rFonts w:ascii="Arial" w:hAnsi="Arial" w:cs="Arial"/>
          <w:sz w:val="28"/>
          <w:lang w:val="en-GB"/>
        </w:rPr>
        <w:t>break-up (n, inf.) – end of romantic relationship</w:t>
      </w:r>
    </w:p>
    <w:p w14:paraId="2A9C270F" w14:textId="77777777" w:rsidR="0010589F" w:rsidRDefault="00903A89">
      <w:pPr>
        <w:numPr>
          <w:ilvl w:val="0"/>
          <w:numId w:val="1"/>
        </w:numPr>
        <w:jc w:val="both"/>
        <w:rPr>
          <w:rFonts w:ascii="Arial" w:hAnsi="Arial" w:cs="Arial"/>
          <w:sz w:val="28"/>
          <w:lang w:val="en-GB"/>
        </w:rPr>
      </w:pPr>
      <w:r>
        <w:rPr>
          <w:rFonts w:ascii="Arial" w:hAnsi="Arial" w:cs="Arial"/>
          <w:sz w:val="28"/>
          <w:lang w:val="en-GB"/>
        </w:rPr>
        <w:t>serotonin (n) – a type of brain chemical</w:t>
      </w:r>
    </w:p>
    <w:p w14:paraId="4393324E" w14:textId="77777777" w:rsidR="0010589F" w:rsidRDefault="00903A89">
      <w:pPr>
        <w:numPr>
          <w:ilvl w:val="0"/>
          <w:numId w:val="1"/>
        </w:numPr>
        <w:jc w:val="both"/>
        <w:rPr>
          <w:rFonts w:ascii="Arial" w:hAnsi="Arial" w:cs="Arial"/>
          <w:sz w:val="28"/>
          <w:lang w:val="en-GB"/>
        </w:rPr>
      </w:pPr>
      <w:r>
        <w:rPr>
          <w:rFonts w:ascii="Arial" w:hAnsi="Arial" w:cs="Arial"/>
          <w:sz w:val="28"/>
          <w:lang w:val="en-GB"/>
        </w:rPr>
        <w:t>in the head (pv, inf.) – caused by a person's thoughts and feelings</w:t>
      </w:r>
    </w:p>
    <w:p w14:paraId="00FDBB99" w14:textId="77777777" w:rsidR="0010589F" w:rsidRDefault="00903A89">
      <w:pPr>
        <w:numPr>
          <w:ilvl w:val="0"/>
          <w:numId w:val="1"/>
        </w:numPr>
        <w:jc w:val="both"/>
        <w:rPr>
          <w:rFonts w:ascii="Arial" w:hAnsi="Arial" w:cs="Arial"/>
          <w:sz w:val="28"/>
          <w:lang w:val="en-GB"/>
        </w:rPr>
      </w:pPr>
      <w:r>
        <w:rPr>
          <w:rFonts w:ascii="Arial" w:hAnsi="Arial" w:cs="Arial"/>
          <w:sz w:val="28"/>
          <w:lang w:val="en-GB"/>
        </w:rPr>
        <w:t>feel down (v, inf.) – to feel unhappy</w:t>
      </w:r>
    </w:p>
    <w:p w14:paraId="21128738" w14:textId="35F1299B" w:rsidR="0010589F" w:rsidRDefault="00903A89">
      <w:pPr>
        <w:numPr>
          <w:ilvl w:val="0"/>
          <w:numId w:val="1"/>
        </w:numPr>
        <w:jc w:val="both"/>
        <w:rPr>
          <w:rFonts w:ascii="Arial" w:hAnsi="Arial" w:cs="Arial"/>
          <w:sz w:val="28"/>
          <w:lang w:val="en-GB"/>
        </w:rPr>
      </w:pPr>
      <w:r>
        <w:rPr>
          <w:rFonts w:ascii="Arial" w:hAnsi="Arial" w:cs="Arial"/>
          <w:sz w:val="28"/>
          <w:lang w:val="en-GB"/>
        </w:rPr>
        <w:t xml:space="preserve">clinical (adj) – describes an </w:t>
      </w:r>
      <w:r w:rsidR="001B7FAA">
        <w:rPr>
          <w:rFonts w:ascii="Arial" w:hAnsi="Arial" w:cs="Arial"/>
          <w:sz w:val="28"/>
          <w:lang w:val="en-GB"/>
        </w:rPr>
        <w:t>illness</w:t>
      </w:r>
      <w:r>
        <w:rPr>
          <w:rFonts w:ascii="Arial" w:hAnsi="Arial" w:cs="Arial"/>
          <w:sz w:val="28"/>
          <w:lang w:val="en-GB"/>
        </w:rPr>
        <w:t xml:space="preserve"> which has been diagnosed</w:t>
      </w:r>
    </w:p>
    <w:p w14:paraId="5EDA3062" w14:textId="77777777" w:rsidR="0010589F" w:rsidRDefault="00903A89">
      <w:pPr>
        <w:numPr>
          <w:ilvl w:val="0"/>
          <w:numId w:val="1"/>
        </w:numPr>
        <w:jc w:val="both"/>
        <w:rPr>
          <w:rFonts w:ascii="Arial" w:hAnsi="Arial" w:cs="Arial"/>
          <w:sz w:val="28"/>
          <w:lang w:val="en-GB"/>
        </w:rPr>
      </w:pPr>
      <w:r>
        <w:rPr>
          <w:rFonts w:ascii="Arial" w:hAnsi="Arial" w:cs="Arial"/>
          <w:sz w:val="28"/>
          <w:lang w:val="en-GB"/>
        </w:rPr>
        <w:lastRenderedPageBreak/>
        <w:t>predisposed (adj) – a tendency towards something, which you have in advance</w:t>
      </w:r>
    </w:p>
    <w:p w14:paraId="737EF80D" w14:textId="77777777" w:rsidR="0010589F" w:rsidRDefault="00903A89">
      <w:pPr>
        <w:numPr>
          <w:ilvl w:val="0"/>
          <w:numId w:val="1"/>
        </w:numPr>
        <w:jc w:val="both"/>
        <w:rPr>
          <w:rFonts w:ascii="Arial" w:hAnsi="Arial" w:cs="Arial"/>
          <w:sz w:val="28"/>
          <w:lang w:val="en-GB"/>
        </w:rPr>
      </w:pPr>
      <w:r>
        <w:rPr>
          <w:rFonts w:ascii="Arial" w:hAnsi="Arial" w:cs="Arial"/>
          <w:sz w:val="28"/>
          <w:lang w:val="en-GB"/>
        </w:rPr>
        <w:t>neurotransmitter (n) – a chemical found between  synapses in the brain</w:t>
      </w:r>
    </w:p>
    <w:p w14:paraId="68FF0827" w14:textId="77777777" w:rsidR="0010589F" w:rsidRDefault="00903A89">
      <w:pPr>
        <w:numPr>
          <w:ilvl w:val="0"/>
          <w:numId w:val="1"/>
        </w:numPr>
        <w:tabs>
          <w:tab w:val="clear" w:pos="720"/>
          <w:tab w:val="left" w:pos="540"/>
          <w:tab w:val="left" w:pos="1080"/>
        </w:tabs>
        <w:ind w:left="540" w:hanging="180"/>
        <w:jc w:val="both"/>
        <w:rPr>
          <w:rFonts w:ascii="Arial" w:hAnsi="Arial" w:cs="Arial"/>
          <w:sz w:val="28"/>
          <w:lang w:val="en-GB"/>
        </w:rPr>
      </w:pPr>
      <w:r>
        <w:rPr>
          <w:rFonts w:ascii="Arial" w:hAnsi="Arial" w:cs="Arial"/>
          <w:sz w:val="28"/>
          <w:lang w:val="en-GB"/>
        </w:rPr>
        <w:t>causal (adj) – relating to a cause or causes</w:t>
      </w:r>
    </w:p>
    <w:p w14:paraId="1AE89CB5" w14:textId="77777777" w:rsidR="0010589F" w:rsidRDefault="00903A89">
      <w:pPr>
        <w:numPr>
          <w:ilvl w:val="0"/>
          <w:numId w:val="1"/>
        </w:numPr>
        <w:tabs>
          <w:tab w:val="clear" w:pos="720"/>
          <w:tab w:val="left" w:pos="540"/>
          <w:tab w:val="left" w:pos="1080"/>
        </w:tabs>
        <w:ind w:left="540" w:hanging="180"/>
        <w:jc w:val="both"/>
        <w:rPr>
          <w:rFonts w:ascii="Arial" w:hAnsi="Arial" w:cs="Arial"/>
          <w:sz w:val="28"/>
          <w:lang w:val="en-GB"/>
        </w:rPr>
      </w:pPr>
      <w:r>
        <w:rPr>
          <w:rFonts w:ascii="Arial" w:hAnsi="Arial" w:cs="Arial"/>
          <w:sz w:val="28"/>
          <w:lang w:val="en-GB"/>
        </w:rPr>
        <w:t>depressive episode (n) – a particular bout of depression</w:t>
      </w:r>
    </w:p>
    <w:p w14:paraId="68D08BBE" w14:textId="77777777" w:rsidR="0010589F" w:rsidRDefault="00903A89">
      <w:pPr>
        <w:numPr>
          <w:ilvl w:val="0"/>
          <w:numId w:val="1"/>
        </w:numPr>
        <w:tabs>
          <w:tab w:val="clear" w:pos="720"/>
          <w:tab w:val="left" w:pos="540"/>
          <w:tab w:val="left" w:pos="1080"/>
        </w:tabs>
        <w:ind w:left="540" w:hanging="180"/>
        <w:jc w:val="both"/>
        <w:rPr>
          <w:rFonts w:ascii="Arial" w:hAnsi="Arial" w:cs="Arial"/>
          <w:sz w:val="28"/>
          <w:lang w:val="en-GB"/>
        </w:rPr>
      </w:pPr>
      <w:r>
        <w:rPr>
          <w:rFonts w:ascii="Arial" w:hAnsi="Arial" w:cs="Arial"/>
          <w:sz w:val="28"/>
          <w:lang w:val="en-GB"/>
        </w:rPr>
        <w:t>panic attack (n) – a brief feeling of intense anxiety</w:t>
      </w:r>
    </w:p>
    <w:p w14:paraId="238DD683" w14:textId="77777777" w:rsidR="0010589F" w:rsidRDefault="00903A89">
      <w:pPr>
        <w:numPr>
          <w:ilvl w:val="0"/>
          <w:numId w:val="1"/>
        </w:numPr>
        <w:tabs>
          <w:tab w:val="clear" w:pos="720"/>
          <w:tab w:val="left" w:pos="540"/>
          <w:tab w:val="left" w:pos="1080"/>
        </w:tabs>
        <w:ind w:left="540" w:hanging="180"/>
        <w:jc w:val="both"/>
        <w:rPr>
          <w:rFonts w:ascii="Arial" w:hAnsi="Arial" w:cs="Arial"/>
          <w:sz w:val="28"/>
          <w:lang w:val="en-GB"/>
        </w:rPr>
      </w:pPr>
      <w:r>
        <w:rPr>
          <w:rFonts w:ascii="Arial" w:hAnsi="Arial" w:cs="Arial"/>
          <w:sz w:val="28"/>
          <w:lang w:val="en-GB"/>
        </w:rPr>
        <w:t>inconsolable (adj) – cannot be consoled</w:t>
      </w:r>
    </w:p>
    <w:p w14:paraId="136B14F1" w14:textId="77777777" w:rsidR="0010589F" w:rsidRDefault="00903A89">
      <w:pPr>
        <w:numPr>
          <w:ilvl w:val="0"/>
          <w:numId w:val="1"/>
        </w:numPr>
        <w:tabs>
          <w:tab w:val="clear" w:pos="720"/>
          <w:tab w:val="left" w:pos="540"/>
          <w:tab w:val="left" w:pos="1080"/>
        </w:tabs>
        <w:ind w:left="540" w:hanging="180"/>
        <w:jc w:val="both"/>
        <w:rPr>
          <w:rFonts w:ascii="Arial" w:hAnsi="Arial" w:cs="Arial"/>
          <w:sz w:val="28"/>
          <w:lang w:val="en-GB"/>
        </w:rPr>
      </w:pPr>
      <w:r>
        <w:rPr>
          <w:rFonts w:ascii="Arial" w:hAnsi="Arial" w:cs="Arial"/>
          <w:sz w:val="28"/>
          <w:lang w:val="en-GB"/>
        </w:rPr>
        <w:t>incidence (n) – how often something happens</w:t>
      </w:r>
    </w:p>
    <w:p w14:paraId="0E0F219E" w14:textId="77777777" w:rsidR="0010589F" w:rsidRDefault="00903A89">
      <w:pPr>
        <w:numPr>
          <w:ilvl w:val="0"/>
          <w:numId w:val="1"/>
        </w:numPr>
        <w:tabs>
          <w:tab w:val="clear" w:pos="720"/>
          <w:tab w:val="left" w:pos="540"/>
          <w:tab w:val="left" w:pos="1080"/>
        </w:tabs>
        <w:ind w:left="540" w:hanging="180"/>
        <w:jc w:val="both"/>
        <w:rPr>
          <w:rFonts w:ascii="Arial" w:hAnsi="Arial" w:cs="Arial"/>
          <w:sz w:val="28"/>
          <w:lang w:val="en-GB"/>
        </w:rPr>
      </w:pPr>
      <w:r>
        <w:rPr>
          <w:rFonts w:ascii="Arial" w:hAnsi="Arial" w:cs="Arial"/>
          <w:sz w:val="28"/>
          <w:lang w:val="en-GB"/>
        </w:rPr>
        <w:t>incessantly (adj) – continuously</w:t>
      </w:r>
    </w:p>
    <w:p w14:paraId="7589697C" w14:textId="77777777" w:rsidR="0010589F" w:rsidRDefault="00903A89">
      <w:pPr>
        <w:numPr>
          <w:ilvl w:val="0"/>
          <w:numId w:val="1"/>
        </w:numPr>
        <w:tabs>
          <w:tab w:val="clear" w:pos="720"/>
          <w:tab w:val="left" w:pos="540"/>
          <w:tab w:val="left" w:pos="1080"/>
        </w:tabs>
        <w:ind w:left="540" w:hanging="180"/>
        <w:jc w:val="both"/>
        <w:rPr>
          <w:rFonts w:ascii="Arial" w:hAnsi="Arial" w:cs="Arial"/>
          <w:sz w:val="28"/>
          <w:lang w:val="en-GB"/>
        </w:rPr>
      </w:pPr>
      <w:r>
        <w:rPr>
          <w:rFonts w:ascii="Arial" w:hAnsi="Arial" w:cs="Arial"/>
          <w:sz w:val="28"/>
          <w:lang w:val="en-GB"/>
        </w:rPr>
        <w:t>transitional (adj) – relating to change</w:t>
      </w:r>
    </w:p>
    <w:p w14:paraId="33A0B801" w14:textId="77777777" w:rsidR="0010589F" w:rsidRDefault="00903A89">
      <w:pPr>
        <w:numPr>
          <w:ilvl w:val="0"/>
          <w:numId w:val="1"/>
        </w:numPr>
        <w:tabs>
          <w:tab w:val="clear" w:pos="720"/>
          <w:tab w:val="left" w:pos="540"/>
          <w:tab w:val="left" w:pos="1080"/>
        </w:tabs>
        <w:ind w:left="540" w:hanging="180"/>
        <w:jc w:val="both"/>
        <w:rPr>
          <w:rFonts w:ascii="Arial" w:hAnsi="Arial" w:cs="Arial"/>
          <w:sz w:val="28"/>
          <w:lang w:val="en-GB"/>
        </w:rPr>
      </w:pPr>
      <w:r>
        <w:rPr>
          <w:rFonts w:ascii="Arial" w:hAnsi="Arial" w:cs="Arial"/>
          <w:sz w:val="28"/>
          <w:lang w:val="en-GB"/>
        </w:rPr>
        <w:t>solace (n)  - something that comforts you when you are unhappy</w:t>
      </w:r>
    </w:p>
    <w:p w14:paraId="37BFBEE1" w14:textId="77777777" w:rsidR="0010589F" w:rsidRDefault="00903A89">
      <w:pPr>
        <w:numPr>
          <w:ilvl w:val="0"/>
          <w:numId w:val="1"/>
        </w:numPr>
        <w:tabs>
          <w:tab w:val="clear" w:pos="720"/>
          <w:tab w:val="left" w:pos="540"/>
          <w:tab w:val="left" w:pos="1080"/>
        </w:tabs>
        <w:ind w:left="540" w:hanging="180"/>
        <w:jc w:val="both"/>
        <w:rPr>
          <w:rFonts w:ascii="Arial" w:hAnsi="Arial" w:cs="Arial"/>
          <w:sz w:val="28"/>
          <w:lang w:val="en-GB"/>
        </w:rPr>
      </w:pPr>
      <w:r>
        <w:rPr>
          <w:rFonts w:ascii="Arial" w:hAnsi="Arial" w:cs="Arial"/>
          <w:sz w:val="28"/>
          <w:lang w:val="en-GB"/>
        </w:rPr>
        <w:t>burgeoning (adj) – growing</w:t>
      </w:r>
    </w:p>
    <w:p w14:paraId="520A8046" w14:textId="77777777" w:rsidR="0010589F" w:rsidRDefault="00903A89">
      <w:pPr>
        <w:numPr>
          <w:ilvl w:val="0"/>
          <w:numId w:val="1"/>
        </w:numPr>
        <w:tabs>
          <w:tab w:val="clear" w:pos="720"/>
          <w:tab w:val="left" w:pos="540"/>
          <w:tab w:val="left" w:pos="1080"/>
        </w:tabs>
        <w:ind w:left="540" w:hanging="180"/>
        <w:jc w:val="both"/>
        <w:rPr>
          <w:rFonts w:ascii="Arial" w:hAnsi="Arial" w:cs="Arial"/>
          <w:sz w:val="28"/>
          <w:lang w:val="en-GB"/>
        </w:rPr>
      </w:pPr>
      <w:r>
        <w:rPr>
          <w:rFonts w:ascii="Arial" w:hAnsi="Arial" w:cs="Arial"/>
          <w:sz w:val="28"/>
          <w:lang w:val="en-GB"/>
        </w:rPr>
        <w:t>contemplate (v) - to spend time considering</w:t>
      </w:r>
    </w:p>
    <w:p w14:paraId="77E7E2A8" w14:textId="77777777" w:rsidR="0010589F" w:rsidRDefault="00903A89">
      <w:pPr>
        <w:numPr>
          <w:ilvl w:val="0"/>
          <w:numId w:val="1"/>
        </w:numPr>
        <w:tabs>
          <w:tab w:val="clear" w:pos="720"/>
          <w:tab w:val="left" w:pos="540"/>
          <w:tab w:val="left" w:pos="1080"/>
        </w:tabs>
        <w:ind w:left="540" w:hanging="180"/>
        <w:jc w:val="both"/>
        <w:rPr>
          <w:rFonts w:ascii="Arial" w:hAnsi="Arial" w:cs="Arial"/>
          <w:sz w:val="28"/>
          <w:lang w:val="en-GB"/>
        </w:rPr>
      </w:pPr>
      <w:r>
        <w:rPr>
          <w:rFonts w:ascii="Arial" w:hAnsi="Arial" w:cs="Arial"/>
          <w:sz w:val="28"/>
          <w:lang w:val="en-GB"/>
        </w:rPr>
        <w:t>treat (v) - to behave towards (someone) or deal with (something) in a particular way</w:t>
      </w:r>
    </w:p>
    <w:sectPr w:rsidR="001058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egadeth">
    <w:altName w:val="Calibri"/>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31207"/>
    <w:multiLevelType w:val="hybridMultilevel"/>
    <w:tmpl w:val="B51C812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3A89"/>
    <w:rsid w:val="0010589F"/>
    <w:rsid w:val="001B7FAA"/>
    <w:rsid w:val="00903A89"/>
    <w:rsid w:val="00CF169B"/>
    <w:rsid w:val="00EE0A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462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bCs/>
      <w:i/>
      <w:iCs/>
      <w:sz w:val="28"/>
    </w:rPr>
  </w:style>
  <w:style w:type="paragraph" w:styleId="Heading2">
    <w:name w:val="heading 2"/>
    <w:basedOn w:val="Normal"/>
    <w:next w:val="Normal"/>
    <w:qFormat/>
    <w:pPr>
      <w:keepNext/>
      <w:jc w:val="right"/>
      <w:outlineLvl w:val="1"/>
    </w:pPr>
    <w:rPr>
      <w:rFonts w:ascii="Arial" w:hAnsi="Arial" w:cs="Arial"/>
      <w:b/>
      <w:bCs/>
      <w:i/>
      <w:i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cs="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2019-04-16T11:52:00Z</dcterms:created>
  <dcterms:modified xsi:type="dcterms:W3CDTF">2019-04-16T11:52:00Z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