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07ADB" w:rsidRDefault="00613008">
      <w:pPr>
        <w:spacing w:line="360" w:lineRule="auto"/>
        <w:rPr>
          <w:rFonts w:ascii="Comic Sans MS" w:hAnsi="Comic Sans MS" w:cs="Comic Sans MS"/>
        </w:rPr>
      </w:pPr>
      <w:bookmarkStart w:id="0" w:name="_GoBack"/>
      <w:bookmarkEnd w:id="0"/>
      <w:r>
        <w:rPr>
          <w:rFonts w:ascii="Comic Sans MS" w:hAnsi="Comic Sans MS" w:cs="Comic Sans MS"/>
        </w:rPr>
        <w:t>IZLOČALA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Vzdržujejo enakomerno sestavo telesnih tekočin, tako da izločajo snovi, ki sov telesu odveč ali škodljive.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Izločala so mokrila (sečila), prebavila in dihala in kožo.</w:t>
      </w:r>
    </w:p>
    <w:p w:rsidR="00307ADB" w:rsidRDefault="00613008">
      <w:p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SEČILA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Drugače se imenujejo tudi mokrila ali uropoetski organi, izločajo večino odpadnih snovi.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Sem prištevamo ledvici z odvodilnimi napravami.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Če ledvice ne delujejo, drugi sistemi ne morejo nadomestiti njihovo delovanje pride do samozastrupitve.</w:t>
      </w:r>
    </w:p>
    <w:p w:rsidR="00307ADB" w:rsidRDefault="00613008">
      <w:p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LEDVICA – REN – NEFROS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Ledvici ležita ob zadnji trebušni steni v višini 12. rebra oz. prvih ledvenih vretencih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 sprednje strani sta prekriti trebušno mreno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Po obliki je ledvica podobna fižolu, dolga je okrog 11 cm in težka okoli 150 g. Ovita je v čvrsto vezivno ovojnico, preko katere je še maščobna ovojnica. Čvrsto vezivo povezuje organ z drugimi organi v okolici.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Na prerezu ledvice ločimo skorjo in sredico. Ledvična arterija se razveji v skorji v tanke vejice, ki prehajajo v kapilare – v klobčiče – glomeruluse. Vsak glomerulus je obdan s širokim odvodilcem, ki skupaj tvorita Malpigijevo telesce.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Skorji so Maphigijeva telesca in vijuge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v sredici so žile, živci, zanke, zbiralca in oporna veziva.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Sredica je organizirana v 8 – 12 piramid, ki so skupki sredice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Ledvični meh – pelvis renalis: vanj se odpira 8 – 12 piramid iz ledvične sredice, ledvični meh se nadaljuje v sečevod.</w:t>
      </w:r>
    </w:p>
    <w:p w:rsidR="00307ADB" w:rsidRDefault="00307ADB">
      <w:pPr>
        <w:spacing w:line="360" w:lineRule="auto"/>
        <w:rPr>
          <w:rFonts w:ascii="Comic Sans MS" w:hAnsi="Comic Sans MS" w:cs="Comic Sans MS"/>
        </w:rPr>
      </w:pPr>
    </w:p>
    <w:p w:rsidR="00307ADB" w:rsidRDefault="00613008">
      <w:p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SEČEVOD – URETER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lastRenderedPageBreak/>
        <w:t>Seč odteka iz ledvičnega meha po sečevodu v sečnik. Sečevod je dolg okrog 30 cm in debel kot svinčnik. Sečevoda sta prekrita s trebušno mreno. V steni je sluznica, pod katero je plast gladkih mišic. Neprestano se krči peristaltično v smeri od ledvic proti sečniku in brizga seč v sečnik.</w:t>
      </w:r>
    </w:p>
    <w:p w:rsidR="00307ADB" w:rsidRDefault="00307ADB">
      <w:pPr>
        <w:spacing w:line="360" w:lineRule="auto"/>
        <w:rPr>
          <w:rFonts w:ascii="Comic Sans MS" w:hAnsi="Comic Sans MS" w:cs="Comic Sans MS"/>
        </w:rPr>
      </w:pPr>
    </w:p>
    <w:p w:rsidR="00307ADB" w:rsidRDefault="00613008">
      <w:p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SEČNI MEHUR – VESICA URINARIA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Seč nastaja v ledvica neprestano in teče po sečevodih v sečni mehur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Sečni mehur je mišična votlina, ki leži v medenici za sramnično zrastjo. Pri ženski je za sečnikom maternica, pri moških danka.. Zgoraj je zožen v vrh, spodaj je razširjen v dno.Sluznica praznega mehurja je močno nagubana, polnega pa je ravna in gladka. Mišičje je gladko in je ponekod tudi večplastno.</w:t>
      </w:r>
    </w:p>
    <w:p w:rsidR="00307ADB" w:rsidRDefault="00613008">
      <w:p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SEČNICA – URETHRA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Je ozka cev, po kateri gre seč iz mehurja na prosto. 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Moška sečnica potuje skozi medenično predpono v spoli ud do glavice, kjer se konča z zunanjim ustjem sečnice. Pri odrasem je doga približno 16 cm.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Tik pod sečnikom poteka žleza skozi prostato, tam obdaja cevko notranja zapiralka sečnice – notranji sfinkter – ureja ga gladko mišičje, zunanji sfinkter pa ureja naša volja in je del skeletnega mišičja medenične prepone ob sečnici. V sečnico se izlivajo tudi izločki spolnih žlez. Moška sečnica je spolno in sečno izvodilo.</w:t>
      </w:r>
    </w:p>
    <w:p w:rsidR="00307ADB" w:rsidRDefault="00613008">
      <w:pPr>
        <w:numPr>
          <w:ilvl w:val="0"/>
          <w:numId w:val="3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Ženska sečnica je dolga okrog 4 cm. Ko prestopi medenično prepono vodi do zunanjega ustja, ki je v nožničnem preddvoru tik pred nožničnim vhodom. Pri ženski je ločena od spolne poti. Mišice zapiralke so urejene kot pri moškem.</w:t>
      </w:r>
    </w:p>
    <w:p w:rsidR="00307ADB" w:rsidRDefault="00307ADB">
      <w:pPr>
        <w:spacing w:line="360" w:lineRule="auto"/>
        <w:rPr>
          <w:rFonts w:ascii="Comic Sans MS" w:hAnsi="Comic Sans MS" w:cs="Comic Sans MS"/>
        </w:rPr>
      </w:pPr>
    </w:p>
    <w:p w:rsidR="00307ADB" w:rsidRDefault="00307ADB">
      <w:pPr>
        <w:spacing w:line="360" w:lineRule="auto"/>
        <w:rPr>
          <w:rFonts w:ascii="Comic Sans MS" w:hAnsi="Comic Sans MS" w:cs="Comic Sans MS"/>
        </w:rPr>
      </w:pPr>
    </w:p>
    <w:p w:rsidR="00307ADB" w:rsidRDefault="00307ADB">
      <w:pPr>
        <w:spacing w:line="360" w:lineRule="auto"/>
        <w:rPr>
          <w:rFonts w:ascii="Comic Sans MS" w:hAnsi="Comic Sans MS" w:cs="Comic Sans MS"/>
        </w:rPr>
      </w:pPr>
    </w:p>
    <w:p w:rsidR="00307ADB" w:rsidRDefault="00613008">
      <w:p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lastRenderedPageBreak/>
        <w:t>DELOVANJE LEDVIC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Ledvici opravljata naslednje naloge: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Izločata odpadne snovi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Vzdržujeta stalno količino vode v teles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Vzdržujeta osmotski tlak v telesnih tekočinah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Vzdržujeta pH krvi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Dnevno prečistita 1500 l krvi</w:t>
      </w:r>
    </w:p>
    <w:p w:rsidR="00307ADB" w:rsidRDefault="00307ADB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Nefron je osnovna funkcionalna enota ledvice ( v vsaki ledvici je okrog 1 milijona nefronov)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Nefron sestavljata ledvično ali Malpighijevo telesce in ledvična cevčica s svojimi zvitimi in ravnimi deli. Vsak nefron obdajajo številne krvne žile, ki se razpletejo v kapilare skorje.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Ledvično telesce sestavlja klobčič kapilar, ki ga ovija bowmanova ovojnica.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Kri prehaja v ledvično telesce po drobni žilici – dovodni arteriola. V kapilarnem klobčiču se kri filtrira, nato pa odteka po odvodni arterioli. Prečiščena kri odteka preko kapilar skorje v sistem ven, ki se zliva v spodnjo votlo veno.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Primarni seč:  v malpighijevem telesu teče po cevčici, kjer se nazaj vsrkajo: voda, glukoza, soli, minerali, vitamini, nastaja sekundarni seč</w:t>
      </w:r>
    </w:p>
    <w:p w:rsidR="00307ADB" w:rsidRDefault="00613008">
      <w:pPr>
        <w:numPr>
          <w:ilvl w:val="0"/>
          <w:numId w:val="1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Ledvici prečistita celotno količino krvi približno 30 krat na dan – kar je 170, večina krvi se vrača v krvni obtok, izloči se le 1,5 l seča</w:t>
      </w:r>
    </w:p>
    <w:p w:rsidR="00307ADB" w:rsidRDefault="00307ADB">
      <w:pPr>
        <w:spacing w:line="360" w:lineRule="auto"/>
        <w:rPr>
          <w:rFonts w:ascii="Comic Sans MS" w:hAnsi="Comic Sans MS" w:cs="Comic Sans MS"/>
        </w:rPr>
      </w:pPr>
    </w:p>
    <w:p w:rsidR="00307ADB" w:rsidRDefault="00613008">
      <w:p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SEČ</w:t>
      </w:r>
    </w:p>
    <w:p w:rsidR="00307ADB" w:rsidRDefault="00613008">
      <w:p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Sestava seča pri normalni presnovi:</w:t>
      </w:r>
    </w:p>
    <w:p w:rsidR="00307ADB" w:rsidRDefault="00613008">
      <w:pPr>
        <w:numPr>
          <w:ilvl w:val="0"/>
          <w:numId w:val="2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95% vode</w:t>
      </w:r>
    </w:p>
    <w:p w:rsidR="00307ADB" w:rsidRDefault="00613008">
      <w:pPr>
        <w:numPr>
          <w:ilvl w:val="0"/>
          <w:numId w:val="2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2% sečnine</w:t>
      </w:r>
    </w:p>
    <w:p w:rsidR="00307ADB" w:rsidRDefault="00613008">
      <w:pPr>
        <w:numPr>
          <w:ilvl w:val="0"/>
          <w:numId w:val="2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0,04% sečne kisline</w:t>
      </w:r>
    </w:p>
    <w:p w:rsidR="00307ADB" w:rsidRDefault="00613008">
      <w:pPr>
        <w:numPr>
          <w:ilvl w:val="0"/>
          <w:numId w:val="2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lastRenderedPageBreak/>
        <w:t>mlečna kislina (ob večjih naporih)</w:t>
      </w:r>
    </w:p>
    <w:p w:rsidR="00307ADB" w:rsidRDefault="00613008">
      <w:pPr>
        <w:numPr>
          <w:ilvl w:val="0"/>
          <w:numId w:val="2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anorganske soli</w:t>
      </w:r>
    </w:p>
    <w:p w:rsidR="00307ADB" w:rsidRDefault="00613008">
      <w:pPr>
        <w:numPr>
          <w:ilvl w:val="0"/>
          <w:numId w:val="2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urokrom</w:t>
      </w:r>
    </w:p>
    <w:p w:rsidR="00307ADB" w:rsidRDefault="00613008">
      <w:pPr>
        <w:numPr>
          <w:ilvl w:val="0"/>
          <w:numId w:val="2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raztopljeni plini: CO</w:t>
      </w:r>
      <w:r>
        <w:rPr>
          <w:rFonts w:ascii="Comic Sans MS" w:hAnsi="Comic Sans MS" w:cs="Comic Sans MS"/>
          <w:vertAlign w:val="subscript"/>
        </w:rPr>
        <w:t>2</w:t>
      </w:r>
      <w:r>
        <w:rPr>
          <w:rFonts w:ascii="Comic Sans MS" w:hAnsi="Comic Sans MS" w:cs="Comic Sans MS"/>
        </w:rPr>
        <w:t>, amoniak</w:t>
      </w:r>
    </w:p>
    <w:p w:rsidR="00307ADB" w:rsidRDefault="00613008">
      <w:pPr>
        <w:numPr>
          <w:ilvl w:val="0"/>
          <w:numId w:val="2"/>
        </w:numPr>
        <w:spacing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Barva urina je odvisna od količine rumenega pigmenta – urokroma, tega barvila je več kadar telo presnavlja večje količine beljakovin, če je v urinu prisoten sladkor je to znak sladkorne bolezni.</w:t>
      </w:r>
    </w:p>
    <w:p w:rsidR="00307ADB" w:rsidRDefault="00307ADB">
      <w:pPr>
        <w:spacing w:line="360" w:lineRule="auto"/>
        <w:ind w:left="360"/>
        <w:rPr>
          <w:rFonts w:ascii="Comic Sans MS" w:hAnsi="Comic Sans MS" w:cs="Comic Sans MS"/>
        </w:rPr>
      </w:pPr>
    </w:p>
    <w:p w:rsidR="00307ADB" w:rsidRDefault="00307ADB">
      <w:pPr>
        <w:spacing w:line="360" w:lineRule="auto"/>
        <w:ind w:left="360"/>
        <w:rPr>
          <w:rFonts w:ascii="Comic Sans MS" w:hAnsi="Comic Sans MS" w:cs="Comic Sans MS"/>
        </w:rPr>
      </w:pPr>
    </w:p>
    <w:p w:rsidR="00307ADB" w:rsidRDefault="00307ADB">
      <w:pPr>
        <w:spacing w:line="360" w:lineRule="auto"/>
        <w:ind w:left="360"/>
        <w:rPr>
          <w:rFonts w:ascii="Comic Sans MS" w:hAnsi="Comic Sans MS" w:cs="Comic Sans MS"/>
        </w:rPr>
      </w:pPr>
    </w:p>
    <w:p w:rsidR="00307ADB" w:rsidRDefault="00307ADB">
      <w:pPr>
        <w:spacing w:line="360" w:lineRule="auto"/>
        <w:ind w:left="360"/>
        <w:rPr>
          <w:rFonts w:ascii="Comic Sans MS" w:hAnsi="Comic Sans MS" w:cs="Comic Sans MS"/>
        </w:rPr>
      </w:pPr>
    </w:p>
    <w:p w:rsidR="00307ADB" w:rsidRDefault="00307ADB">
      <w:pPr>
        <w:spacing w:line="360" w:lineRule="auto"/>
        <w:ind w:left="360"/>
        <w:rPr>
          <w:rFonts w:ascii="Comic Sans MS" w:hAnsi="Comic Sans MS" w:cs="Comic Sans MS"/>
        </w:rPr>
      </w:pPr>
    </w:p>
    <w:p w:rsidR="00307ADB" w:rsidRDefault="00307ADB">
      <w:pPr>
        <w:spacing w:line="360" w:lineRule="auto"/>
        <w:ind w:left="360"/>
        <w:rPr>
          <w:rFonts w:ascii="Comic Sans MS" w:hAnsi="Comic Sans MS" w:cs="Comic Sans MS"/>
        </w:rPr>
      </w:pPr>
    </w:p>
    <w:p w:rsidR="00307ADB" w:rsidRDefault="00307ADB">
      <w:pPr>
        <w:spacing w:line="360" w:lineRule="auto"/>
        <w:ind w:left="360"/>
        <w:rPr>
          <w:rFonts w:ascii="Comic Sans MS" w:hAnsi="Comic Sans MS" w:cs="Comic Sans MS"/>
        </w:rPr>
      </w:pPr>
    </w:p>
    <w:p w:rsidR="00307ADB" w:rsidRDefault="00307ADB">
      <w:pPr>
        <w:spacing w:line="360" w:lineRule="auto"/>
        <w:ind w:left="360"/>
        <w:rPr>
          <w:rFonts w:ascii="Comic Sans MS" w:hAnsi="Comic Sans MS" w:cs="Comic Sans MS"/>
        </w:rPr>
      </w:pPr>
    </w:p>
    <w:p w:rsidR="00307ADB" w:rsidRDefault="00307ADB">
      <w:pPr>
        <w:spacing w:line="360" w:lineRule="auto"/>
        <w:ind w:left="360"/>
        <w:rPr>
          <w:rFonts w:ascii="Comic Sans MS" w:hAnsi="Comic Sans MS" w:cs="Comic Sans MS"/>
        </w:rPr>
      </w:pPr>
    </w:p>
    <w:p w:rsidR="00307ADB" w:rsidRDefault="00613008">
      <w:p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1.  Kakšna je razlika med izločali in sečili?</w:t>
      </w:r>
    </w:p>
    <w:p w:rsidR="00307ADB" w:rsidRDefault="00307ADB">
      <w:pPr>
        <w:rPr>
          <w:rFonts w:ascii="Comic Sans MS" w:hAnsi="Comic Sans MS" w:cs="Comic Sans MS"/>
          <w:sz w:val="22"/>
          <w:szCs w:val="22"/>
        </w:rPr>
      </w:pPr>
    </w:p>
    <w:p w:rsidR="00307ADB" w:rsidRDefault="00307ADB">
      <w:pPr>
        <w:rPr>
          <w:rFonts w:ascii="Comic Sans MS" w:hAnsi="Comic Sans MS" w:cs="Comic Sans MS"/>
          <w:sz w:val="22"/>
          <w:szCs w:val="22"/>
        </w:rPr>
      </w:pPr>
    </w:p>
    <w:p w:rsidR="00307ADB" w:rsidRDefault="00307ADB">
      <w:pPr>
        <w:rPr>
          <w:rFonts w:ascii="Comic Sans MS" w:hAnsi="Comic Sans MS" w:cs="Comic Sans MS"/>
          <w:sz w:val="22"/>
          <w:szCs w:val="22"/>
        </w:rPr>
      </w:pPr>
    </w:p>
    <w:p w:rsidR="00307ADB" w:rsidRDefault="00613008">
      <w:r>
        <w:rPr>
          <w:rFonts w:ascii="Comic Sans MS" w:hAnsi="Comic Sans MS" w:cs="Comic Sans MS"/>
          <w:sz w:val="22"/>
          <w:szCs w:val="22"/>
        </w:rPr>
        <w:t>2. Dopolni sliko, ki prikazuje zgradbi sečil.</w:t>
      </w:r>
    </w:p>
    <w:p w:rsidR="00307ADB" w:rsidRDefault="007D37B1">
      <w:p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  <w:lang w:eastAsia="sl-SI"/>
        </w:rPr>
        <w:pict>
          <v:shape id="_x0000_i1026" type="#_x0000_t75" style="width:96.3pt;height:114.1pt" filled="t">
            <v:fill color2="black"/>
            <v:imagedata r:id="rId7" o:title="" croptop="7008f" cropbottom="41407f" cropleft="3850f" cropright="39461f"/>
          </v:shape>
        </w:pict>
      </w:r>
    </w:p>
    <w:p w:rsidR="00307ADB" w:rsidRDefault="00613008">
      <w:p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3. Kaj je nefron?</w:t>
      </w:r>
    </w:p>
    <w:p w:rsidR="00307ADB" w:rsidRDefault="00307ADB">
      <w:pPr>
        <w:rPr>
          <w:rFonts w:ascii="Comic Sans MS" w:hAnsi="Comic Sans MS" w:cs="Comic Sans MS"/>
          <w:sz w:val="22"/>
          <w:szCs w:val="22"/>
        </w:rPr>
      </w:pPr>
    </w:p>
    <w:p w:rsidR="00307ADB" w:rsidRDefault="00613008">
      <w:pPr>
        <w:spacing w:line="360" w:lineRule="auto"/>
      </w:pPr>
      <w:r>
        <w:rPr>
          <w:rFonts w:ascii="Comic Sans MS" w:hAnsi="Comic Sans MS" w:cs="Comic Sans MS"/>
          <w:sz w:val="22"/>
          <w:szCs w:val="22"/>
        </w:rPr>
        <w:t>4. Dopolni skico, ki prikazuje vzdolžni prerez ledvice.</w:t>
      </w:r>
    </w:p>
    <w:p w:rsidR="00307ADB" w:rsidRDefault="007D37B1">
      <w:pPr>
        <w:spacing w:line="360" w:lineRule="auto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  <w:lang w:eastAsia="sl-SI"/>
        </w:rPr>
        <w:pict>
          <v:shape id="_x0000_i1027" type="#_x0000_t75" style="width:126.25pt;height:117.8pt" filled="t">
            <v:fill color2="black"/>
            <v:imagedata r:id="rId8" o:title="" croptop="43505f" cropbottom="5275f" cropleft="9011f" cropright="31692f" gain="53739f"/>
          </v:shape>
        </w:pict>
      </w:r>
    </w:p>
    <w:p w:rsidR="00307ADB" w:rsidRDefault="00613008">
      <w:pPr>
        <w:spacing w:line="360" w:lineRule="auto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5. Dopolni sestavek o delovanju ledvic.</w:t>
      </w:r>
    </w:p>
    <w:p w:rsidR="00307ADB" w:rsidRDefault="00613008">
      <w:p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Nefron sestavljata ______________________in ______________________ s svojimi zvitimi in ravnimi deli. Vsak nefron obdajajo številne krvne žile, ki se razpletejo v kapilare skorje. Ledvično telesce sestavlja klobčič kapilar, ki ga ovija ____________________. Kri prehaja v ledvično telesce po drobni žilici – dovodni arteriola. V kapilarnem klobčiču se kri filtrira, nato pa odteka po odvodni arterioli. Prečiščena kri odteka preko kapilar skorje v sistem ven, ki se zliva v spodnjo votlo veno.</w:t>
      </w:r>
    </w:p>
    <w:p w:rsidR="00307ADB" w:rsidRDefault="00613008">
      <w:p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___________________- seč nastaja  v Malpighijevem telesu in teče po cevčici, kjer se nazaj vsrkajo: voda, glukoza, soli, minerali, vitamini tako nastaja ___________ seč.</w:t>
      </w:r>
    </w:p>
    <w:p w:rsidR="00307ADB" w:rsidRDefault="00613008">
      <w:p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Ledvici prečistita celotno količino krvi približno _____________na dan, večina krvi se vrača v krvni obtok, izloči se le 1,5 l seča.</w:t>
      </w:r>
    </w:p>
    <w:p w:rsidR="00307ADB" w:rsidRDefault="00307ADB">
      <w:pPr>
        <w:spacing w:line="360" w:lineRule="auto"/>
        <w:rPr>
          <w:rFonts w:ascii="Comic Sans MS" w:hAnsi="Comic Sans MS" w:cs="Comic Sans MS"/>
          <w:sz w:val="22"/>
          <w:szCs w:val="22"/>
        </w:rPr>
      </w:pPr>
    </w:p>
    <w:p w:rsidR="00307ADB" w:rsidRDefault="00613008">
      <w:pPr>
        <w:spacing w:line="360" w:lineRule="auto"/>
        <w:rPr>
          <w:rFonts w:ascii="Comic Sans MS" w:hAnsi="Comic Sans MS" w:cs="Comic Sans MS"/>
          <w:sz w:val="22"/>
          <w:szCs w:val="22"/>
        </w:rPr>
        <w:sectPr w:rsidR="00307ADB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omic Sans MS" w:hAnsi="Comic Sans MS" w:cs="Comic Sans MS"/>
          <w:sz w:val="22"/>
          <w:szCs w:val="22"/>
        </w:rPr>
        <w:t>6. Sestava seča pri normalni presnovi:</w:t>
      </w:r>
    </w:p>
    <w:p w:rsidR="00307ADB" w:rsidRDefault="00613008">
      <w:pPr>
        <w:numPr>
          <w:ilvl w:val="0"/>
          <w:numId w:val="2"/>
        </w:num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95% ______________</w:t>
      </w:r>
    </w:p>
    <w:p w:rsidR="00307ADB" w:rsidRDefault="00613008">
      <w:pPr>
        <w:numPr>
          <w:ilvl w:val="0"/>
          <w:numId w:val="2"/>
        </w:num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2%  _______________</w:t>
      </w:r>
    </w:p>
    <w:p w:rsidR="00307ADB" w:rsidRDefault="00613008">
      <w:pPr>
        <w:numPr>
          <w:ilvl w:val="0"/>
          <w:numId w:val="2"/>
        </w:num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0,04%  _____________</w:t>
      </w:r>
    </w:p>
    <w:p w:rsidR="00307ADB" w:rsidRDefault="00613008">
      <w:pPr>
        <w:numPr>
          <w:ilvl w:val="0"/>
          <w:numId w:val="2"/>
        </w:num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mlečna kislina  _________</w:t>
      </w:r>
    </w:p>
    <w:p w:rsidR="00307ADB" w:rsidRDefault="00613008">
      <w:pPr>
        <w:numPr>
          <w:ilvl w:val="0"/>
          <w:numId w:val="2"/>
        </w:num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anorganske soli</w:t>
      </w:r>
    </w:p>
    <w:p w:rsidR="00307ADB" w:rsidRDefault="00613008">
      <w:pPr>
        <w:numPr>
          <w:ilvl w:val="0"/>
          <w:numId w:val="2"/>
        </w:num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raztopljeni plini: ____________</w:t>
      </w:r>
    </w:p>
    <w:p w:rsidR="00307ADB" w:rsidRDefault="00613008">
      <w:pPr>
        <w:numPr>
          <w:ilvl w:val="0"/>
          <w:numId w:val="2"/>
        </w:numPr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barva urina je odvisna od ______</w:t>
      </w:r>
    </w:p>
    <w:p w:rsidR="00307ADB" w:rsidRDefault="00307ADB">
      <w:pPr>
        <w:rPr>
          <w:rFonts w:ascii="Comic Sans MS" w:hAnsi="Comic Sans MS" w:cs="Comic Sans MS"/>
          <w:sz w:val="22"/>
          <w:szCs w:val="22"/>
        </w:rPr>
      </w:pPr>
    </w:p>
    <w:p w:rsidR="00307ADB" w:rsidRDefault="00307ADB">
      <w:pPr>
        <w:sectPr w:rsidR="00307ADB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3809" w:space="708"/>
            <w:col w:w="4555"/>
          </w:cols>
          <w:docGrid w:linePitch="360"/>
        </w:sectPr>
      </w:pPr>
    </w:p>
    <w:p w:rsidR="00307ADB" w:rsidRDefault="00307ADB">
      <w:pPr>
        <w:spacing w:line="360" w:lineRule="auto"/>
        <w:rPr>
          <w:rFonts w:ascii="Comic Sans MS" w:hAnsi="Comic Sans MS" w:cs="Comic Sans MS"/>
          <w:sz w:val="22"/>
          <w:szCs w:val="22"/>
        </w:rPr>
      </w:pPr>
    </w:p>
    <w:p w:rsidR="00307ADB" w:rsidRDefault="00307ADB">
      <w:pPr>
        <w:spacing w:line="360" w:lineRule="auto"/>
        <w:rPr>
          <w:rFonts w:ascii="Comic Sans MS" w:hAnsi="Comic Sans MS" w:cs="Comic Sans MS"/>
          <w:sz w:val="22"/>
          <w:szCs w:val="22"/>
        </w:rPr>
      </w:pPr>
    </w:p>
    <w:p w:rsidR="00307ADB" w:rsidRDefault="00307ADB">
      <w:pPr>
        <w:spacing w:line="360" w:lineRule="auto"/>
        <w:rPr>
          <w:rFonts w:ascii="Comic Sans MS" w:hAnsi="Comic Sans MS" w:cs="Comic Sans MS"/>
          <w:sz w:val="22"/>
          <w:szCs w:val="22"/>
        </w:rPr>
      </w:pP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4606"/>
        <w:gridCol w:w="4616"/>
      </w:tblGrid>
      <w:tr w:rsidR="00307AD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Slovenski izrazi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Latinski izrazi</w:t>
            </w:r>
          </w:p>
        </w:tc>
      </w:tr>
      <w:tr w:rsidR="00307AD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Ledvica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ren</w:t>
            </w:r>
          </w:p>
        </w:tc>
      </w:tr>
      <w:tr w:rsidR="00307AD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Sečevod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urether</w:t>
            </w:r>
          </w:p>
        </w:tc>
      </w:tr>
      <w:tr w:rsidR="00307AD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Sečni mehur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vesica urinaria</w:t>
            </w:r>
          </w:p>
        </w:tc>
      </w:tr>
      <w:tr w:rsidR="00307AD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 xml:space="preserve">Sečnica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uretra</w:t>
            </w:r>
          </w:p>
        </w:tc>
      </w:tr>
      <w:tr w:rsidR="00307AD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Ledvična arterija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DB" w:rsidRDefault="00613008">
            <w:pPr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sz w:val="22"/>
                <w:szCs w:val="22"/>
              </w:rPr>
              <w:t>a. renalis</w:t>
            </w:r>
          </w:p>
        </w:tc>
      </w:tr>
      <w:tr w:rsidR="00307AD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ADB" w:rsidRDefault="00307ADB">
            <w:pPr>
              <w:snapToGrid w:val="0"/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DB" w:rsidRDefault="00307ADB">
            <w:pPr>
              <w:snapToGrid w:val="0"/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</w:p>
        </w:tc>
      </w:tr>
      <w:tr w:rsidR="00307AD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ADB" w:rsidRDefault="00307ADB">
            <w:pPr>
              <w:snapToGrid w:val="0"/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DB" w:rsidRDefault="00307ADB">
            <w:pPr>
              <w:snapToGrid w:val="0"/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</w:p>
        </w:tc>
      </w:tr>
      <w:tr w:rsidR="00307AD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7ADB" w:rsidRDefault="00307ADB">
            <w:pPr>
              <w:snapToGrid w:val="0"/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7ADB" w:rsidRDefault="00307ADB">
            <w:pPr>
              <w:snapToGrid w:val="0"/>
              <w:spacing w:line="360" w:lineRule="auto"/>
              <w:rPr>
                <w:rFonts w:ascii="Comic Sans MS" w:hAnsi="Comic Sans MS" w:cs="Comic Sans MS"/>
                <w:sz w:val="22"/>
                <w:szCs w:val="22"/>
              </w:rPr>
            </w:pPr>
          </w:p>
        </w:tc>
      </w:tr>
    </w:tbl>
    <w:p w:rsidR="00307ADB" w:rsidRDefault="00307ADB">
      <w:pPr>
        <w:spacing w:line="360" w:lineRule="auto"/>
        <w:ind w:left="360"/>
        <w:rPr>
          <w:rFonts w:ascii="Comic Sans MS" w:hAnsi="Comic Sans MS" w:cs="Comic Sans MS"/>
          <w:sz w:val="22"/>
          <w:szCs w:val="22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7D37B1">
      <w:pPr>
        <w:rPr>
          <w:rFonts w:ascii="Comic Sans MS" w:hAnsi="Comic Sans MS" w:cs="Comic Sans MS"/>
        </w:rPr>
      </w:pPr>
      <w:r>
        <w:pict>
          <v:rect id="_x0000_s1026" style="position:absolute;margin-left:-9pt;margin-top:103.35pt;width:54pt;height:117pt;z-index:251656704;mso-wrap-style:none;mso-position-horizontal:absolute;mso-position-horizontal-relative:text;mso-position-vertical:absolute;mso-position-vertical-relative:text;v-text-anchor:middle" stroked="f" strokecolor="gray">
            <v:fill color2="black"/>
            <v:stroke color2="#7f7f7f" joinstyle="round"/>
          </v:rect>
        </w:pict>
      </w:r>
      <w:r>
        <w:pict>
          <v:rect id="_x0000_s1027" style="position:absolute;margin-left:45pt;margin-top:130.35pt;width:99pt;height:90pt;z-index:251657728;mso-wrap-style:none;mso-position-horizontal:absolute;mso-position-horizontal-relative:text;mso-position-vertical:absolute;mso-position-vertical-relative:text;v-text-anchor:middle" stroked="f" strokecolor="gray">
            <v:fill color2="black"/>
            <v:stroke color2="#7f7f7f" joinstyle="round"/>
          </v:rect>
        </w:pict>
      </w:r>
      <w:r>
        <w:pict>
          <v:rect id="_x0000_s1028" style="position:absolute;margin-left:198pt;margin-top:103.35pt;width:2in;height:117pt;z-index:251658752;mso-wrap-style:none;mso-position-horizontal:absolute;mso-position-horizontal-relative:text;mso-position-vertical:absolute;mso-position-vertical-relative:text;v-text-anchor:middle" stroked="f" strokecolor="gray">
            <v:fill color2="black"/>
            <v:stroke color2="#7f7f7f" joinstyle="round"/>
          </v:rect>
        </w:pict>
      </w:r>
      <w:r>
        <w:rPr>
          <w:lang w:eastAsia="sl-SI"/>
        </w:rPr>
        <w:pict>
          <v:shape id="_x0000_i1028" type="#_x0000_t75" style="width:351.6pt;height:216.95pt" filled="t">
            <v:fill color2="black"/>
            <v:imagedata r:id="rId14" o:title="" croptop="1834f" cropbottom="39316f" cropleft="4888f" cropright="6489f"/>
          </v:shape>
        </w:pict>
      </w: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>
      <w:pPr>
        <w:rPr>
          <w:rFonts w:ascii="Comic Sans MS" w:hAnsi="Comic Sans MS" w:cs="Comic Sans MS"/>
        </w:rPr>
      </w:pPr>
    </w:p>
    <w:p w:rsidR="00307ADB" w:rsidRDefault="00307ADB"/>
    <w:sectPr w:rsidR="00307AD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ADB" w:rsidRDefault="00613008">
      <w:r>
        <w:separator/>
      </w:r>
    </w:p>
  </w:endnote>
  <w:endnote w:type="continuationSeparator" w:id="0">
    <w:p w:rsidR="00307ADB" w:rsidRDefault="00613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ADB" w:rsidRDefault="00307A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ADB" w:rsidRDefault="00307AD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ADB" w:rsidRDefault="00307A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ADB" w:rsidRDefault="00613008">
      <w:r>
        <w:separator/>
      </w:r>
    </w:p>
  </w:footnote>
  <w:footnote w:type="continuationSeparator" w:id="0">
    <w:p w:rsidR="00307ADB" w:rsidRDefault="00613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ADB" w:rsidRDefault="00613008">
    <w:pPr>
      <w:spacing w:line="360" w:lineRule="auto"/>
      <w:ind w:left="360"/>
    </w:pPr>
    <w:r>
      <w:t>Delovni list: SEČILA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ADB" w:rsidRDefault="00307AD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0" type="#_x0000_t75" style="width:9.35pt;height:9.35pt" o:bullet="t" filled="t">
        <v:fill color2="black"/>
        <v:imagedata r:id="rId1" o:title=""/>
      </v:shape>
    </w:pict>
  </w:numPicBullet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</w:abstractNum>
  <w:abstractNum w:abstractNumId="2" w15:restartNumberingAfterBreak="0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008"/>
    <w:rsid w:val="00307ADB"/>
    <w:rsid w:val="00613008"/>
    <w:rsid w:val="007D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color w:val="auto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  <w:color w:val="auto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  <w:color w:val="auto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  <w:color w:val="auto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  <w:color w:val="auto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  <w:color w:val="auto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  <w:color w:val="auto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  <w:color w:val="auto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  <w:color w:val="auto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Symbol" w:hAnsi="Symbol" w:cs="Symbol"/>
      <w:color w:val="auto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Privzetapisavaodstavka">
    <w:name w:val="Privzeta pisava odstavka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842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2019-05-23T10:48:00Z</dcterms:created>
  <dcterms:modified xsi:type="dcterms:W3CDTF">2019-05-23T10:48:00Z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