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2251" w:rsidRDefault="00C4051B">
      <w:pPr>
        <w:pStyle w:val="Heading7"/>
      </w:pPr>
      <w:bookmarkStart w:id="0" w:name="_GoBack"/>
      <w:bookmarkEnd w:id="0"/>
      <w:r>
        <w:t xml:space="preserve"> </w:t>
      </w:r>
    </w:p>
    <w:p w:rsidR="001B2251" w:rsidRDefault="001B2251">
      <w:pPr>
        <w:jc w:val="center"/>
        <w:rPr>
          <w:b/>
          <w:bCs/>
          <w:sz w:val="40"/>
        </w:rPr>
      </w:pPr>
    </w:p>
    <w:p w:rsidR="001B2251" w:rsidRDefault="001B2251">
      <w:pPr>
        <w:jc w:val="center"/>
        <w:rPr>
          <w:b/>
          <w:bCs/>
          <w:sz w:val="40"/>
        </w:rPr>
      </w:pPr>
    </w:p>
    <w:p w:rsidR="001B2251" w:rsidRDefault="001B2251">
      <w:pPr>
        <w:jc w:val="center"/>
        <w:rPr>
          <w:b/>
          <w:bCs/>
          <w:sz w:val="40"/>
        </w:rPr>
      </w:pPr>
    </w:p>
    <w:p w:rsidR="001B2251" w:rsidRDefault="001B2251">
      <w:pPr>
        <w:jc w:val="center"/>
        <w:rPr>
          <w:b/>
          <w:bCs/>
          <w:sz w:val="40"/>
        </w:rPr>
      </w:pPr>
    </w:p>
    <w:p w:rsidR="001B2251" w:rsidRDefault="001B2251">
      <w:pPr>
        <w:jc w:val="center"/>
        <w:rPr>
          <w:b/>
          <w:bCs/>
          <w:sz w:val="40"/>
        </w:rPr>
      </w:pPr>
    </w:p>
    <w:p w:rsidR="001B2251" w:rsidRDefault="001B2251">
      <w:pPr>
        <w:jc w:val="center"/>
        <w:rPr>
          <w:b/>
          <w:bCs/>
          <w:sz w:val="40"/>
        </w:rPr>
      </w:pPr>
    </w:p>
    <w:p w:rsidR="001B2251" w:rsidRDefault="001B2251">
      <w:pPr>
        <w:jc w:val="center"/>
        <w:rPr>
          <w:b/>
          <w:bCs/>
          <w:sz w:val="40"/>
        </w:rPr>
      </w:pPr>
    </w:p>
    <w:p w:rsidR="001B2251" w:rsidRDefault="001B2251">
      <w:pPr>
        <w:jc w:val="center"/>
        <w:rPr>
          <w:b/>
          <w:bCs/>
          <w:sz w:val="40"/>
        </w:rPr>
      </w:pPr>
    </w:p>
    <w:p w:rsidR="001B2251" w:rsidRDefault="001B2251">
      <w:pPr>
        <w:jc w:val="center"/>
        <w:rPr>
          <w:sz w:val="40"/>
        </w:rPr>
      </w:pPr>
      <w:bookmarkStart w:id="1" w:name="_Toc228993736"/>
      <w:r>
        <w:rPr>
          <w:sz w:val="40"/>
        </w:rPr>
        <w:t>BIOLOGIJA</w:t>
      </w:r>
      <w:bookmarkEnd w:id="1"/>
    </w:p>
    <w:p w:rsidR="001B2251" w:rsidRDefault="001B2251">
      <w:pPr>
        <w:jc w:val="center"/>
        <w:rPr>
          <w:sz w:val="40"/>
        </w:rPr>
      </w:pPr>
    </w:p>
    <w:p w:rsidR="001B2251" w:rsidRDefault="001B2251">
      <w:pPr>
        <w:jc w:val="center"/>
        <w:rPr>
          <w:sz w:val="40"/>
        </w:rPr>
      </w:pPr>
      <w:bookmarkStart w:id="2" w:name="_Toc228993737"/>
      <w:r>
        <w:rPr>
          <w:sz w:val="40"/>
        </w:rPr>
        <w:t>POROČILA LABORATORIJSKIH DEL</w:t>
      </w:r>
      <w:bookmarkEnd w:id="2"/>
    </w:p>
    <w:p w:rsidR="001B2251" w:rsidRDefault="001B2251">
      <w:pPr>
        <w:jc w:val="center"/>
        <w:rPr>
          <w:sz w:val="40"/>
        </w:rPr>
      </w:pPr>
    </w:p>
    <w:p w:rsidR="001B2251" w:rsidRDefault="001B2251">
      <w:pPr>
        <w:pStyle w:val="Heading2"/>
      </w:pPr>
    </w:p>
    <w:p w:rsidR="001B2251" w:rsidRDefault="001B2251"/>
    <w:p w:rsidR="001B2251" w:rsidRDefault="001B2251"/>
    <w:p w:rsidR="001B2251" w:rsidRDefault="001B2251"/>
    <w:p w:rsidR="001B2251" w:rsidRDefault="001B2251"/>
    <w:p w:rsidR="001B2251" w:rsidRDefault="001B2251"/>
    <w:p w:rsidR="001B2251" w:rsidRDefault="001B2251"/>
    <w:p w:rsidR="001B2251" w:rsidRDefault="001B2251"/>
    <w:p w:rsidR="001B2251" w:rsidRDefault="001B2251"/>
    <w:p w:rsidR="001B2251" w:rsidRDefault="001B2251"/>
    <w:p w:rsidR="001B2251" w:rsidRDefault="001B2251"/>
    <w:p w:rsidR="001B2251" w:rsidRDefault="001B2251"/>
    <w:p w:rsidR="001B2251" w:rsidRDefault="001B2251"/>
    <w:p w:rsidR="001B2251" w:rsidRDefault="001B2251"/>
    <w:p w:rsidR="001B2251" w:rsidRDefault="001B2251"/>
    <w:p w:rsidR="001B2251" w:rsidRDefault="001B2251"/>
    <w:p w:rsidR="001B2251" w:rsidRDefault="001B2251"/>
    <w:p w:rsidR="001B2251" w:rsidRDefault="001B2251"/>
    <w:p w:rsidR="001B2251" w:rsidRDefault="001B2251"/>
    <w:p w:rsidR="001B2251" w:rsidRDefault="001B2251"/>
    <w:p w:rsidR="001B2251" w:rsidRDefault="001B2251"/>
    <w:p w:rsidR="001B2251" w:rsidRDefault="001B2251"/>
    <w:p w:rsidR="001B2251" w:rsidRDefault="001B2251"/>
    <w:p w:rsidR="001B2251" w:rsidRDefault="00150AEC">
      <w:pPr>
        <w:rPr>
          <w:sz w:val="30"/>
        </w:rPr>
      </w:pPr>
      <w:r>
        <w:rPr>
          <w:sz w:val="30"/>
        </w:rPr>
        <w:t xml:space="preserve"> </w:t>
      </w:r>
    </w:p>
    <w:p w:rsidR="00150AEC" w:rsidRDefault="00150AEC">
      <w:pPr>
        <w:rPr>
          <w:sz w:val="30"/>
        </w:rPr>
      </w:pPr>
    </w:p>
    <w:p w:rsidR="00150AEC" w:rsidRDefault="00150AEC">
      <w:pPr>
        <w:rPr>
          <w:sz w:val="30"/>
        </w:rPr>
      </w:pPr>
    </w:p>
    <w:p w:rsidR="00150AEC" w:rsidRDefault="00150AEC">
      <w:pPr>
        <w:rPr>
          <w:sz w:val="30"/>
        </w:rPr>
      </w:pPr>
    </w:p>
    <w:p w:rsidR="001B2251" w:rsidRDefault="001B2251">
      <w:pPr>
        <w:rPr>
          <w:sz w:val="30"/>
        </w:rPr>
      </w:pPr>
      <w:r>
        <w:rPr>
          <w:sz w:val="30"/>
        </w:rPr>
        <w:lastRenderedPageBreak/>
        <w:t>KAZALO</w:t>
      </w:r>
    </w:p>
    <w:p w:rsidR="001B2251" w:rsidRDefault="001B2251">
      <w:pPr>
        <w:rPr>
          <w:sz w:val="30"/>
        </w:rPr>
      </w:pPr>
    </w:p>
    <w:p w:rsidR="001B2251" w:rsidRDefault="001B2251">
      <w:pPr>
        <w:pStyle w:val="TOC1"/>
        <w:tabs>
          <w:tab w:val="left" w:pos="480"/>
          <w:tab w:val="right" w:leader="dot" w:pos="9062"/>
        </w:tabs>
        <w:rPr>
          <w:noProof/>
        </w:rPr>
      </w:pPr>
      <w:r>
        <w:rPr>
          <w:sz w:val="30"/>
        </w:rPr>
        <w:fldChar w:fldCharType="begin"/>
      </w:r>
      <w:r>
        <w:rPr>
          <w:sz w:val="30"/>
        </w:rPr>
        <w:instrText xml:space="preserve"> TOC \o "1-3" \h \z </w:instrText>
      </w:r>
      <w:r>
        <w:rPr>
          <w:sz w:val="30"/>
        </w:rPr>
        <w:fldChar w:fldCharType="separate"/>
      </w:r>
      <w:hyperlink w:anchor="_Toc228993825" w:history="1">
        <w:r>
          <w:rPr>
            <w:rStyle w:val="Hyperlink"/>
            <w:noProof/>
          </w:rPr>
          <w:t>1.</w:t>
        </w:r>
        <w:r>
          <w:rPr>
            <w:noProof/>
          </w:rPr>
          <w:tab/>
        </w:r>
        <w:r>
          <w:rPr>
            <w:rStyle w:val="Hyperlink"/>
            <w:noProof/>
          </w:rPr>
          <w:t>MIKROSKOP IN MIKROSKOPIRANJE</w:t>
        </w:r>
        <w:r>
          <w:rPr>
            <w:noProof/>
            <w:webHidden/>
          </w:rPr>
          <w:tab/>
        </w:r>
        <w:r>
          <w:rPr>
            <w:noProof/>
            <w:webHidden/>
          </w:rPr>
          <w:fldChar w:fldCharType="begin"/>
        </w:r>
        <w:r>
          <w:rPr>
            <w:noProof/>
            <w:webHidden/>
          </w:rPr>
          <w:instrText xml:space="preserve"> PAGEREF _Toc228993825 \h </w:instrText>
        </w:r>
        <w:r>
          <w:rPr>
            <w:noProof/>
            <w:webHidden/>
          </w:rPr>
        </w:r>
        <w:r>
          <w:rPr>
            <w:noProof/>
            <w:webHidden/>
          </w:rPr>
          <w:fldChar w:fldCharType="separate"/>
        </w:r>
        <w:r>
          <w:rPr>
            <w:noProof/>
            <w:webHidden/>
          </w:rPr>
          <w:t>3</w:t>
        </w:r>
        <w:r>
          <w:rPr>
            <w:noProof/>
            <w:webHidden/>
          </w:rPr>
          <w:fldChar w:fldCharType="end"/>
        </w:r>
      </w:hyperlink>
    </w:p>
    <w:p w:rsidR="001B2251" w:rsidRDefault="003969B8">
      <w:pPr>
        <w:pStyle w:val="TOC1"/>
        <w:tabs>
          <w:tab w:val="left" w:pos="480"/>
          <w:tab w:val="right" w:leader="dot" w:pos="9062"/>
        </w:tabs>
        <w:rPr>
          <w:noProof/>
        </w:rPr>
      </w:pPr>
      <w:hyperlink w:anchor="_Toc228993826" w:history="1">
        <w:r w:rsidR="001B2251">
          <w:rPr>
            <w:rStyle w:val="Hyperlink"/>
            <w:noProof/>
          </w:rPr>
          <w:t>2.</w:t>
        </w:r>
        <w:r w:rsidR="001B2251">
          <w:rPr>
            <w:noProof/>
          </w:rPr>
          <w:tab/>
        </w:r>
        <w:r w:rsidR="001B2251">
          <w:rPr>
            <w:rStyle w:val="Hyperlink"/>
            <w:noProof/>
          </w:rPr>
          <w:t>RAZMERJE MED VELIKOSTJO CELICE IN HITROSTJO DIFUZIJE</w:t>
        </w:r>
        <w:r w:rsidR="001B2251">
          <w:rPr>
            <w:noProof/>
            <w:webHidden/>
          </w:rPr>
          <w:tab/>
        </w:r>
        <w:r w:rsidR="001B2251">
          <w:rPr>
            <w:noProof/>
            <w:webHidden/>
          </w:rPr>
          <w:fldChar w:fldCharType="begin"/>
        </w:r>
        <w:r w:rsidR="001B2251">
          <w:rPr>
            <w:noProof/>
            <w:webHidden/>
          </w:rPr>
          <w:instrText xml:space="preserve"> PAGEREF _Toc228993826 \h </w:instrText>
        </w:r>
        <w:r w:rsidR="001B2251">
          <w:rPr>
            <w:noProof/>
            <w:webHidden/>
          </w:rPr>
        </w:r>
        <w:r w:rsidR="001B2251">
          <w:rPr>
            <w:noProof/>
            <w:webHidden/>
          </w:rPr>
          <w:fldChar w:fldCharType="separate"/>
        </w:r>
        <w:r w:rsidR="001B2251">
          <w:rPr>
            <w:noProof/>
            <w:webHidden/>
          </w:rPr>
          <w:t>6</w:t>
        </w:r>
        <w:r w:rsidR="001B2251">
          <w:rPr>
            <w:noProof/>
            <w:webHidden/>
          </w:rPr>
          <w:fldChar w:fldCharType="end"/>
        </w:r>
      </w:hyperlink>
    </w:p>
    <w:p w:rsidR="001B2251" w:rsidRDefault="003969B8">
      <w:pPr>
        <w:pStyle w:val="TOC1"/>
        <w:tabs>
          <w:tab w:val="right" w:leader="dot" w:pos="9062"/>
        </w:tabs>
        <w:rPr>
          <w:noProof/>
        </w:rPr>
      </w:pPr>
      <w:hyperlink w:anchor="_Toc228993827" w:history="1">
        <w:r w:rsidR="001B2251">
          <w:rPr>
            <w:rStyle w:val="Hyperlink"/>
            <w:noProof/>
          </w:rPr>
          <w:t>3.    DELOVANJE ČUTIL - MEHANORECEPTORJI</w:t>
        </w:r>
        <w:r w:rsidR="001B2251">
          <w:rPr>
            <w:noProof/>
            <w:webHidden/>
          </w:rPr>
          <w:tab/>
        </w:r>
        <w:r w:rsidR="001B2251">
          <w:rPr>
            <w:noProof/>
            <w:webHidden/>
          </w:rPr>
          <w:fldChar w:fldCharType="begin"/>
        </w:r>
        <w:r w:rsidR="001B2251">
          <w:rPr>
            <w:noProof/>
            <w:webHidden/>
          </w:rPr>
          <w:instrText xml:space="preserve"> PAGEREF _Toc228993827 \h </w:instrText>
        </w:r>
        <w:r w:rsidR="001B2251">
          <w:rPr>
            <w:noProof/>
            <w:webHidden/>
          </w:rPr>
        </w:r>
        <w:r w:rsidR="001B2251">
          <w:rPr>
            <w:noProof/>
            <w:webHidden/>
          </w:rPr>
          <w:fldChar w:fldCharType="separate"/>
        </w:r>
        <w:r w:rsidR="001B2251">
          <w:rPr>
            <w:noProof/>
            <w:webHidden/>
          </w:rPr>
          <w:t>8</w:t>
        </w:r>
        <w:r w:rsidR="001B2251">
          <w:rPr>
            <w:noProof/>
            <w:webHidden/>
          </w:rPr>
          <w:fldChar w:fldCharType="end"/>
        </w:r>
      </w:hyperlink>
    </w:p>
    <w:p w:rsidR="001B2251" w:rsidRDefault="003969B8">
      <w:pPr>
        <w:pStyle w:val="TOC1"/>
        <w:tabs>
          <w:tab w:val="right" w:leader="dot" w:pos="9062"/>
        </w:tabs>
        <w:rPr>
          <w:noProof/>
        </w:rPr>
      </w:pPr>
      <w:hyperlink w:anchor="_Toc228993828" w:history="1">
        <w:r w:rsidR="001B2251">
          <w:rPr>
            <w:rStyle w:val="Hyperlink"/>
            <w:noProof/>
          </w:rPr>
          <w:t>4. KEMORECEPTORJI</w:t>
        </w:r>
        <w:r w:rsidR="001B2251">
          <w:rPr>
            <w:noProof/>
            <w:webHidden/>
          </w:rPr>
          <w:tab/>
        </w:r>
        <w:r w:rsidR="001B2251">
          <w:rPr>
            <w:noProof/>
            <w:webHidden/>
          </w:rPr>
          <w:fldChar w:fldCharType="begin"/>
        </w:r>
        <w:r w:rsidR="001B2251">
          <w:rPr>
            <w:noProof/>
            <w:webHidden/>
          </w:rPr>
          <w:instrText xml:space="preserve"> PAGEREF _Toc228993828 \h </w:instrText>
        </w:r>
        <w:r w:rsidR="001B2251">
          <w:rPr>
            <w:noProof/>
            <w:webHidden/>
          </w:rPr>
        </w:r>
        <w:r w:rsidR="001B2251">
          <w:rPr>
            <w:noProof/>
            <w:webHidden/>
          </w:rPr>
          <w:fldChar w:fldCharType="separate"/>
        </w:r>
        <w:r w:rsidR="001B2251">
          <w:rPr>
            <w:noProof/>
            <w:webHidden/>
          </w:rPr>
          <w:t>10</w:t>
        </w:r>
        <w:r w:rsidR="001B2251">
          <w:rPr>
            <w:noProof/>
            <w:webHidden/>
          </w:rPr>
          <w:fldChar w:fldCharType="end"/>
        </w:r>
      </w:hyperlink>
    </w:p>
    <w:p w:rsidR="001B2251" w:rsidRDefault="003969B8">
      <w:pPr>
        <w:pStyle w:val="TOC1"/>
        <w:tabs>
          <w:tab w:val="left" w:pos="480"/>
          <w:tab w:val="right" w:leader="dot" w:pos="9062"/>
        </w:tabs>
        <w:rPr>
          <w:noProof/>
        </w:rPr>
      </w:pPr>
      <w:hyperlink w:anchor="_Toc228993829" w:history="1">
        <w:r w:rsidR="001B2251">
          <w:rPr>
            <w:rStyle w:val="Hyperlink"/>
            <w:noProof/>
          </w:rPr>
          <w:t>5.</w:t>
        </w:r>
        <w:r w:rsidR="001B2251">
          <w:rPr>
            <w:noProof/>
          </w:rPr>
          <w:tab/>
        </w:r>
        <w:r w:rsidR="001B2251">
          <w:rPr>
            <w:rStyle w:val="Hyperlink"/>
            <w:noProof/>
          </w:rPr>
          <w:t>BARVILA V ZELENIH LISTIH</w:t>
        </w:r>
        <w:r w:rsidR="001B2251">
          <w:rPr>
            <w:noProof/>
            <w:webHidden/>
          </w:rPr>
          <w:tab/>
        </w:r>
        <w:r w:rsidR="001B2251">
          <w:rPr>
            <w:noProof/>
            <w:webHidden/>
          </w:rPr>
          <w:fldChar w:fldCharType="begin"/>
        </w:r>
        <w:r w:rsidR="001B2251">
          <w:rPr>
            <w:noProof/>
            <w:webHidden/>
          </w:rPr>
          <w:instrText xml:space="preserve"> PAGEREF _Toc228993829 \h </w:instrText>
        </w:r>
        <w:r w:rsidR="001B2251">
          <w:rPr>
            <w:noProof/>
            <w:webHidden/>
          </w:rPr>
        </w:r>
        <w:r w:rsidR="001B2251">
          <w:rPr>
            <w:noProof/>
            <w:webHidden/>
          </w:rPr>
          <w:fldChar w:fldCharType="separate"/>
        </w:r>
        <w:r w:rsidR="001B2251">
          <w:rPr>
            <w:noProof/>
            <w:webHidden/>
          </w:rPr>
          <w:t>12</w:t>
        </w:r>
        <w:r w:rsidR="001B2251">
          <w:rPr>
            <w:noProof/>
            <w:webHidden/>
          </w:rPr>
          <w:fldChar w:fldCharType="end"/>
        </w:r>
      </w:hyperlink>
    </w:p>
    <w:p w:rsidR="001B2251" w:rsidRDefault="003969B8">
      <w:pPr>
        <w:pStyle w:val="TOC1"/>
        <w:tabs>
          <w:tab w:val="left" w:pos="480"/>
          <w:tab w:val="right" w:leader="dot" w:pos="9062"/>
        </w:tabs>
        <w:rPr>
          <w:noProof/>
        </w:rPr>
      </w:pPr>
      <w:hyperlink w:anchor="_Toc228993830" w:history="1">
        <w:r w:rsidR="001B2251">
          <w:rPr>
            <w:rStyle w:val="Hyperlink"/>
            <w:noProof/>
          </w:rPr>
          <w:t>6.</w:t>
        </w:r>
        <w:r w:rsidR="001B2251">
          <w:rPr>
            <w:noProof/>
          </w:rPr>
          <w:tab/>
        </w:r>
        <w:r w:rsidR="001B2251">
          <w:rPr>
            <w:rStyle w:val="Hyperlink"/>
            <w:noProof/>
          </w:rPr>
          <w:t>LASTNOSTI PLAZMALEME</w:t>
        </w:r>
        <w:r w:rsidR="001B2251">
          <w:rPr>
            <w:noProof/>
            <w:webHidden/>
          </w:rPr>
          <w:tab/>
        </w:r>
        <w:r w:rsidR="001B2251">
          <w:rPr>
            <w:noProof/>
            <w:webHidden/>
          </w:rPr>
          <w:fldChar w:fldCharType="begin"/>
        </w:r>
        <w:r w:rsidR="001B2251">
          <w:rPr>
            <w:noProof/>
            <w:webHidden/>
          </w:rPr>
          <w:instrText xml:space="preserve"> PAGEREF _Toc228993830 \h </w:instrText>
        </w:r>
        <w:r w:rsidR="001B2251">
          <w:rPr>
            <w:noProof/>
            <w:webHidden/>
          </w:rPr>
        </w:r>
        <w:r w:rsidR="001B2251">
          <w:rPr>
            <w:noProof/>
            <w:webHidden/>
          </w:rPr>
          <w:fldChar w:fldCharType="separate"/>
        </w:r>
        <w:r w:rsidR="001B2251">
          <w:rPr>
            <w:noProof/>
            <w:webHidden/>
          </w:rPr>
          <w:t>14</w:t>
        </w:r>
        <w:r w:rsidR="001B2251">
          <w:rPr>
            <w:noProof/>
            <w:webHidden/>
          </w:rPr>
          <w:fldChar w:fldCharType="end"/>
        </w:r>
      </w:hyperlink>
    </w:p>
    <w:p w:rsidR="001B2251" w:rsidRDefault="003969B8">
      <w:pPr>
        <w:pStyle w:val="TOC1"/>
        <w:tabs>
          <w:tab w:val="left" w:pos="480"/>
          <w:tab w:val="right" w:leader="dot" w:pos="9062"/>
        </w:tabs>
        <w:rPr>
          <w:noProof/>
        </w:rPr>
      </w:pPr>
      <w:hyperlink w:anchor="_Toc228993831" w:history="1">
        <w:r w:rsidR="001B2251">
          <w:rPr>
            <w:rStyle w:val="Hyperlink"/>
            <w:noProof/>
          </w:rPr>
          <w:t>7.</w:t>
        </w:r>
        <w:r w:rsidR="001B2251">
          <w:rPr>
            <w:noProof/>
          </w:rPr>
          <w:tab/>
        </w:r>
        <w:r w:rsidR="001B2251">
          <w:rPr>
            <w:rStyle w:val="Hyperlink"/>
            <w:noProof/>
          </w:rPr>
          <w:t>RAZISKOVANJE MODELA ZALOGE GENOV</w:t>
        </w:r>
        <w:r w:rsidR="001B2251">
          <w:rPr>
            <w:noProof/>
            <w:webHidden/>
          </w:rPr>
          <w:tab/>
        </w:r>
        <w:r w:rsidR="001B2251">
          <w:rPr>
            <w:noProof/>
            <w:webHidden/>
          </w:rPr>
          <w:fldChar w:fldCharType="begin"/>
        </w:r>
        <w:r w:rsidR="001B2251">
          <w:rPr>
            <w:noProof/>
            <w:webHidden/>
          </w:rPr>
          <w:instrText xml:space="preserve"> PAGEREF _Toc228993831 \h </w:instrText>
        </w:r>
        <w:r w:rsidR="001B2251">
          <w:rPr>
            <w:noProof/>
            <w:webHidden/>
          </w:rPr>
        </w:r>
        <w:r w:rsidR="001B2251">
          <w:rPr>
            <w:noProof/>
            <w:webHidden/>
          </w:rPr>
          <w:fldChar w:fldCharType="separate"/>
        </w:r>
        <w:r w:rsidR="001B2251">
          <w:rPr>
            <w:noProof/>
            <w:webHidden/>
          </w:rPr>
          <w:t>16</w:t>
        </w:r>
        <w:r w:rsidR="001B2251">
          <w:rPr>
            <w:noProof/>
            <w:webHidden/>
          </w:rPr>
          <w:fldChar w:fldCharType="end"/>
        </w:r>
      </w:hyperlink>
    </w:p>
    <w:p w:rsidR="001B2251" w:rsidRDefault="003969B8">
      <w:pPr>
        <w:pStyle w:val="TOC1"/>
        <w:tabs>
          <w:tab w:val="left" w:pos="480"/>
          <w:tab w:val="right" w:leader="dot" w:pos="9062"/>
        </w:tabs>
        <w:rPr>
          <w:noProof/>
        </w:rPr>
      </w:pPr>
      <w:hyperlink w:anchor="_Toc228993832" w:history="1">
        <w:r w:rsidR="001B2251">
          <w:rPr>
            <w:rStyle w:val="Hyperlink"/>
            <w:noProof/>
          </w:rPr>
          <w:t>8.</w:t>
        </w:r>
        <w:r w:rsidR="001B2251">
          <w:rPr>
            <w:noProof/>
          </w:rPr>
          <w:tab/>
        </w:r>
        <w:r w:rsidR="001B2251">
          <w:rPr>
            <w:rStyle w:val="Hyperlink"/>
            <w:noProof/>
          </w:rPr>
          <w:t>RAZNOLIKOST ZNOTRAJ VRSTE</w:t>
        </w:r>
        <w:r w:rsidR="001B2251">
          <w:rPr>
            <w:noProof/>
            <w:webHidden/>
          </w:rPr>
          <w:tab/>
        </w:r>
        <w:r w:rsidR="001B2251">
          <w:rPr>
            <w:noProof/>
            <w:webHidden/>
          </w:rPr>
          <w:fldChar w:fldCharType="begin"/>
        </w:r>
        <w:r w:rsidR="001B2251">
          <w:rPr>
            <w:noProof/>
            <w:webHidden/>
          </w:rPr>
          <w:instrText xml:space="preserve"> PAGEREF _Toc228993832 \h </w:instrText>
        </w:r>
        <w:r w:rsidR="001B2251">
          <w:rPr>
            <w:noProof/>
            <w:webHidden/>
          </w:rPr>
        </w:r>
        <w:r w:rsidR="001B2251">
          <w:rPr>
            <w:noProof/>
            <w:webHidden/>
          </w:rPr>
          <w:fldChar w:fldCharType="separate"/>
        </w:r>
        <w:r w:rsidR="001B2251">
          <w:rPr>
            <w:noProof/>
            <w:webHidden/>
          </w:rPr>
          <w:t>18</w:t>
        </w:r>
        <w:r w:rsidR="001B2251">
          <w:rPr>
            <w:noProof/>
            <w:webHidden/>
          </w:rPr>
          <w:fldChar w:fldCharType="end"/>
        </w:r>
      </w:hyperlink>
    </w:p>
    <w:p w:rsidR="001B2251" w:rsidRDefault="003969B8">
      <w:pPr>
        <w:pStyle w:val="TOC1"/>
        <w:tabs>
          <w:tab w:val="left" w:pos="480"/>
          <w:tab w:val="right" w:leader="dot" w:pos="9062"/>
        </w:tabs>
        <w:rPr>
          <w:noProof/>
        </w:rPr>
      </w:pPr>
      <w:hyperlink w:anchor="_Toc228993833" w:history="1">
        <w:r w:rsidR="001B2251">
          <w:rPr>
            <w:rStyle w:val="Hyperlink"/>
            <w:noProof/>
          </w:rPr>
          <w:t>9.</w:t>
        </w:r>
        <w:r w:rsidR="001B2251">
          <w:rPr>
            <w:noProof/>
          </w:rPr>
          <w:tab/>
        </w:r>
        <w:r w:rsidR="001B2251">
          <w:rPr>
            <w:rStyle w:val="Hyperlink"/>
            <w:noProof/>
          </w:rPr>
          <w:t>DOLOČANJE OBČUTLJIVOSTI BAKTERIJ ZA KEMOTERAPEVTIKE – ANTIBIOGRAM</w:t>
        </w:r>
        <w:r w:rsidR="001B2251">
          <w:rPr>
            <w:noProof/>
            <w:webHidden/>
          </w:rPr>
          <w:tab/>
        </w:r>
        <w:r w:rsidR="001B2251">
          <w:rPr>
            <w:noProof/>
            <w:webHidden/>
          </w:rPr>
          <w:fldChar w:fldCharType="begin"/>
        </w:r>
        <w:r w:rsidR="001B2251">
          <w:rPr>
            <w:noProof/>
            <w:webHidden/>
          </w:rPr>
          <w:instrText xml:space="preserve"> PAGEREF _Toc228993833 \h </w:instrText>
        </w:r>
        <w:r w:rsidR="001B2251">
          <w:rPr>
            <w:noProof/>
            <w:webHidden/>
          </w:rPr>
        </w:r>
        <w:r w:rsidR="001B2251">
          <w:rPr>
            <w:noProof/>
            <w:webHidden/>
          </w:rPr>
          <w:fldChar w:fldCharType="separate"/>
        </w:r>
        <w:r w:rsidR="001B2251">
          <w:rPr>
            <w:noProof/>
            <w:webHidden/>
          </w:rPr>
          <w:t>20</w:t>
        </w:r>
        <w:r w:rsidR="001B2251">
          <w:rPr>
            <w:noProof/>
            <w:webHidden/>
          </w:rPr>
          <w:fldChar w:fldCharType="end"/>
        </w:r>
      </w:hyperlink>
    </w:p>
    <w:p w:rsidR="001B2251" w:rsidRDefault="003969B8">
      <w:pPr>
        <w:pStyle w:val="TOC1"/>
        <w:tabs>
          <w:tab w:val="left" w:pos="720"/>
          <w:tab w:val="right" w:leader="dot" w:pos="9062"/>
        </w:tabs>
        <w:rPr>
          <w:noProof/>
        </w:rPr>
      </w:pPr>
      <w:hyperlink w:anchor="_Toc228993834" w:history="1">
        <w:r w:rsidR="001B2251">
          <w:rPr>
            <w:rStyle w:val="Hyperlink"/>
            <w:noProof/>
          </w:rPr>
          <w:t>10.</w:t>
        </w:r>
        <w:r w:rsidR="001B2251">
          <w:rPr>
            <w:noProof/>
          </w:rPr>
          <w:tab/>
        </w:r>
        <w:r w:rsidR="001B2251">
          <w:rPr>
            <w:rStyle w:val="Hyperlink"/>
            <w:noProof/>
          </w:rPr>
          <w:t>FOTOSINTEZA</w:t>
        </w:r>
        <w:r w:rsidR="001B2251">
          <w:rPr>
            <w:noProof/>
            <w:webHidden/>
          </w:rPr>
          <w:tab/>
        </w:r>
        <w:r w:rsidR="001B2251">
          <w:rPr>
            <w:noProof/>
            <w:webHidden/>
          </w:rPr>
          <w:fldChar w:fldCharType="begin"/>
        </w:r>
        <w:r w:rsidR="001B2251">
          <w:rPr>
            <w:noProof/>
            <w:webHidden/>
          </w:rPr>
          <w:instrText xml:space="preserve"> PAGEREF _Toc228993834 \h </w:instrText>
        </w:r>
        <w:r w:rsidR="001B2251">
          <w:rPr>
            <w:noProof/>
            <w:webHidden/>
          </w:rPr>
        </w:r>
        <w:r w:rsidR="001B2251">
          <w:rPr>
            <w:noProof/>
            <w:webHidden/>
          </w:rPr>
          <w:fldChar w:fldCharType="separate"/>
        </w:r>
        <w:r w:rsidR="001B2251">
          <w:rPr>
            <w:noProof/>
            <w:webHidden/>
          </w:rPr>
          <w:t>22</w:t>
        </w:r>
        <w:r w:rsidR="001B2251">
          <w:rPr>
            <w:noProof/>
            <w:webHidden/>
          </w:rPr>
          <w:fldChar w:fldCharType="end"/>
        </w:r>
      </w:hyperlink>
    </w:p>
    <w:p w:rsidR="001B2251" w:rsidRDefault="001B2251">
      <w:pPr>
        <w:rPr>
          <w:sz w:val="30"/>
        </w:rPr>
      </w:pPr>
      <w:r>
        <w:rPr>
          <w:sz w:val="30"/>
        </w:rPr>
        <w:fldChar w:fldCharType="end"/>
      </w:r>
    </w:p>
    <w:p w:rsidR="001B2251" w:rsidRDefault="001B2251">
      <w:pPr>
        <w:rPr>
          <w:sz w:val="30"/>
        </w:rPr>
      </w:pPr>
    </w:p>
    <w:p w:rsidR="001B2251" w:rsidRDefault="001B2251">
      <w:pPr>
        <w:rPr>
          <w:sz w:val="30"/>
        </w:rPr>
      </w:pPr>
    </w:p>
    <w:p w:rsidR="001B2251" w:rsidRDefault="001B2251">
      <w:pPr>
        <w:rPr>
          <w:sz w:val="30"/>
        </w:rPr>
      </w:pPr>
    </w:p>
    <w:p w:rsidR="001B2251" w:rsidRDefault="001B2251">
      <w:pPr>
        <w:rPr>
          <w:sz w:val="30"/>
        </w:rPr>
      </w:pPr>
    </w:p>
    <w:p w:rsidR="001B2251" w:rsidRDefault="001B2251">
      <w:pPr>
        <w:rPr>
          <w:sz w:val="30"/>
        </w:rPr>
      </w:pPr>
    </w:p>
    <w:p w:rsidR="001B2251" w:rsidRDefault="001B2251">
      <w:pPr>
        <w:rPr>
          <w:sz w:val="30"/>
        </w:rPr>
      </w:pPr>
    </w:p>
    <w:p w:rsidR="001B2251" w:rsidRDefault="001B2251">
      <w:pPr>
        <w:rPr>
          <w:sz w:val="30"/>
        </w:rPr>
      </w:pPr>
    </w:p>
    <w:p w:rsidR="001B2251" w:rsidRDefault="001B2251">
      <w:pPr>
        <w:rPr>
          <w:sz w:val="30"/>
        </w:rPr>
      </w:pPr>
    </w:p>
    <w:p w:rsidR="001B2251" w:rsidRDefault="001B2251">
      <w:pPr>
        <w:rPr>
          <w:sz w:val="30"/>
        </w:rPr>
      </w:pPr>
    </w:p>
    <w:p w:rsidR="001B2251" w:rsidRDefault="001B2251">
      <w:pPr>
        <w:rPr>
          <w:sz w:val="30"/>
        </w:rPr>
      </w:pPr>
    </w:p>
    <w:p w:rsidR="001B2251" w:rsidRDefault="001B2251">
      <w:pPr>
        <w:rPr>
          <w:sz w:val="30"/>
        </w:rPr>
      </w:pPr>
    </w:p>
    <w:p w:rsidR="001B2251" w:rsidRDefault="001B2251">
      <w:pPr>
        <w:rPr>
          <w:sz w:val="30"/>
        </w:rPr>
      </w:pPr>
    </w:p>
    <w:p w:rsidR="001B2251" w:rsidRDefault="001B2251">
      <w:pPr>
        <w:rPr>
          <w:sz w:val="30"/>
        </w:rPr>
      </w:pPr>
    </w:p>
    <w:p w:rsidR="001B2251" w:rsidRDefault="001B2251">
      <w:pPr>
        <w:rPr>
          <w:sz w:val="30"/>
        </w:rPr>
      </w:pPr>
    </w:p>
    <w:p w:rsidR="001B2251" w:rsidRDefault="001B2251">
      <w:pPr>
        <w:rPr>
          <w:sz w:val="30"/>
        </w:rPr>
      </w:pPr>
    </w:p>
    <w:p w:rsidR="001B2251" w:rsidRDefault="001B2251">
      <w:pPr>
        <w:rPr>
          <w:sz w:val="30"/>
        </w:rPr>
      </w:pPr>
    </w:p>
    <w:p w:rsidR="001B2251" w:rsidRDefault="001B2251">
      <w:pPr>
        <w:rPr>
          <w:sz w:val="30"/>
        </w:rPr>
      </w:pPr>
    </w:p>
    <w:p w:rsidR="001B2251" w:rsidRDefault="001B2251">
      <w:pPr>
        <w:rPr>
          <w:sz w:val="30"/>
        </w:rPr>
      </w:pPr>
    </w:p>
    <w:p w:rsidR="001B2251" w:rsidRDefault="001B2251">
      <w:pPr>
        <w:rPr>
          <w:sz w:val="30"/>
        </w:rPr>
      </w:pPr>
    </w:p>
    <w:p w:rsidR="001B2251" w:rsidRDefault="001B2251">
      <w:pPr>
        <w:rPr>
          <w:sz w:val="30"/>
        </w:rPr>
      </w:pPr>
    </w:p>
    <w:p w:rsidR="001B2251" w:rsidRDefault="001B2251">
      <w:pPr>
        <w:rPr>
          <w:sz w:val="30"/>
        </w:rPr>
      </w:pPr>
    </w:p>
    <w:p w:rsidR="001B2251" w:rsidRDefault="001B2251">
      <w:pPr>
        <w:rPr>
          <w:sz w:val="30"/>
        </w:rPr>
      </w:pPr>
    </w:p>
    <w:p w:rsidR="001B2251" w:rsidRDefault="001B2251">
      <w:pPr>
        <w:rPr>
          <w:sz w:val="30"/>
        </w:rPr>
      </w:pPr>
    </w:p>
    <w:p w:rsidR="001B2251" w:rsidRDefault="001B2251">
      <w:pPr>
        <w:rPr>
          <w:sz w:val="30"/>
        </w:rPr>
      </w:pPr>
    </w:p>
    <w:p w:rsidR="001B2251" w:rsidRDefault="001B2251">
      <w:pPr>
        <w:rPr>
          <w:sz w:val="30"/>
        </w:rPr>
      </w:pPr>
    </w:p>
    <w:p w:rsidR="001B2251" w:rsidRDefault="001B2251">
      <w:pPr>
        <w:rPr>
          <w:sz w:val="30"/>
        </w:rPr>
      </w:pPr>
    </w:p>
    <w:p w:rsidR="001B2251" w:rsidRDefault="001B2251">
      <w:pPr>
        <w:rPr>
          <w:sz w:val="30"/>
        </w:rPr>
      </w:pPr>
    </w:p>
    <w:p w:rsidR="001B2251" w:rsidRDefault="001B2251">
      <w:pPr>
        <w:rPr>
          <w:sz w:val="30"/>
        </w:rPr>
      </w:pPr>
    </w:p>
    <w:p w:rsidR="001B2251" w:rsidRDefault="001B2251">
      <w:pPr>
        <w:pStyle w:val="Heading1"/>
        <w:numPr>
          <w:ilvl w:val="0"/>
          <w:numId w:val="2"/>
        </w:numPr>
        <w:jc w:val="center"/>
      </w:pPr>
      <w:bookmarkStart w:id="3" w:name="_Toc228993738"/>
      <w:bookmarkStart w:id="4" w:name="_Toc228993825"/>
      <w:r>
        <w:lastRenderedPageBreak/>
        <w:t>MIKROSKOP IN MIKROSKOPIRANJE</w:t>
      </w:r>
      <w:bookmarkEnd w:id="3"/>
      <w:bookmarkEnd w:id="4"/>
    </w:p>
    <w:p w:rsidR="001B2251" w:rsidRDefault="001B2251"/>
    <w:p w:rsidR="001B2251" w:rsidRDefault="001B2251">
      <w:pPr>
        <w:rPr>
          <w:rFonts w:ascii="Arial" w:hAnsi="Arial" w:cs="Arial"/>
        </w:rPr>
      </w:pPr>
      <w:r>
        <w:rPr>
          <w:rFonts w:ascii="Arial" w:hAnsi="Arial" w:cs="Arial"/>
          <w:u w:val="single"/>
        </w:rPr>
        <w:t>Uvod</w:t>
      </w:r>
      <w:r>
        <w:rPr>
          <w:rFonts w:ascii="Arial" w:hAnsi="Arial" w:cs="Arial"/>
        </w:rPr>
        <w:t xml:space="preserve">: </w:t>
      </w:r>
    </w:p>
    <w:p w:rsidR="001B2251" w:rsidRDefault="001B2251">
      <w:pPr>
        <w:rPr>
          <w:rFonts w:ascii="Arial" w:hAnsi="Arial" w:cs="Arial"/>
        </w:rPr>
      </w:pPr>
      <w:r>
        <w:rPr>
          <w:rFonts w:ascii="Arial" w:hAnsi="Arial" w:cs="Arial"/>
        </w:rPr>
        <w:t>Mikroskop je eden izmed najosnovnejših pripomočkov v raziskovanju, zato se pri tem delu učimo z njim rokovati. Spoznamo dele mikroskopa, naučimo se pridobiti najboljšo sliko, izračunati povečavo mikroskopa ter oceniti velikost opazovanega objekta. Naučimo se tudi narediti moker preparat.</w:t>
      </w:r>
    </w:p>
    <w:p w:rsidR="001B2251" w:rsidRDefault="001B2251">
      <w:pPr>
        <w:rPr>
          <w:rFonts w:ascii="Arial" w:hAnsi="Arial" w:cs="Arial"/>
        </w:rPr>
      </w:pPr>
    </w:p>
    <w:p w:rsidR="001B2251" w:rsidRDefault="001B2251">
      <w:pPr>
        <w:rPr>
          <w:rFonts w:ascii="Arial" w:hAnsi="Arial" w:cs="Arial"/>
          <w:u w:val="single"/>
        </w:rPr>
      </w:pPr>
      <w:r>
        <w:rPr>
          <w:rFonts w:ascii="Arial" w:hAnsi="Arial" w:cs="Arial"/>
          <w:u w:val="single"/>
        </w:rPr>
        <w:t xml:space="preserve">Postopek: </w:t>
      </w:r>
    </w:p>
    <w:p w:rsidR="001B2251" w:rsidRDefault="001B2251">
      <w:pPr>
        <w:rPr>
          <w:rFonts w:ascii="Arial" w:hAnsi="Arial" w:cs="Arial"/>
        </w:rPr>
      </w:pPr>
      <w:r>
        <w:rPr>
          <w:rFonts w:ascii="Arial" w:hAnsi="Arial" w:cs="Arial"/>
        </w:rPr>
        <w:t>Najprej smo se seznanili z deli mikroskopa(glej sliko).</w:t>
      </w:r>
    </w:p>
    <w:p w:rsidR="001B2251" w:rsidRDefault="001B2251">
      <w:pPr>
        <w:rPr>
          <w:rFonts w:ascii="Arial" w:hAnsi="Arial" w:cs="Arial"/>
        </w:rPr>
      </w:pPr>
    </w:p>
    <w:p w:rsidR="001B2251" w:rsidRDefault="003969B8">
      <w:pPr>
        <w:rPr>
          <w:rFonts w:ascii="Arial" w:hAnsi="Arial" w:cs="Arial"/>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15pt;width:337.5pt;height:384pt;z-index:251653632;mso-wrap-edited:f;mso-position-horizontal:left" o:bordertopcolor="black" o:borderleftcolor="black" o:borderbottomcolor="black" o:borderrightcolor="black" o:allowoverlap="f">
            <v:imagedata r:id="rId5" o:title="mikkroskopek"/>
            <w10:wrap type="square" side="right"/>
          </v:shape>
        </w:pict>
      </w:r>
      <w:r w:rsidR="001B2251">
        <w:rPr>
          <w:rFonts w:ascii="Arial" w:hAnsi="Arial" w:cs="Arial"/>
        </w:rPr>
        <w:br w:type="textWrapping" w:clear="all"/>
        <w:t>Sledila je priprava mokrega preparata. Za opazovani objekt smo vzeli iz časopisa izrezane črke H, F in A. Na objektno stekelce smo postavili najprej črko H, nanjo kanili kapljico vode in prekrili s krovnim stekelcem. Enako smo storili še z ostalima dvema. Pripravljen preparat smo položili na mizico tako, da je bila črka v sredini odprtine. Ob gledanju skozi okular smo premikali preparat gor-dol in levo-desno tako, da smo imeli celo črko v vidnem polju. Nastavili smo tudi ustrezno povečavo, z zaslonko smo dodajali oziroma odvzemali svetlobo, najprej z makrometrskim vijakom nastavili ustrezno višino, nato pa še z mikrometrskim dodatno izostrili sliko.</w:t>
      </w:r>
    </w:p>
    <w:p w:rsidR="001B2251" w:rsidRDefault="001B2251">
      <w:pPr>
        <w:rPr>
          <w:rFonts w:ascii="Arial" w:hAnsi="Arial" w:cs="Arial"/>
        </w:rPr>
      </w:pPr>
    </w:p>
    <w:p w:rsidR="001B2251" w:rsidRDefault="001B2251">
      <w:pPr>
        <w:rPr>
          <w:rFonts w:ascii="Arial" w:hAnsi="Arial" w:cs="Arial"/>
        </w:rPr>
      </w:pPr>
      <w:r>
        <w:rPr>
          <w:rFonts w:ascii="Arial" w:hAnsi="Arial" w:cs="Arial"/>
        </w:rPr>
        <w:t>Naredili smo še moker preparat dveh las, ki smo ju prekrižali. Najprej smo ju pogledali pod 40x povečavo, nato še pod 100x, in opazovali, katera las je na vrhu.</w:t>
      </w:r>
    </w:p>
    <w:p w:rsidR="001B2251" w:rsidRDefault="001B2251">
      <w:pPr>
        <w:rPr>
          <w:rFonts w:ascii="Arial" w:hAnsi="Arial" w:cs="Arial"/>
        </w:rPr>
      </w:pPr>
    </w:p>
    <w:p w:rsidR="001B2251" w:rsidRDefault="001B2251">
      <w:pPr>
        <w:rPr>
          <w:rFonts w:ascii="Arial" w:hAnsi="Arial" w:cs="Arial"/>
        </w:rPr>
      </w:pPr>
    </w:p>
    <w:p w:rsidR="001B2251" w:rsidRDefault="001B2251">
      <w:pPr>
        <w:spacing w:line="360" w:lineRule="auto"/>
        <w:rPr>
          <w:rFonts w:ascii="Arial" w:hAnsi="Arial" w:cs="Arial"/>
        </w:rPr>
      </w:pPr>
      <w:r>
        <w:rPr>
          <w:rFonts w:ascii="Arial" w:hAnsi="Arial" w:cs="Arial"/>
          <w:u w:val="single"/>
        </w:rPr>
        <w:t>Rezultati:</w:t>
      </w:r>
      <w:r>
        <w:rPr>
          <w:rFonts w:ascii="Arial" w:hAnsi="Arial" w:cs="Arial"/>
        </w:rPr>
        <w:t xml:space="preserve"> </w:t>
      </w:r>
    </w:p>
    <w:p w:rsidR="001B2251" w:rsidRDefault="001B2251">
      <w:pPr>
        <w:spacing w:line="360" w:lineRule="auto"/>
        <w:rPr>
          <w:rFonts w:ascii="Arial" w:hAnsi="Arial" w:cs="Arial"/>
        </w:rPr>
      </w:pPr>
      <w:r>
        <w:rPr>
          <w:rFonts w:ascii="Arial" w:hAnsi="Arial" w:cs="Arial"/>
        </w:rPr>
        <w:t>a) Pri opazovanju črk smo videli, da mikroskop sliko obrne dvakrat – po horizontalni in frontalni osi. Videli smo naslednje slike:</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70"/>
        <w:gridCol w:w="3071"/>
      </w:tblGrid>
      <w:tr w:rsidR="001B2251">
        <w:trPr>
          <w:trHeight w:val="1377"/>
        </w:trPr>
        <w:tc>
          <w:tcPr>
            <w:tcW w:w="3070" w:type="dxa"/>
            <w:tcBorders>
              <w:top w:val="single" w:sz="4" w:space="0" w:color="auto"/>
              <w:left w:val="single" w:sz="4" w:space="0" w:color="auto"/>
              <w:bottom w:val="single" w:sz="4" w:space="0" w:color="auto"/>
              <w:right w:val="single" w:sz="4" w:space="0" w:color="auto"/>
            </w:tcBorders>
            <w:vAlign w:val="center"/>
          </w:tcPr>
          <w:p w:rsidR="001B2251" w:rsidRDefault="001B2251">
            <w:pPr>
              <w:jc w:val="center"/>
            </w:pPr>
          </w:p>
          <w:p w:rsidR="001B2251" w:rsidRDefault="001B2251">
            <w:pPr>
              <w:jc w:val="center"/>
            </w:pPr>
          </w:p>
          <w:p w:rsidR="001B2251" w:rsidRDefault="001B2251">
            <w:pPr>
              <w:jc w:val="center"/>
            </w:pPr>
            <w:r>
              <w:t xml:space="preserve">Črka, kot jo vidiš s prostim očesom </w:t>
            </w:r>
          </w:p>
          <w:p w:rsidR="001B2251" w:rsidRDefault="001B2251">
            <w:pPr>
              <w:jc w:val="center"/>
            </w:pPr>
          </w:p>
        </w:tc>
        <w:tc>
          <w:tcPr>
            <w:tcW w:w="3071" w:type="dxa"/>
            <w:tcBorders>
              <w:top w:val="single" w:sz="4" w:space="0" w:color="auto"/>
              <w:left w:val="single" w:sz="4" w:space="0" w:color="auto"/>
              <w:bottom w:val="single" w:sz="4" w:space="0" w:color="auto"/>
              <w:right w:val="single" w:sz="4" w:space="0" w:color="auto"/>
            </w:tcBorders>
            <w:vAlign w:val="center"/>
          </w:tcPr>
          <w:p w:rsidR="001B2251" w:rsidRDefault="001B2251">
            <w:pPr>
              <w:jc w:val="center"/>
            </w:pPr>
            <w:r>
              <w:t xml:space="preserve">Črka pod mikroskopom </w:t>
            </w:r>
          </w:p>
        </w:tc>
      </w:tr>
      <w:tr w:rsidR="001B2251">
        <w:trPr>
          <w:trHeight w:val="1378"/>
        </w:trPr>
        <w:tc>
          <w:tcPr>
            <w:tcW w:w="3070" w:type="dxa"/>
            <w:tcBorders>
              <w:top w:val="single" w:sz="4" w:space="0" w:color="auto"/>
              <w:left w:val="single" w:sz="4" w:space="0" w:color="auto"/>
              <w:bottom w:val="single" w:sz="4" w:space="0" w:color="auto"/>
              <w:right w:val="single" w:sz="4" w:space="0" w:color="auto"/>
            </w:tcBorders>
            <w:vAlign w:val="center"/>
          </w:tcPr>
          <w:p w:rsidR="001B2251" w:rsidRDefault="001B2251">
            <w:pPr>
              <w:jc w:val="center"/>
            </w:pPr>
            <w:r>
              <w:t>A</w:t>
            </w:r>
          </w:p>
        </w:tc>
        <w:tc>
          <w:tcPr>
            <w:tcW w:w="3071" w:type="dxa"/>
            <w:tcBorders>
              <w:top w:val="single" w:sz="4" w:space="0" w:color="auto"/>
              <w:left w:val="single" w:sz="4" w:space="0" w:color="auto"/>
              <w:bottom w:val="single" w:sz="4" w:space="0" w:color="auto"/>
              <w:right w:val="single" w:sz="4" w:space="0" w:color="auto"/>
            </w:tcBorders>
          </w:tcPr>
          <w:p w:rsidR="001B2251" w:rsidRDefault="001B2251"/>
        </w:tc>
      </w:tr>
      <w:tr w:rsidR="001B2251">
        <w:trPr>
          <w:trHeight w:val="1377"/>
        </w:trPr>
        <w:tc>
          <w:tcPr>
            <w:tcW w:w="3070" w:type="dxa"/>
            <w:tcBorders>
              <w:top w:val="single" w:sz="4" w:space="0" w:color="auto"/>
              <w:left w:val="single" w:sz="4" w:space="0" w:color="auto"/>
              <w:bottom w:val="single" w:sz="4" w:space="0" w:color="auto"/>
              <w:right w:val="single" w:sz="4" w:space="0" w:color="auto"/>
            </w:tcBorders>
            <w:vAlign w:val="center"/>
          </w:tcPr>
          <w:p w:rsidR="001B2251" w:rsidRDefault="001B2251">
            <w:pPr>
              <w:jc w:val="center"/>
            </w:pPr>
            <w:r>
              <w:t>H</w:t>
            </w:r>
          </w:p>
        </w:tc>
        <w:tc>
          <w:tcPr>
            <w:tcW w:w="3071" w:type="dxa"/>
            <w:tcBorders>
              <w:top w:val="single" w:sz="4" w:space="0" w:color="auto"/>
              <w:left w:val="single" w:sz="4" w:space="0" w:color="auto"/>
              <w:bottom w:val="single" w:sz="4" w:space="0" w:color="auto"/>
              <w:right w:val="single" w:sz="4" w:space="0" w:color="auto"/>
            </w:tcBorders>
          </w:tcPr>
          <w:p w:rsidR="001B2251" w:rsidRDefault="001B2251"/>
        </w:tc>
      </w:tr>
      <w:tr w:rsidR="001B2251">
        <w:trPr>
          <w:trHeight w:val="1378"/>
        </w:trPr>
        <w:tc>
          <w:tcPr>
            <w:tcW w:w="3070" w:type="dxa"/>
            <w:tcBorders>
              <w:top w:val="single" w:sz="4" w:space="0" w:color="auto"/>
              <w:left w:val="single" w:sz="4" w:space="0" w:color="auto"/>
              <w:bottom w:val="single" w:sz="4" w:space="0" w:color="auto"/>
              <w:right w:val="single" w:sz="4" w:space="0" w:color="auto"/>
            </w:tcBorders>
            <w:vAlign w:val="center"/>
          </w:tcPr>
          <w:p w:rsidR="001B2251" w:rsidRDefault="001B2251">
            <w:pPr>
              <w:jc w:val="center"/>
            </w:pPr>
            <w:r>
              <w:t>F</w:t>
            </w:r>
          </w:p>
        </w:tc>
        <w:tc>
          <w:tcPr>
            <w:tcW w:w="3071" w:type="dxa"/>
            <w:tcBorders>
              <w:top w:val="single" w:sz="4" w:space="0" w:color="auto"/>
              <w:left w:val="single" w:sz="4" w:space="0" w:color="auto"/>
              <w:bottom w:val="single" w:sz="4" w:space="0" w:color="auto"/>
              <w:right w:val="single" w:sz="4" w:space="0" w:color="auto"/>
            </w:tcBorders>
          </w:tcPr>
          <w:p w:rsidR="001B2251" w:rsidRDefault="001B2251"/>
        </w:tc>
      </w:tr>
    </w:tbl>
    <w:p w:rsidR="001B2251" w:rsidRDefault="001B2251">
      <w:pPr>
        <w:spacing w:line="360" w:lineRule="auto"/>
        <w:rPr>
          <w:rFonts w:ascii="Arial" w:hAnsi="Arial" w:cs="Arial"/>
        </w:rPr>
      </w:pPr>
    </w:p>
    <w:p w:rsidR="001B2251" w:rsidRDefault="001B2251">
      <w:pPr>
        <w:rPr>
          <w:rFonts w:ascii="Arial" w:hAnsi="Arial" w:cs="Arial"/>
        </w:rPr>
      </w:pPr>
      <w:r>
        <w:rPr>
          <w:rFonts w:ascii="Arial" w:hAnsi="Arial" w:cs="Arial"/>
        </w:rPr>
        <w:t>b) Opazovanje las: Ker mikroskop presvetli gledani objekt, pri 40x povečavi nismo uspeli določiti, kateri las je nad drugim, saj smo videli meje obeh. Pri 100x se je meja bolje videla.</w:t>
      </w:r>
    </w:p>
    <w:p w:rsidR="001B2251" w:rsidRDefault="001B2251">
      <w:pPr>
        <w:rPr>
          <w:rFonts w:ascii="Arial" w:hAnsi="Arial" w:cs="Arial"/>
        </w:rPr>
      </w:pPr>
    </w:p>
    <w:p w:rsidR="001B2251" w:rsidRDefault="001B2251">
      <w:pPr>
        <w:rPr>
          <w:rFonts w:ascii="Arial" w:hAnsi="Arial" w:cs="Arial"/>
        </w:rPr>
      </w:pPr>
    </w:p>
    <w:p w:rsidR="001B2251" w:rsidRDefault="001B2251">
      <w:pPr>
        <w:spacing w:line="360" w:lineRule="auto"/>
        <w:rPr>
          <w:rFonts w:ascii="Arial" w:hAnsi="Arial" w:cs="Arial"/>
        </w:rPr>
      </w:pPr>
      <w:r>
        <w:rPr>
          <w:rFonts w:ascii="Arial" w:hAnsi="Arial" w:cs="Arial"/>
        </w:rPr>
        <w:t>Skica las pri 40x povečavi                             Skica las pri 100x povečavi</w:t>
      </w:r>
    </w:p>
    <w:p w:rsidR="001B2251" w:rsidRDefault="003969B8">
      <w:pPr>
        <w:spacing w:line="360" w:lineRule="auto"/>
        <w:rPr>
          <w:rFonts w:ascii="Arial" w:hAnsi="Arial" w:cs="Arial"/>
        </w:rPr>
      </w:pPr>
      <w:r>
        <w:pict>
          <v:shape id="_x0000_i1025" type="#_x0000_t75" style="width:204pt;height:215.25pt">
            <v:imagedata r:id="rId6" o:title="Skica%20lasa%20-%2040X"/>
          </v:shape>
        </w:pict>
      </w:r>
      <w:r>
        <w:rPr>
          <w:i/>
        </w:rPr>
        <w:pict>
          <v:shape id="_x0000_i1026" type="#_x0000_t75" style="width:219.75pt;height:213.75pt">
            <v:imagedata r:id="rId7" o:title="Skica%20lasa%20-%20100X"/>
          </v:shape>
        </w:pict>
      </w:r>
    </w:p>
    <w:p w:rsidR="001B2251" w:rsidRDefault="001B2251">
      <w:pPr>
        <w:spacing w:line="360" w:lineRule="auto"/>
        <w:rPr>
          <w:rFonts w:ascii="Arial" w:hAnsi="Arial" w:cs="Arial"/>
        </w:rPr>
      </w:pPr>
    </w:p>
    <w:p w:rsidR="001B2251" w:rsidRDefault="001B2251">
      <w:pPr>
        <w:spacing w:line="360" w:lineRule="auto"/>
        <w:rPr>
          <w:rFonts w:ascii="Arial" w:hAnsi="Arial" w:cs="Arial"/>
        </w:rPr>
      </w:pPr>
      <w:r>
        <w:rPr>
          <w:rFonts w:ascii="Arial" w:hAnsi="Arial" w:cs="Arial"/>
          <w:u w:val="single"/>
        </w:rPr>
        <w:t>Diskusija</w:t>
      </w:r>
      <w:r>
        <w:rPr>
          <w:rFonts w:ascii="Arial" w:hAnsi="Arial" w:cs="Arial"/>
        </w:rPr>
        <w:t xml:space="preserve">: </w:t>
      </w:r>
    </w:p>
    <w:p w:rsidR="001B2251" w:rsidRDefault="001B2251">
      <w:pPr>
        <w:spacing w:line="360" w:lineRule="auto"/>
        <w:rPr>
          <w:rFonts w:ascii="Arial" w:hAnsi="Arial" w:cs="Arial"/>
        </w:rPr>
      </w:pPr>
      <w:r>
        <w:rPr>
          <w:rFonts w:ascii="Arial" w:hAnsi="Arial" w:cs="Arial"/>
        </w:rPr>
        <w:t>Slike so bile dvakrat obrnjene zaradi leč mikroskopa. Vedeti moramo, da če pod mikroskopom vidimo objekt, ki se premika v desno, se v resnici v levo, enako velja za gor-dol. Če zapremo zaslonko, je slika bolj kontrastna in obratno, neostre slike izostrimo z makro oz. mikrometrskim vijakom. Pri opazovanju las smo jih bolje videli pri večji povečavi zaradi njihove votlosti, saj jih je mikroskop drugače presvetlil. Povečavo mikroskopa izračunamo tako, da pomnožimo povečavo okularja in objektiva. Pri večji povečavi je vidno polje manjše in obratno. Velja razmerje:</w:t>
      </w:r>
    </w:p>
    <w:p w:rsidR="001B2251" w:rsidRDefault="001B2251">
      <w:pPr>
        <w:rPr>
          <w:iCs/>
        </w:rPr>
      </w:pPr>
      <w:r>
        <w:rPr>
          <w:iCs/>
          <w:u w:val="single"/>
        </w:rPr>
        <w:t xml:space="preserve">velika povečava   </w:t>
      </w:r>
      <w:r>
        <w:rPr>
          <w:iCs/>
        </w:rPr>
        <w:t xml:space="preserve">          =                </w:t>
      </w:r>
      <w:r>
        <w:rPr>
          <w:iCs/>
          <w:u w:val="single"/>
        </w:rPr>
        <w:t>premer polja pri majhni povečavi</w:t>
      </w:r>
    </w:p>
    <w:p w:rsidR="001B2251" w:rsidRDefault="001B2251">
      <w:pPr>
        <w:spacing w:line="360" w:lineRule="auto"/>
        <w:rPr>
          <w:iCs/>
        </w:rPr>
      </w:pPr>
      <w:r>
        <w:rPr>
          <w:iCs/>
        </w:rPr>
        <w:t>majhna povečava</w:t>
      </w:r>
      <w:r>
        <w:rPr>
          <w:iCs/>
        </w:rPr>
        <w:tab/>
        <w:t xml:space="preserve">    </w:t>
      </w:r>
      <w:r>
        <w:rPr>
          <w:iCs/>
        </w:rPr>
        <w:tab/>
        <w:t xml:space="preserve">           premer polja pri veliki povečavi</w:t>
      </w:r>
    </w:p>
    <w:p w:rsidR="001B2251" w:rsidRDefault="001B2251">
      <w:pPr>
        <w:spacing w:line="360" w:lineRule="auto"/>
        <w:rPr>
          <w:iCs/>
        </w:rPr>
      </w:pPr>
    </w:p>
    <w:p w:rsidR="001B2251" w:rsidRDefault="001B2251">
      <w:pPr>
        <w:spacing w:line="360" w:lineRule="auto"/>
        <w:rPr>
          <w:rFonts w:ascii="Arial" w:hAnsi="Arial" w:cs="Arial"/>
          <w:iCs/>
          <w:u w:val="single"/>
        </w:rPr>
      </w:pPr>
      <w:r>
        <w:rPr>
          <w:rFonts w:ascii="Arial" w:hAnsi="Arial" w:cs="Arial"/>
          <w:iCs/>
          <w:u w:val="single"/>
        </w:rPr>
        <w:t>Zaključek:</w:t>
      </w:r>
    </w:p>
    <w:p w:rsidR="001B2251" w:rsidRDefault="001B2251">
      <w:pPr>
        <w:spacing w:line="360" w:lineRule="auto"/>
        <w:rPr>
          <w:rFonts w:ascii="Arial" w:hAnsi="Arial" w:cs="Arial"/>
          <w:iCs/>
        </w:rPr>
      </w:pPr>
      <w:r>
        <w:rPr>
          <w:rFonts w:ascii="Arial" w:hAnsi="Arial" w:cs="Arial"/>
          <w:iCs/>
        </w:rPr>
        <w:t>Pri delu smo se naučili rokovati z mikroskopom in izvedeli nekaj njegovih značilnosti. Delo je pomembno, saj je mikroskop nujen pripomoček v dandanašnjem raziskovalnem delu.</w:t>
      </w:r>
    </w:p>
    <w:p w:rsidR="001B2251" w:rsidRDefault="001B2251">
      <w:pPr>
        <w:spacing w:line="360" w:lineRule="auto"/>
        <w:rPr>
          <w:rFonts w:ascii="Arial" w:hAnsi="Arial" w:cs="Arial"/>
          <w:iCs/>
        </w:rPr>
      </w:pPr>
    </w:p>
    <w:p w:rsidR="001B2251" w:rsidRDefault="001B2251">
      <w:pPr>
        <w:spacing w:line="360" w:lineRule="auto"/>
        <w:rPr>
          <w:rFonts w:ascii="Arial" w:hAnsi="Arial" w:cs="Arial"/>
          <w:iCs/>
        </w:rPr>
      </w:pPr>
      <w:r>
        <w:rPr>
          <w:rFonts w:ascii="Arial" w:hAnsi="Arial" w:cs="Arial"/>
          <w:u w:val="single"/>
        </w:rPr>
        <w:t>Literatura:</w:t>
      </w:r>
    </w:p>
    <w:p w:rsidR="001B2251" w:rsidRDefault="001B2251">
      <w:pPr>
        <w:numPr>
          <w:ilvl w:val="0"/>
          <w:numId w:val="10"/>
        </w:numPr>
        <w:spacing w:line="360" w:lineRule="auto"/>
        <w:rPr>
          <w:rFonts w:ascii="Arial" w:hAnsi="Arial" w:cs="Arial"/>
          <w:iCs/>
        </w:rPr>
      </w:pPr>
      <w:r>
        <w:rPr>
          <w:rFonts w:ascii="Arial" w:hAnsi="Arial" w:cs="Arial"/>
          <w:iCs/>
        </w:rPr>
        <w:t>Jože Drašler, Nada Gogala, Meta Povž, Biologija, Navodila za laboratorijsko delo, DZS, Ljubljana, 2008</w:t>
      </w:r>
    </w:p>
    <w:p w:rsidR="001B2251" w:rsidRDefault="001B2251">
      <w:pPr>
        <w:numPr>
          <w:ilvl w:val="0"/>
          <w:numId w:val="10"/>
        </w:numPr>
        <w:spacing w:line="360" w:lineRule="auto"/>
        <w:rPr>
          <w:rFonts w:ascii="Arial" w:hAnsi="Arial" w:cs="Arial"/>
          <w:iCs/>
        </w:rPr>
      </w:pPr>
      <w:r>
        <w:rPr>
          <w:rFonts w:ascii="Arial" w:hAnsi="Arial" w:cs="Arial"/>
        </w:rPr>
        <w:t xml:space="preserve">Stušek Peter, Podobnik Andrej, Gogala, Nada, </w:t>
      </w:r>
      <w:r>
        <w:rPr>
          <w:rFonts w:ascii="Arial" w:hAnsi="Arial" w:cs="Arial"/>
          <w:i/>
        </w:rPr>
        <w:t>Biologija: 1, Celica</w:t>
      </w:r>
      <w:r>
        <w:rPr>
          <w:rFonts w:ascii="Arial" w:hAnsi="Arial" w:cs="Arial"/>
          <w:b/>
        </w:rPr>
        <w:t xml:space="preserve">, </w:t>
      </w:r>
      <w:r>
        <w:rPr>
          <w:rFonts w:ascii="Arial" w:hAnsi="Arial" w:cs="Arial"/>
        </w:rPr>
        <w:t>DZS, Ljubljana, 1999.</w:t>
      </w:r>
    </w:p>
    <w:p w:rsidR="001B2251" w:rsidRDefault="001B2251">
      <w:pPr>
        <w:spacing w:line="360" w:lineRule="auto"/>
        <w:rPr>
          <w:iCs/>
        </w:rPr>
      </w:pPr>
    </w:p>
    <w:p w:rsidR="001B2251" w:rsidRDefault="001B2251">
      <w:pPr>
        <w:spacing w:line="360" w:lineRule="auto"/>
        <w:rPr>
          <w:iCs/>
        </w:rPr>
      </w:pPr>
    </w:p>
    <w:p w:rsidR="001B2251" w:rsidRDefault="001B2251">
      <w:pPr>
        <w:pStyle w:val="Heading1"/>
        <w:numPr>
          <w:ilvl w:val="0"/>
          <w:numId w:val="2"/>
        </w:numPr>
        <w:jc w:val="center"/>
      </w:pPr>
      <w:r>
        <w:br w:type="page"/>
      </w:r>
      <w:bookmarkStart w:id="5" w:name="_Toc228993739"/>
      <w:bookmarkStart w:id="6" w:name="_Toc228993826"/>
      <w:r>
        <w:t>RAZMERJE MED VELIKOSTJO CELICE IN HITROSTJO DIFUZIJE</w:t>
      </w:r>
      <w:bookmarkEnd w:id="5"/>
      <w:bookmarkEnd w:id="6"/>
    </w:p>
    <w:p w:rsidR="001B2251" w:rsidRDefault="001B2251"/>
    <w:p w:rsidR="001B2251" w:rsidRDefault="001B2251"/>
    <w:p w:rsidR="001B2251" w:rsidRDefault="001B2251"/>
    <w:p w:rsidR="001B2251" w:rsidRDefault="001B2251">
      <w:pPr>
        <w:rPr>
          <w:rFonts w:ascii="Arial" w:hAnsi="Arial" w:cs="Arial"/>
        </w:rPr>
      </w:pPr>
      <w:r>
        <w:rPr>
          <w:rFonts w:ascii="Arial" w:hAnsi="Arial" w:cs="Arial"/>
          <w:u w:val="single"/>
        </w:rPr>
        <w:t>Uvod</w:t>
      </w:r>
      <w:r>
        <w:rPr>
          <w:rFonts w:ascii="Arial" w:hAnsi="Arial" w:cs="Arial"/>
        </w:rPr>
        <w:t xml:space="preserve">: </w:t>
      </w:r>
    </w:p>
    <w:p w:rsidR="001B2251" w:rsidRDefault="001B2251">
      <w:pPr>
        <w:rPr>
          <w:rFonts w:ascii="Arial" w:hAnsi="Arial" w:cs="Arial"/>
        </w:rPr>
      </w:pPr>
      <w:r>
        <w:rPr>
          <w:rFonts w:ascii="Arial" w:hAnsi="Arial" w:cs="Arial"/>
        </w:rPr>
        <w:t xml:space="preserve">Pri tem delu je naš namen ugotoviti razmerje med prostornino in površino telesa ter hitrostjo difuzije ter spoznati njegov pomen za procese v celici, doumeti prednosti manjših celic, razumeti difuzijo kot način izmenjave snovi med celico in okoljem. </w:t>
      </w:r>
    </w:p>
    <w:p w:rsidR="001B2251" w:rsidRDefault="001B2251">
      <w:pPr>
        <w:pStyle w:val="BodyText2"/>
        <w:spacing w:after="0" w:line="240" w:lineRule="auto"/>
        <w:jc w:val="both"/>
      </w:pPr>
    </w:p>
    <w:p w:rsidR="001B2251" w:rsidRDefault="001B2251">
      <w:pPr>
        <w:pStyle w:val="BodyText2"/>
        <w:spacing w:after="0" w:line="240" w:lineRule="auto"/>
        <w:jc w:val="both"/>
        <w:rPr>
          <w:rFonts w:ascii="Arial" w:hAnsi="Arial" w:cs="Arial"/>
        </w:rPr>
      </w:pPr>
      <w:r>
        <w:rPr>
          <w:rFonts w:ascii="Arial" w:hAnsi="Arial" w:cs="Arial"/>
          <w:u w:val="single"/>
        </w:rPr>
        <w:t>Postopek</w:t>
      </w:r>
      <w:r>
        <w:rPr>
          <w:rFonts w:ascii="Arial" w:hAnsi="Arial" w:cs="Arial"/>
        </w:rPr>
        <w:t xml:space="preserve">: </w:t>
      </w:r>
    </w:p>
    <w:p w:rsidR="001B2251" w:rsidRDefault="001B2251">
      <w:pPr>
        <w:pStyle w:val="BodyText2"/>
        <w:spacing w:after="0" w:line="240" w:lineRule="auto"/>
        <w:jc w:val="both"/>
        <w:rPr>
          <w:rFonts w:ascii="Arial" w:hAnsi="Arial" w:cs="Arial"/>
        </w:rPr>
      </w:pPr>
      <w:r>
        <w:rPr>
          <w:rFonts w:ascii="Arial" w:hAnsi="Arial" w:cs="Arial"/>
        </w:rPr>
        <w:t>Iz pripravljenega agarja smo izrezali kocke z različnimi stranicami: 3cm, 2cm, 1cm in 0,1cm. Za vsako kocko smo najprej izračunali površino, prostornino ter razmerje med njima. Kocke smo nato dali v raztopino NaOH, jih obračali in opazovali dogajanje. Po 10minutah smo kocke vzeli iz raztopine in jih narahlo popivnali z brisačo. Kocke smo prerezali na pol in izmerili širino pobarvanega roba. Sedaj smo lahko izračunali tudi razmerje med volumnom obarvane površine ter začetnim volumnom kocke.</w:t>
      </w:r>
    </w:p>
    <w:p w:rsidR="001B2251" w:rsidRDefault="001B2251">
      <w:pPr>
        <w:pStyle w:val="BodyText2"/>
        <w:spacing w:after="0" w:line="240" w:lineRule="auto"/>
        <w:jc w:val="both"/>
      </w:pPr>
    </w:p>
    <w:p w:rsidR="001B2251" w:rsidRDefault="001B2251">
      <w:pPr>
        <w:rPr>
          <w:rFonts w:ascii="Arial" w:hAnsi="Arial" w:cs="Arial"/>
          <w:u w:val="single"/>
        </w:rPr>
      </w:pPr>
      <w:r>
        <w:rPr>
          <w:rFonts w:ascii="Arial" w:hAnsi="Arial" w:cs="Arial"/>
          <w:u w:val="single"/>
        </w:rPr>
        <w:t>Rezultati:</w:t>
      </w:r>
    </w:p>
    <w:p w:rsidR="001B2251" w:rsidRDefault="001B2251">
      <w:pPr>
        <w:rPr>
          <w:rFonts w:ascii="Arial" w:hAnsi="Arial" w:cs="Arial"/>
        </w:rPr>
      </w:pPr>
      <w:r>
        <w:rPr>
          <w:rFonts w:ascii="Arial" w:hAnsi="Arial" w:cs="Arial"/>
        </w:rPr>
        <w:t>Pri izračunu posameznih površin in volumnov kock smo dobili naslednje rezultate:</w:t>
      </w:r>
    </w:p>
    <w:tbl>
      <w:tblPr>
        <w:tblpPr w:leftFromText="141" w:rightFromText="141" w:vertAnchor="text" w:horzAnchor="margin" w:tblpY="217"/>
        <w:tblW w:w="0" w:type="auto"/>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1522"/>
        <w:gridCol w:w="1560"/>
        <w:gridCol w:w="1798"/>
        <w:gridCol w:w="2880"/>
      </w:tblGrid>
      <w:tr w:rsidR="001B2251">
        <w:trPr>
          <w:trHeight w:val="263"/>
        </w:trPr>
        <w:tc>
          <w:tcPr>
            <w:tcW w:w="1522" w:type="dxa"/>
            <w:tcBorders>
              <w:top w:val="double" w:sz="4" w:space="0" w:color="auto"/>
              <w:left w:val="double" w:sz="4" w:space="0" w:color="auto"/>
              <w:bottom w:val="single" w:sz="6" w:space="0" w:color="auto"/>
              <w:right w:val="single" w:sz="6" w:space="0" w:color="auto"/>
            </w:tcBorders>
            <w:vAlign w:val="center"/>
          </w:tcPr>
          <w:p w:rsidR="001B2251" w:rsidRDefault="001B2251">
            <w:pPr>
              <w:jc w:val="both"/>
              <w:rPr>
                <w:rFonts w:ascii="Arial" w:hAnsi="Arial" w:cs="Arial"/>
              </w:rPr>
            </w:pPr>
            <w:r>
              <w:rPr>
                <w:rFonts w:ascii="Arial" w:hAnsi="Arial" w:cs="Arial"/>
              </w:rPr>
              <w:t>DOLŽINA STRANICE [cm]</w:t>
            </w:r>
          </w:p>
        </w:tc>
        <w:tc>
          <w:tcPr>
            <w:tcW w:w="1560" w:type="dxa"/>
            <w:tcBorders>
              <w:top w:val="double" w:sz="4" w:space="0" w:color="auto"/>
              <w:left w:val="single" w:sz="6" w:space="0" w:color="auto"/>
              <w:bottom w:val="single" w:sz="6" w:space="0" w:color="auto"/>
              <w:right w:val="single" w:sz="6" w:space="0" w:color="auto"/>
            </w:tcBorders>
            <w:vAlign w:val="center"/>
          </w:tcPr>
          <w:p w:rsidR="001B2251" w:rsidRDefault="001B2251">
            <w:pPr>
              <w:jc w:val="both"/>
              <w:rPr>
                <w:rFonts w:ascii="Arial" w:hAnsi="Arial" w:cs="Arial"/>
              </w:rPr>
            </w:pPr>
            <w:r>
              <w:rPr>
                <w:rFonts w:ascii="Arial" w:hAnsi="Arial" w:cs="Arial"/>
              </w:rPr>
              <w:t>POVRŠINA [cm</w:t>
            </w:r>
            <w:r>
              <w:rPr>
                <w:rFonts w:ascii="Arial" w:hAnsi="Arial" w:cs="Arial"/>
                <w:vertAlign w:val="superscript"/>
              </w:rPr>
              <w:t>2]</w:t>
            </w:r>
          </w:p>
        </w:tc>
        <w:tc>
          <w:tcPr>
            <w:tcW w:w="1798" w:type="dxa"/>
            <w:tcBorders>
              <w:top w:val="double" w:sz="4" w:space="0" w:color="auto"/>
              <w:left w:val="single" w:sz="6" w:space="0" w:color="auto"/>
              <w:bottom w:val="single" w:sz="6" w:space="0" w:color="auto"/>
              <w:right w:val="single" w:sz="6" w:space="0" w:color="auto"/>
            </w:tcBorders>
            <w:vAlign w:val="center"/>
          </w:tcPr>
          <w:p w:rsidR="001B2251" w:rsidRDefault="001B2251">
            <w:pPr>
              <w:jc w:val="both"/>
              <w:rPr>
                <w:rFonts w:ascii="Arial" w:hAnsi="Arial" w:cs="Arial"/>
              </w:rPr>
            </w:pPr>
            <w:r>
              <w:rPr>
                <w:rFonts w:ascii="Arial" w:hAnsi="Arial" w:cs="Arial"/>
              </w:rPr>
              <w:t xml:space="preserve">VOLUMEN </w:t>
            </w:r>
          </w:p>
          <w:p w:rsidR="001B2251" w:rsidRDefault="001B2251">
            <w:pPr>
              <w:jc w:val="both"/>
              <w:rPr>
                <w:rFonts w:ascii="Arial" w:hAnsi="Arial" w:cs="Arial"/>
              </w:rPr>
            </w:pPr>
            <w:r>
              <w:rPr>
                <w:rFonts w:ascii="Arial" w:hAnsi="Arial" w:cs="Arial"/>
              </w:rPr>
              <w:t>[cm</w:t>
            </w:r>
            <w:r>
              <w:rPr>
                <w:rFonts w:ascii="Arial" w:hAnsi="Arial" w:cs="Arial"/>
                <w:vertAlign w:val="superscript"/>
              </w:rPr>
              <w:t>3</w:t>
            </w:r>
            <w:r>
              <w:rPr>
                <w:rFonts w:ascii="Arial" w:hAnsi="Arial" w:cs="Arial"/>
              </w:rPr>
              <w:t>]</w:t>
            </w:r>
          </w:p>
        </w:tc>
        <w:tc>
          <w:tcPr>
            <w:tcW w:w="2880" w:type="dxa"/>
            <w:tcBorders>
              <w:top w:val="double" w:sz="4" w:space="0" w:color="auto"/>
              <w:left w:val="single" w:sz="6" w:space="0" w:color="auto"/>
              <w:bottom w:val="single" w:sz="6" w:space="0" w:color="auto"/>
              <w:right w:val="double" w:sz="4" w:space="0" w:color="auto"/>
            </w:tcBorders>
            <w:vAlign w:val="center"/>
          </w:tcPr>
          <w:p w:rsidR="001B2251" w:rsidRDefault="001B2251">
            <w:pPr>
              <w:jc w:val="both"/>
              <w:rPr>
                <w:rFonts w:ascii="Arial" w:hAnsi="Arial" w:cs="Arial"/>
              </w:rPr>
            </w:pPr>
            <w:r>
              <w:rPr>
                <w:rFonts w:ascii="Arial" w:hAnsi="Arial" w:cs="Arial"/>
              </w:rPr>
              <w:t>RAZMERJE</w:t>
            </w:r>
          </w:p>
          <w:p w:rsidR="001B2251" w:rsidRDefault="001B2251">
            <w:pPr>
              <w:jc w:val="both"/>
              <w:rPr>
                <w:rFonts w:ascii="Arial" w:hAnsi="Arial" w:cs="Arial"/>
              </w:rPr>
            </w:pPr>
            <w:r>
              <w:rPr>
                <w:rFonts w:ascii="Arial" w:hAnsi="Arial" w:cs="Arial"/>
              </w:rPr>
              <w:t xml:space="preserve"> POVRŠINA\VOLUMEN</w:t>
            </w:r>
          </w:p>
        </w:tc>
      </w:tr>
      <w:tr w:rsidR="001B2251">
        <w:trPr>
          <w:trHeight w:val="263"/>
        </w:trPr>
        <w:tc>
          <w:tcPr>
            <w:tcW w:w="1522" w:type="dxa"/>
            <w:tcBorders>
              <w:top w:val="single" w:sz="6" w:space="0" w:color="auto"/>
              <w:left w:val="double" w:sz="4" w:space="0" w:color="auto"/>
              <w:bottom w:val="single" w:sz="6" w:space="0" w:color="auto"/>
              <w:right w:val="single" w:sz="6" w:space="0" w:color="auto"/>
            </w:tcBorders>
            <w:vAlign w:val="center"/>
          </w:tcPr>
          <w:p w:rsidR="001B2251" w:rsidRDefault="001B2251">
            <w:pPr>
              <w:jc w:val="both"/>
              <w:rPr>
                <w:rFonts w:ascii="Arial" w:hAnsi="Arial" w:cs="Arial"/>
              </w:rPr>
            </w:pPr>
            <w:r>
              <w:rPr>
                <w:rFonts w:ascii="Arial" w:hAnsi="Arial" w:cs="Arial"/>
              </w:rPr>
              <w:t>3</w:t>
            </w:r>
          </w:p>
        </w:tc>
        <w:tc>
          <w:tcPr>
            <w:tcW w:w="1560" w:type="dxa"/>
            <w:tcBorders>
              <w:top w:val="single" w:sz="6" w:space="0" w:color="auto"/>
              <w:left w:val="single" w:sz="6" w:space="0" w:color="auto"/>
              <w:bottom w:val="single" w:sz="6" w:space="0" w:color="auto"/>
              <w:right w:val="single" w:sz="6" w:space="0" w:color="auto"/>
            </w:tcBorders>
            <w:vAlign w:val="center"/>
          </w:tcPr>
          <w:p w:rsidR="001B2251" w:rsidRDefault="001B2251">
            <w:pPr>
              <w:jc w:val="both"/>
              <w:rPr>
                <w:rFonts w:ascii="Arial" w:hAnsi="Arial" w:cs="Arial"/>
              </w:rPr>
            </w:pPr>
            <w:r>
              <w:rPr>
                <w:rFonts w:ascii="Arial" w:hAnsi="Arial" w:cs="Arial"/>
              </w:rPr>
              <w:t>54</w:t>
            </w:r>
          </w:p>
        </w:tc>
        <w:tc>
          <w:tcPr>
            <w:tcW w:w="1798" w:type="dxa"/>
            <w:tcBorders>
              <w:top w:val="single" w:sz="6" w:space="0" w:color="auto"/>
              <w:left w:val="single" w:sz="6" w:space="0" w:color="auto"/>
              <w:bottom w:val="single" w:sz="6" w:space="0" w:color="auto"/>
              <w:right w:val="single" w:sz="6" w:space="0" w:color="auto"/>
            </w:tcBorders>
            <w:vAlign w:val="center"/>
          </w:tcPr>
          <w:p w:rsidR="001B2251" w:rsidRDefault="001B2251">
            <w:pPr>
              <w:jc w:val="both"/>
              <w:rPr>
                <w:rFonts w:ascii="Arial" w:hAnsi="Arial" w:cs="Arial"/>
              </w:rPr>
            </w:pPr>
            <w:r>
              <w:rPr>
                <w:rFonts w:ascii="Arial" w:hAnsi="Arial" w:cs="Arial"/>
              </w:rPr>
              <w:t>27</w:t>
            </w:r>
          </w:p>
        </w:tc>
        <w:tc>
          <w:tcPr>
            <w:tcW w:w="2880" w:type="dxa"/>
            <w:tcBorders>
              <w:top w:val="single" w:sz="6" w:space="0" w:color="auto"/>
              <w:left w:val="single" w:sz="6" w:space="0" w:color="auto"/>
              <w:bottom w:val="single" w:sz="6" w:space="0" w:color="auto"/>
              <w:right w:val="double" w:sz="4" w:space="0" w:color="auto"/>
            </w:tcBorders>
            <w:vAlign w:val="center"/>
          </w:tcPr>
          <w:p w:rsidR="001B2251" w:rsidRDefault="001B2251">
            <w:pPr>
              <w:jc w:val="both"/>
              <w:rPr>
                <w:rFonts w:ascii="Arial" w:hAnsi="Arial" w:cs="Arial"/>
              </w:rPr>
            </w:pPr>
            <w:r>
              <w:rPr>
                <w:rFonts w:ascii="Arial" w:hAnsi="Arial" w:cs="Arial"/>
              </w:rPr>
              <w:t>2:1</w:t>
            </w:r>
          </w:p>
        </w:tc>
      </w:tr>
      <w:tr w:rsidR="001B2251">
        <w:trPr>
          <w:trHeight w:val="263"/>
        </w:trPr>
        <w:tc>
          <w:tcPr>
            <w:tcW w:w="1522" w:type="dxa"/>
            <w:tcBorders>
              <w:top w:val="single" w:sz="6" w:space="0" w:color="auto"/>
              <w:left w:val="double" w:sz="4" w:space="0" w:color="auto"/>
              <w:bottom w:val="single" w:sz="6" w:space="0" w:color="auto"/>
              <w:right w:val="single" w:sz="6" w:space="0" w:color="auto"/>
            </w:tcBorders>
            <w:vAlign w:val="center"/>
          </w:tcPr>
          <w:p w:rsidR="001B2251" w:rsidRDefault="001B2251">
            <w:pPr>
              <w:jc w:val="both"/>
              <w:rPr>
                <w:rFonts w:ascii="Arial" w:hAnsi="Arial" w:cs="Arial"/>
              </w:rPr>
            </w:pPr>
            <w:r>
              <w:rPr>
                <w:rFonts w:ascii="Arial" w:hAnsi="Arial" w:cs="Arial"/>
              </w:rPr>
              <w:t>2</w:t>
            </w:r>
          </w:p>
        </w:tc>
        <w:tc>
          <w:tcPr>
            <w:tcW w:w="1560" w:type="dxa"/>
            <w:tcBorders>
              <w:top w:val="single" w:sz="6" w:space="0" w:color="auto"/>
              <w:left w:val="single" w:sz="6" w:space="0" w:color="auto"/>
              <w:bottom w:val="single" w:sz="6" w:space="0" w:color="auto"/>
              <w:right w:val="single" w:sz="6" w:space="0" w:color="auto"/>
            </w:tcBorders>
            <w:vAlign w:val="center"/>
          </w:tcPr>
          <w:p w:rsidR="001B2251" w:rsidRDefault="001B2251">
            <w:pPr>
              <w:jc w:val="both"/>
              <w:rPr>
                <w:rFonts w:ascii="Arial" w:hAnsi="Arial" w:cs="Arial"/>
              </w:rPr>
            </w:pPr>
            <w:r>
              <w:rPr>
                <w:rFonts w:ascii="Arial" w:hAnsi="Arial" w:cs="Arial"/>
              </w:rPr>
              <w:t>24</w:t>
            </w:r>
          </w:p>
        </w:tc>
        <w:tc>
          <w:tcPr>
            <w:tcW w:w="1798" w:type="dxa"/>
            <w:tcBorders>
              <w:top w:val="single" w:sz="6" w:space="0" w:color="auto"/>
              <w:left w:val="single" w:sz="6" w:space="0" w:color="auto"/>
              <w:bottom w:val="single" w:sz="6" w:space="0" w:color="auto"/>
              <w:right w:val="single" w:sz="6" w:space="0" w:color="auto"/>
            </w:tcBorders>
            <w:vAlign w:val="center"/>
          </w:tcPr>
          <w:p w:rsidR="001B2251" w:rsidRDefault="001B2251">
            <w:pPr>
              <w:jc w:val="both"/>
              <w:rPr>
                <w:rFonts w:ascii="Arial" w:hAnsi="Arial" w:cs="Arial"/>
              </w:rPr>
            </w:pPr>
            <w:r>
              <w:rPr>
                <w:rFonts w:ascii="Arial" w:hAnsi="Arial" w:cs="Arial"/>
              </w:rPr>
              <w:t>8</w:t>
            </w:r>
          </w:p>
        </w:tc>
        <w:tc>
          <w:tcPr>
            <w:tcW w:w="2880" w:type="dxa"/>
            <w:tcBorders>
              <w:top w:val="single" w:sz="6" w:space="0" w:color="auto"/>
              <w:left w:val="single" w:sz="6" w:space="0" w:color="auto"/>
              <w:bottom w:val="single" w:sz="6" w:space="0" w:color="auto"/>
              <w:right w:val="double" w:sz="4" w:space="0" w:color="auto"/>
            </w:tcBorders>
            <w:vAlign w:val="center"/>
          </w:tcPr>
          <w:p w:rsidR="001B2251" w:rsidRDefault="001B2251">
            <w:pPr>
              <w:jc w:val="both"/>
              <w:rPr>
                <w:rFonts w:ascii="Arial" w:hAnsi="Arial" w:cs="Arial"/>
              </w:rPr>
            </w:pPr>
            <w:r>
              <w:rPr>
                <w:rFonts w:ascii="Arial" w:hAnsi="Arial" w:cs="Arial"/>
              </w:rPr>
              <w:t>3:1</w:t>
            </w:r>
          </w:p>
        </w:tc>
      </w:tr>
      <w:tr w:rsidR="001B2251">
        <w:trPr>
          <w:trHeight w:val="263"/>
        </w:trPr>
        <w:tc>
          <w:tcPr>
            <w:tcW w:w="1522" w:type="dxa"/>
            <w:tcBorders>
              <w:top w:val="single" w:sz="6" w:space="0" w:color="auto"/>
              <w:left w:val="double" w:sz="4" w:space="0" w:color="auto"/>
              <w:bottom w:val="single" w:sz="6" w:space="0" w:color="auto"/>
              <w:right w:val="single" w:sz="6" w:space="0" w:color="auto"/>
            </w:tcBorders>
            <w:vAlign w:val="center"/>
          </w:tcPr>
          <w:p w:rsidR="001B2251" w:rsidRDefault="001B2251">
            <w:pPr>
              <w:jc w:val="both"/>
              <w:rPr>
                <w:rFonts w:ascii="Arial" w:hAnsi="Arial" w:cs="Arial"/>
              </w:rPr>
            </w:pPr>
            <w:r>
              <w:rPr>
                <w:rFonts w:ascii="Arial" w:hAnsi="Arial" w:cs="Arial"/>
              </w:rPr>
              <w:t>1</w:t>
            </w:r>
          </w:p>
        </w:tc>
        <w:tc>
          <w:tcPr>
            <w:tcW w:w="1560" w:type="dxa"/>
            <w:tcBorders>
              <w:top w:val="single" w:sz="6" w:space="0" w:color="auto"/>
              <w:left w:val="single" w:sz="6" w:space="0" w:color="auto"/>
              <w:bottom w:val="single" w:sz="6" w:space="0" w:color="auto"/>
              <w:right w:val="single" w:sz="6" w:space="0" w:color="auto"/>
            </w:tcBorders>
            <w:vAlign w:val="center"/>
          </w:tcPr>
          <w:p w:rsidR="001B2251" w:rsidRDefault="001B2251">
            <w:pPr>
              <w:jc w:val="both"/>
              <w:rPr>
                <w:rFonts w:ascii="Arial" w:hAnsi="Arial" w:cs="Arial"/>
              </w:rPr>
            </w:pPr>
            <w:r>
              <w:rPr>
                <w:rFonts w:ascii="Arial" w:hAnsi="Arial" w:cs="Arial"/>
              </w:rPr>
              <w:t>6</w:t>
            </w:r>
          </w:p>
        </w:tc>
        <w:tc>
          <w:tcPr>
            <w:tcW w:w="1798" w:type="dxa"/>
            <w:tcBorders>
              <w:top w:val="single" w:sz="6" w:space="0" w:color="auto"/>
              <w:left w:val="single" w:sz="6" w:space="0" w:color="auto"/>
              <w:bottom w:val="single" w:sz="6" w:space="0" w:color="auto"/>
              <w:right w:val="single" w:sz="6" w:space="0" w:color="auto"/>
            </w:tcBorders>
            <w:vAlign w:val="center"/>
          </w:tcPr>
          <w:p w:rsidR="001B2251" w:rsidRDefault="001B2251">
            <w:pPr>
              <w:jc w:val="both"/>
              <w:rPr>
                <w:rFonts w:ascii="Arial" w:hAnsi="Arial" w:cs="Arial"/>
              </w:rPr>
            </w:pPr>
            <w:r>
              <w:rPr>
                <w:rFonts w:ascii="Arial" w:hAnsi="Arial" w:cs="Arial"/>
              </w:rPr>
              <w:t>1</w:t>
            </w:r>
          </w:p>
        </w:tc>
        <w:tc>
          <w:tcPr>
            <w:tcW w:w="2880" w:type="dxa"/>
            <w:tcBorders>
              <w:top w:val="single" w:sz="6" w:space="0" w:color="auto"/>
              <w:left w:val="single" w:sz="6" w:space="0" w:color="auto"/>
              <w:bottom w:val="single" w:sz="6" w:space="0" w:color="auto"/>
              <w:right w:val="double" w:sz="4" w:space="0" w:color="auto"/>
            </w:tcBorders>
            <w:vAlign w:val="center"/>
          </w:tcPr>
          <w:p w:rsidR="001B2251" w:rsidRDefault="001B2251">
            <w:pPr>
              <w:jc w:val="both"/>
              <w:rPr>
                <w:rFonts w:ascii="Arial" w:hAnsi="Arial" w:cs="Arial"/>
              </w:rPr>
            </w:pPr>
            <w:r>
              <w:rPr>
                <w:rFonts w:ascii="Arial" w:hAnsi="Arial" w:cs="Arial"/>
              </w:rPr>
              <w:t>6:1</w:t>
            </w:r>
          </w:p>
        </w:tc>
      </w:tr>
      <w:tr w:rsidR="001B2251">
        <w:trPr>
          <w:trHeight w:val="400"/>
        </w:trPr>
        <w:tc>
          <w:tcPr>
            <w:tcW w:w="1522" w:type="dxa"/>
            <w:tcBorders>
              <w:top w:val="single" w:sz="6" w:space="0" w:color="auto"/>
              <w:left w:val="double" w:sz="4" w:space="0" w:color="auto"/>
              <w:bottom w:val="single" w:sz="6" w:space="0" w:color="auto"/>
              <w:right w:val="single" w:sz="6" w:space="0" w:color="auto"/>
            </w:tcBorders>
            <w:vAlign w:val="center"/>
          </w:tcPr>
          <w:p w:rsidR="001B2251" w:rsidRDefault="001B2251">
            <w:pPr>
              <w:jc w:val="both"/>
              <w:rPr>
                <w:rFonts w:ascii="Arial" w:hAnsi="Arial" w:cs="Arial"/>
              </w:rPr>
            </w:pPr>
            <w:r>
              <w:rPr>
                <w:rFonts w:ascii="Arial" w:hAnsi="Arial" w:cs="Arial"/>
              </w:rPr>
              <w:t>0,1</w:t>
            </w:r>
          </w:p>
        </w:tc>
        <w:tc>
          <w:tcPr>
            <w:tcW w:w="1560" w:type="dxa"/>
            <w:tcBorders>
              <w:top w:val="single" w:sz="6" w:space="0" w:color="auto"/>
              <w:left w:val="single" w:sz="6" w:space="0" w:color="auto"/>
              <w:bottom w:val="single" w:sz="6" w:space="0" w:color="auto"/>
              <w:right w:val="single" w:sz="6" w:space="0" w:color="auto"/>
            </w:tcBorders>
            <w:vAlign w:val="center"/>
          </w:tcPr>
          <w:p w:rsidR="001B2251" w:rsidRDefault="001B2251">
            <w:pPr>
              <w:jc w:val="both"/>
              <w:rPr>
                <w:rFonts w:ascii="Arial" w:hAnsi="Arial" w:cs="Arial"/>
              </w:rPr>
            </w:pPr>
            <w:r>
              <w:rPr>
                <w:rFonts w:ascii="Arial" w:hAnsi="Arial" w:cs="Arial"/>
              </w:rPr>
              <w:t>0,06</w:t>
            </w:r>
          </w:p>
        </w:tc>
        <w:tc>
          <w:tcPr>
            <w:tcW w:w="1798" w:type="dxa"/>
            <w:tcBorders>
              <w:top w:val="single" w:sz="6" w:space="0" w:color="auto"/>
              <w:left w:val="single" w:sz="6" w:space="0" w:color="auto"/>
              <w:bottom w:val="single" w:sz="6" w:space="0" w:color="auto"/>
              <w:right w:val="single" w:sz="6" w:space="0" w:color="auto"/>
            </w:tcBorders>
            <w:vAlign w:val="center"/>
          </w:tcPr>
          <w:p w:rsidR="001B2251" w:rsidRDefault="001B2251">
            <w:pPr>
              <w:jc w:val="both"/>
              <w:rPr>
                <w:rFonts w:ascii="Arial" w:hAnsi="Arial" w:cs="Arial"/>
              </w:rPr>
            </w:pPr>
            <w:r>
              <w:rPr>
                <w:rFonts w:ascii="Arial" w:hAnsi="Arial" w:cs="Arial"/>
              </w:rPr>
              <w:t>0,001</w:t>
            </w:r>
          </w:p>
        </w:tc>
        <w:tc>
          <w:tcPr>
            <w:tcW w:w="2880" w:type="dxa"/>
            <w:tcBorders>
              <w:top w:val="single" w:sz="6" w:space="0" w:color="auto"/>
              <w:left w:val="single" w:sz="6" w:space="0" w:color="auto"/>
              <w:bottom w:val="single" w:sz="6" w:space="0" w:color="auto"/>
              <w:right w:val="double" w:sz="4" w:space="0" w:color="auto"/>
            </w:tcBorders>
            <w:vAlign w:val="center"/>
          </w:tcPr>
          <w:p w:rsidR="001B2251" w:rsidRDefault="001B2251">
            <w:pPr>
              <w:jc w:val="both"/>
              <w:rPr>
                <w:rFonts w:ascii="Arial" w:hAnsi="Arial" w:cs="Arial"/>
              </w:rPr>
            </w:pPr>
            <w:r>
              <w:rPr>
                <w:rFonts w:ascii="Arial" w:hAnsi="Arial" w:cs="Arial"/>
              </w:rPr>
              <w:t>60:1</w:t>
            </w:r>
          </w:p>
        </w:tc>
      </w:tr>
    </w:tbl>
    <w:p w:rsidR="001B2251" w:rsidRDefault="001B2251">
      <w:pPr>
        <w:rPr>
          <w:rFonts w:ascii="Arial" w:hAnsi="Arial" w:cs="Arial"/>
        </w:rPr>
      </w:pPr>
    </w:p>
    <w:p w:rsidR="001B2251" w:rsidRDefault="001B2251">
      <w:pPr>
        <w:jc w:val="center"/>
        <w:rPr>
          <w:rFonts w:ascii="Arial" w:hAnsi="Arial" w:cs="Arial"/>
        </w:rPr>
      </w:pPr>
    </w:p>
    <w:p w:rsidR="001B2251" w:rsidRDefault="001B2251">
      <w:pPr>
        <w:rPr>
          <w:rFonts w:ascii="Arial" w:hAnsi="Arial" w:cs="Arial"/>
        </w:rPr>
      </w:pPr>
    </w:p>
    <w:p w:rsidR="001B2251" w:rsidRDefault="001B2251">
      <w:pPr>
        <w:rPr>
          <w:rFonts w:ascii="Arial" w:hAnsi="Arial" w:cs="Arial"/>
        </w:rPr>
      </w:pPr>
    </w:p>
    <w:p w:rsidR="001B2251" w:rsidRDefault="001B2251">
      <w:pPr>
        <w:rPr>
          <w:rFonts w:ascii="Arial" w:hAnsi="Arial" w:cs="Arial"/>
        </w:rPr>
      </w:pPr>
    </w:p>
    <w:p w:rsidR="001B2251" w:rsidRDefault="001B2251">
      <w:pPr>
        <w:rPr>
          <w:rFonts w:ascii="Arial" w:hAnsi="Arial" w:cs="Arial"/>
        </w:rPr>
      </w:pPr>
    </w:p>
    <w:p w:rsidR="001B2251" w:rsidRDefault="001B2251">
      <w:pPr>
        <w:rPr>
          <w:rFonts w:ascii="Arial" w:hAnsi="Arial" w:cs="Arial"/>
        </w:rPr>
      </w:pPr>
    </w:p>
    <w:p w:rsidR="001B2251" w:rsidRDefault="001B2251">
      <w:pPr>
        <w:rPr>
          <w:rFonts w:ascii="Arial" w:hAnsi="Arial" w:cs="Arial"/>
        </w:rPr>
      </w:pPr>
    </w:p>
    <w:p w:rsidR="001B2251" w:rsidRDefault="001B2251">
      <w:pPr>
        <w:rPr>
          <w:rFonts w:ascii="Arial" w:hAnsi="Arial" w:cs="Arial"/>
        </w:rPr>
      </w:pPr>
    </w:p>
    <w:p w:rsidR="001B2251" w:rsidRDefault="001B2251">
      <w:pPr>
        <w:rPr>
          <w:rFonts w:ascii="Arial" w:hAnsi="Arial" w:cs="Arial"/>
        </w:rPr>
      </w:pPr>
    </w:p>
    <w:p w:rsidR="001B2251" w:rsidRDefault="001B2251">
      <w:pPr>
        <w:rPr>
          <w:rFonts w:ascii="Arial" w:hAnsi="Arial" w:cs="Arial"/>
        </w:rPr>
      </w:pPr>
      <w:r>
        <w:rPr>
          <w:rFonts w:ascii="Arial" w:hAnsi="Arial" w:cs="Arial"/>
        </w:rPr>
        <w:t>Ko smo kroglice vzeli iz raztopine smo jim izmerili še širino pobarvanega roba in izračunali še naslednje podatke:</w:t>
      </w:r>
    </w:p>
    <w:tbl>
      <w:tblPr>
        <w:tblpPr w:leftFromText="141" w:rightFromText="141" w:vertAnchor="text" w:horzAnchor="margin" w:tblpY="633"/>
        <w:tblW w:w="9395"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1422"/>
        <w:gridCol w:w="1800"/>
        <w:gridCol w:w="1620"/>
        <w:gridCol w:w="1260"/>
        <w:gridCol w:w="1440"/>
        <w:gridCol w:w="1853"/>
      </w:tblGrid>
      <w:tr w:rsidR="001B2251">
        <w:trPr>
          <w:cantSplit/>
        </w:trPr>
        <w:tc>
          <w:tcPr>
            <w:tcW w:w="1422" w:type="dxa"/>
            <w:vMerge w:val="restart"/>
            <w:tcBorders>
              <w:top w:val="double" w:sz="4" w:space="0" w:color="auto"/>
              <w:left w:val="double" w:sz="4" w:space="0" w:color="auto"/>
              <w:bottom w:val="single" w:sz="6" w:space="0" w:color="auto"/>
              <w:right w:val="single" w:sz="6" w:space="0" w:color="auto"/>
            </w:tcBorders>
            <w:vAlign w:val="center"/>
          </w:tcPr>
          <w:p w:rsidR="001B2251" w:rsidRDefault="001B2251">
            <w:pPr>
              <w:jc w:val="both"/>
              <w:rPr>
                <w:rFonts w:ascii="Arial" w:hAnsi="Arial" w:cs="Arial"/>
                <w:sz w:val="22"/>
              </w:rPr>
            </w:pPr>
            <w:r>
              <w:rPr>
                <w:rFonts w:ascii="Arial" w:hAnsi="Arial" w:cs="Arial"/>
                <w:sz w:val="22"/>
              </w:rPr>
              <w:t>DOLŽINA STRANICE [cm]</w:t>
            </w:r>
          </w:p>
        </w:tc>
        <w:tc>
          <w:tcPr>
            <w:tcW w:w="6120" w:type="dxa"/>
            <w:gridSpan w:val="4"/>
            <w:tcBorders>
              <w:top w:val="double" w:sz="4" w:space="0" w:color="auto"/>
              <w:left w:val="single" w:sz="6" w:space="0" w:color="auto"/>
              <w:bottom w:val="single" w:sz="6" w:space="0" w:color="auto"/>
              <w:right w:val="single" w:sz="6" w:space="0" w:color="auto"/>
            </w:tcBorders>
            <w:vAlign w:val="center"/>
          </w:tcPr>
          <w:p w:rsidR="001B2251" w:rsidRDefault="001B2251">
            <w:pPr>
              <w:pStyle w:val="Heading5"/>
              <w:jc w:val="center"/>
              <w:rPr>
                <w:rFonts w:ascii="Arial" w:hAnsi="Arial" w:cs="Arial"/>
                <w:b w:val="0"/>
                <w:bCs w:val="0"/>
                <w:sz w:val="22"/>
                <w:szCs w:val="24"/>
              </w:rPr>
            </w:pPr>
            <w:r>
              <w:rPr>
                <w:rFonts w:ascii="Arial" w:hAnsi="Arial" w:cs="Arial"/>
                <w:b w:val="0"/>
                <w:bCs w:val="0"/>
                <w:sz w:val="22"/>
                <w:szCs w:val="24"/>
              </w:rPr>
              <w:t>Neobarvan del kocke</w:t>
            </w:r>
          </w:p>
        </w:tc>
        <w:tc>
          <w:tcPr>
            <w:tcW w:w="1853" w:type="dxa"/>
            <w:vMerge w:val="restart"/>
            <w:tcBorders>
              <w:top w:val="double" w:sz="4" w:space="0" w:color="auto"/>
              <w:left w:val="single" w:sz="6" w:space="0" w:color="auto"/>
              <w:bottom w:val="single" w:sz="6" w:space="0" w:color="auto"/>
              <w:right w:val="double" w:sz="4" w:space="0" w:color="auto"/>
            </w:tcBorders>
            <w:vAlign w:val="center"/>
          </w:tcPr>
          <w:p w:rsidR="001B2251" w:rsidRDefault="001B2251">
            <w:pPr>
              <w:jc w:val="both"/>
              <w:rPr>
                <w:rFonts w:ascii="Arial" w:hAnsi="Arial" w:cs="Arial"/>
                <w:sz w:val="22"/>
              </w:rPr>
            </w:pPr>
            <w:r>
              <w:rPr>
                <w:rFonts w:ascii="Arial" w:hAnsi="Arial" w:cs="Arial"/>
                <w:sz w:val="22"/>
              </w:rPr>
              <w:t>ŠIRINA OBARVANEGA ROBA [cm]</w:t>
            </w:r>
          </w:p>
        </w:tc>
      </w:tr>
      <w:tr w:rsidR="001B2251">
        <w:trPr>
          <w:cantSplit/>
        </w:trPr>
        <w:tc>
          <w:tcPr>
            <w:tcW w:w="1422" w:type="dxa"/>
            <w:vMerge/>
            <w:tcBorders>
              <w:top w:val="double" w:sz="4" w:space="0" w:color="auto"/>
              <w:left w:val="double" w:sz="4" w:space="0" w:color="auto"/>
              <w:bottom w:val="single" w:sz="6" w:space="0" w:color="auto"/>
              <w:right w:val="single" w:sz="6" w:space="0" w:color="auto"/>
            </w:tcBorders>
            <w:vAlign w:val="center"/>
          </w:tcPr>
          <w:p w:rsidR="001B2251" w:rsidRDefault="001B2251">
            <w:pPr>
              <w:rPr>
                <w:rFonts w:ascii="Arial" w:hAnsi="Arial" w:cs="Arial"/>
                <w:sz w:val="22"/>
              </w:rPr>
            </w:pPr>
          </w:p>
        </w:tc>
        <w:tc>
          <w:tcPr>
            <w:tcW w:w="1800" w:type="dxa"/>
            <w:tcBorders>
              <w:top w:val="single" w:sz="6" w:space="0" w:color="auto"/>
              <w:left w:val="single" w:sz="6" w:space="0" w:color="auto"/>
              <w:bottom w:val="single" w:sz="6" w:space="0" w:color="auto"/>
              <w:right w:val="single" w:sz="6" w:space="0" w:color="auto"/>
            </w:tcBorders>
            <w:vAlign w:val="center"/>
          </w:tcPr>
          <w:p w:rsidR="001B2251" w:rsidRDefault="001B2251">
            <w:pPr>
              <w:jc w:val="both"/>
              <w:rPr>
                <w:rFonts w:ascii="Arial" w:hAnsi="Arial" w:cs="Arial"/>
                <w:sz w:val="22"/>
              </w:rPr>
            </w:pPr>
            <w:r>
              <w:rPr>
                <w:rFonts w:ascii="Arial" w:hAnsi="Arial" w:cs="Arial"/>
                <w:sz w:val="22"/>
              </w:rPr>
              <w:t>DOLŽINA STRANICE NEOBARVANE-GA DELA [cm]</w:t>
            </w:r>
          </w:p>
        </w:tc>
        <w:tc>
          <w:tcPr>
            <w:tcW w:w="1620" w:type="dxa"/>
            <w:tcBorders>
              <w:top w:val="single" w:sz="6" w:space="0" w:color="auto"/>
              <w:left w:val="single" w:sz="6" w:space="0" w:color="auto"/>
              <w:bottom w:val="single" w:sz="6" w:space="0" w:color="auto"/>
              <w:right w:val="single" w:sz="6" w:space="0" w:color="auto"/>
            </w:tcBorders>
            <w:vAlign w:val="center"/>
          </w:tcPr>
          <w:p w:rsidR="001B2251" w:rsidRDefault="001B2251">
            <w:pPr>
              <w:pStyle w:val="Heading6"/>
              <w:rPr>
                <w:rFonts w:ascii="Arial" w:hAnsi="Arial" w:cs="Arial"/>
                <w:b w:val="0"/>
                <w:bCs w:val="0"/>
                <w:szCs w:val="24"/>
              </w:rPr>
            </w:pPr>
            <w:r>
              <w:rPr>
                <w:rFonts w:ascii="Arial" w:hAnsi="Arial" w:cs="Arial"/>
                <w:b w:val="0"/>
                <w:bCs w:val="0"/>
                <w:szCs w:val="24"/>
              </w:rPr>
              <w:t>POVRŠINA</w:t>
            </w:r>
          </w:p>
          <w:p w:rsidR="001B2251" w:rsidRDefault="001B2251">
            <w:pPr>
              <w:jc w:val="both"/>
              <w:rPr>
                <w:rFonts w:ascii="Arial" w:hAnsi="Arial" w:cs="Arial"/>
                <w:sz w:val="22"/>
              </w:rPr>
            </w:pPr>
            <w:r>
              <w:rPr>
                <w:rFonts w:ascii="Arial" w:hAnsi="Arial" w:cs="Arial"/>
                <w:sz w:val="22"/>
              </w:rPr>
              <w:t>[cm</w:t>
            </w:r>
            <w:r>
              <w:rPr>
                <w:rFonts w:ascii="Arial" w:hAnsi="Arial" w:cs="Arial"/>
                <w:sz w:val="22"/>
                <w:vertAlign w:val="superscript"/>
              </w:rPr>
              <w:t>2</w:t>
            </w:r>
            <w:r>
              <w:rPr>
                <w:rFonts w:ascii="Arial" w:hAnsi="Arial" w:cs="Arial"/>
                <w:sz w:val="22"/>
              </w:rPr>
              <w:t>]</w:t>
            </w:r>
          </w:p>
        </w:tc>
        <w:tc>
          <w:tcPr>
            <w:tcW w:w="1260" w:type="dxa"/>
            <w:tcBorders>
              <w:top w:val="single" w:sz="6" w:space="0" w:color="auto"/>
              <w:left w:val="single" w:sz="6" w:space="0" w:color="auto"/>
              <w:bottom w:val="single" w:sz="6" w:space="0" w:color="auto"/>
              <w:right w:val="single" w:sz="6" w:space="0" w:color="auto"/>
            </w:tcBorders>
            <w:vAlign w:val="center"/>
          </w:tcPr>
          <w:p w:rsidR="001B2251" w:rsidRDefault="001B2251">
            <w:pPr>
              <w:pStyle w:val="BodyText3"/>
              <w:rPr>
                <w:rFonts w:ascii="Arial" w:hAnsi="Arial" w:cs="Arial"/>
                <w:sz w:val="22"/>
                <w:szCs w:val="24"/>
              </w:rPr>
            </w:pPr>
            <w:r>
              <w:rPr>
                <w:rFonts w:ascii="Arial" w:hAnsi="Arial" w:cs="Arial"/>
                <w:sz w:val="22"/>
                <w:szCs w:val="24"/>
              </w:rPr>
              <w:t>VOLUMEN</w:t>
            </w:r>
          </w:p>
          <w:p w:rsidR="001B2251" w:rsidRDefault="001B2251">
            <w:pPr>
              <w:jc w:val="both"/>
              <w:rPr>
                <w:rFonts w:ascii="Arial" w:hAnsi="Arial" w:cs="Arial"/>
                <w:sz w:val="22"/>
              </w:rPr>
            </w:pPr>
            <w:r>
              <w:rPr>
                <w:rFonts w:ascii="Arial" w:hAnsi="Arial" w:cs="Arial"/>
                <w:sz w:val="22"/>
              </w:rPr>
              <w:t>[cm</w:t>
            </w:r>
            <w:r>
              <w:rPr>
                <w:rFonts w:ascii="Arial" w:hAnsi="Arial" w:cs="Arial"/>
                <w:sz w:val="22"/>
                <w:vertAlign w:val="superscript"/>
              </w:rPr>
              <w:t>3</w:t>
            </w:r>
            <w:r>
              <w:rPr>
                <w:rFonts w:ascii="Arial" w:hAnsi="Arial" w:cs="Arial"/>
                <w:sz w:val="22"/>
              </w:rPr>
              <w:t>]</w:t>
            </w:r>
          </w:p>
        </w:tc>
        <w:tc>
          <w:tcPr>
            <w:tcW w:w="1440" w:type="dxa"/>
            <w:tcBorders>
              <w:top w:val="single" w:sz="6" w:space="0" w:color="auto"/>
              <w:left w:val="single" w:sz="6" w:space="0" w:color="auto"/>
              <w:bottom w:val="single" w:sz="6" w:space="0" w:color="auto"/>
              <w:right w:val="single" w:sz="6" w:space="0" w:color="auto"/>
            </w:tcBorders>
            <w:vAlign w:val="center"/>
          </w:tcPr>
          <w:p w:rsidR="001B2251" w:rsidRDefault="001B2251">
            <w:pPr>
              <w:jc w:val="both"/>
              <w:rPr>
                <w:rFonts w:ascii="Arial" w:hAnsi="Arial" w:cs="Arial"/>
                <w:sz w:val="22"/>
              </w:rPr>
            </w:pPr>
            <w:r>
              <w:rPr>
                <w:rFonts w:ascii="Arial" w:hAnsi="Arial" w:cs="Arial"/>
                <w:sz w:val="22"/>
              </w:rPr>
              <w:t>RAZMERJE POVRŠINA: VOLUMEN</w:t>
            </w:r>
          </w:p>
        </w:tc>
        <w:tc>
          <w:tcPr>
            <w:tcW w:w="1853" w:type="dxa"/>
            <w:vMerge/>
            <w:tcBorders>
              <w:top w:val="double" w:sz="4" w:space="0" w:color="auto"/>
              <w:left w:val="single" w:sz="6" w:space="0" w:color="auto"/>
              <w:bottom w:val="single" w:sz="6" w:space="0" w:color="auto"/>
              <w:right w:val="double" w:sz="4" w:space="0" w:color="auto"/>
            </w:tcBorders>
            <w:vAlign w:val="center"/>
          </w:tcPr>
          <w:p w:rsidR="001B2251" w:rsidRDefault="001B2251">
            <w:pPr>
              <w:rPr>
                <w:rFonts w:ascii="Arial" w:hAnsi="Arial" w:cs="Arial"/>
                <w:sz w:val="22"/>
              </w:rPr>
            </w:pPr>
          </w:p>
        </w:tc>
      </w:tr>
      <w:tr w:rsidR="001B2251">
        <w:tc>
          <w:tcPr>
            <w:tcW w:w="1422" w:type="dxa"/>
            <w:tcBorders>
              <w:top w:val="single" w:sz="6" w:space="0" w:color="auto"/>
              <w:left w:val="double" w:sz="4" w:space="0" w:color="auto"/>
              <w:bottom w:val="single" w:sz="6" w:space="0" w:color="auto"/>
              <w:right w:val="single" w:sz="6" w:space="0" w:color="auto"/>
            </w:tcBorders>
            <w:vAlign w:val="center"/>
          </w:tcPr>
          <w:p w:rsidR="001B2251" w:rsidRDefault="001B2251">
            <w:pPr>
              <w:jc w:val="both"/>
              <w:rPr>
                <w:rFonts w:ascii="Arial" w:hAnsi="Arial" w:cs="Arial"/>
              </w:rPr>
            </w:pPr>
            <w:r>
              <w:rPr>
                <w:rFonts w:ascii="Arial" w:hAnsi="Arial" w:cs="Arial"/>
              </w:rPr>
              <w:t>3</w:t>
            </w:r>
          </w:p>
        </w:tc>
        <w:tc>
          <w:tcPr>
            <w:tcW w:w="1800" w:type="dxa"/>
            <w:tcBorders>
              <w:top w:val="single" w:sz="6" w:space="0" w:color="auto"/>
              <w:left w:val="single" w:sz="6" w:space="0" w:color="auto"/>
              <w:bottom w:val="single" w:sz="6" w:space="0" w:color="auto"/>
              <w:right w:val="single" w:sz="6" w:space="0" w:color="auto"/>
            </w:tcBorders>
            <w:vAlign w:val="center"/>
          </w:tcPr>
          <w:p w:rsidR="001B2251" w:rsidRDefault="001B2251">
            <w:pPr>
              <w:jc w:val="both"/>
              <w:rPr>
                <w:rFonts w:ascii="Arial" w:hAnsi="Arial" w:cs="Arial"/>
              </w:rPr>
            </w:pPr>
            <w:r>
              <w:rPr>
                <w:rFonts w:ascii="Arial" w:hAnsi="Arial" w:cs="Arial"/>
              </w:rPr>
              <w:t>2</w:t>
            </w:r>
          </w:p>
        </w:tc>
        <w:tc>
          <w:tcPr>
            <w:tcW w:w="1620" w:type="dxa"/>
            <w:tcBorders>
              <w:top w:val="single" w:sz="6" w:space="0" w:color="auto"/>
              <w:left w:val="single" w:sz="6" w:space="0" w:color="auto"/>
              <w:bottom w:val="single" w:sz="6" w:space="0" w:color="auto"/>
              <w:right w:val="single" w:sz="6" w:space="0" w:color="auto"/>
            </w:tcBorders>
            <w:vAlign w:val="center"/>
          </w:tcPr>
          <w:p w:rsidR="001B2251" w:rsidRDefault="001B2251">
            <w:pPr>
              <w:jc w:val="both"/>
              <w:rPr>
                <w:rFonts w:ascii="Arial" w:hAnsi="Arial" w:cs="Arial"/>
              </w:rPr>
            </w:pPr>
            <w:r>
              <w:rPr>
                <w:rFonts w:ascii="Arial" w:hAnsi="Arial" w:cs="Arial"/>
              </w:rPr>
              <w:t>24</w:t>
            </w:r>
          </w:p>
        </w:tc>
        <w:tc>
          <w:tcPr>
            <w:tcW w:w="1260" w:type="dxa"/>
            <w:tcBorders>
              <w:top w:val="single" w:sz="6" w:space="0" w:color="auto"/>
              <w:left w:val="single" w:sz="6" w:space="0" w:color="auto"/>
              <w:bottom w:val="single" w:sz="6" w:space="0" w:color="auto"/>
              <w:right w:val="single" w:sz="6" w:space="0" w:color="auto"/>
            </w:tcBorders>
            <w:vAlign w:val="center"/>
          </w:tcPr>
          <w:p w:rsidR="001B2251" w:rsidRDefault="001B2251">
            <w:pPr>
              <w:jc w:val="both"/>
              <w:rPr>
                <w:rFonts w:ascii="Arial" w:hAnsi="Arial" w:cs="Arial"/>
              </w:rPr>
            </w:pPr>
            <w:r>
              <w:rPr>
                <w:rFonts w:ascii="Arial" w:hAnsi="Arial" w:cs="Arial"/>
              </w:rPr>
              <w:t>8</w:t>
            </w:r>
          </w:p>
        </w:tc>
        <w:tc>
          <w:tcPr>
            <w:tcW w:w="1440" w:type="dxa"/>
            <w:tcBorders>
              <w:top w:val="single" w:sz="6" w:space="0" w:color="auto"/>
              <w:left w:val="single" w:sz="6" w:space="0" w:color="auto"/>
              <w:bottom w:val="single" w:sz="6" w:space="0" w:color="auto"/>
              <w:right w:val="single" w:sz="6" w:space="0" w:color="auto"/>
            </w:tcBorders>
            <w:vAlign w:val="center"/>
          </w:tcPr>
          <w:p w:rsidR="001B2251" w:rsidRDefault="001B2251">
            <w:pPr>
              <w:jc w:val="both"/>
              <w:rPr>
                <w:rFonts w:ascii="Arial" w:hAnsi="Arial" w:cs="Arial"/>
              </w:rPr>
            </w:pPr>
            <w:r>
              <w:rPr>
                <w:rFonts w:ascii="Arial" w:hAnsi="Arial" w:cs="Arial"/>
              </w:rPr>
              <w:t>3:1</w:t>
            </w:r>
          </w:p>
        </w:tc>
        <w:tc>
          <w:tcPr>
            <w:tcW w:w="1853" w:type="dxa"/>
            <w:tcBorders>
              <w:top w:val="single" w:sz="6" w:space="0" w:color="auto"/>
              <w:left w:val="single" w:sz="6" w:space="0" w:color="auto"/>
              <w:bottom w:val="single" w:sz="6" w:space="0" w:color="auto"/>
              <w:right w:val="double" w:sz="4" w:space="0" w:color="auto"/>
            </w:tcBorders>
            <w:vAlign w:val="center"/>
          </w:tcPr>
          <w:p w:rsidR="001B2251" w:rsidRDefault="001B2251">
            <w:pPr>
              <w:jc w:val="both"/>
              <w:rPr>
                <w:rFonts w:ascii="Arial" w:hAnsi="Arial" w:cs="Arial"/>
              </w:rPr>
            </w:pPr>
            <w:r>
              <w:rPr>
                <w:rFonts w:ascii="Arial" w:hAnsi="Arial" w:cs="Arial"/>
              </w:rPr>
              <w:t>0,5</w:t>
            </w:r>
          </w:p>
        </w:tc>
      </w:tr>
      <w:tr w:rsidR="001B2251">
        <w:tc>
          <w:tcPr>
            <w:tcW w:w="1422" w:type="dxa"/>
            <w:tcBorders>
              <w:top w:val="single" w:sz="6" w:space="0" w:color="auto"/>
              <w:left w:val="double" w:sz="4" w:space="0" w:color="auto"/>
              <w:bottom w:val="single" w:sz="6" w:space="0" w:color="auto"/>
              <w:right w:val="single" w:sz="6" w:space="0" w:color="auto"/>
            </w:tcBorders>
            <w:vAlign w:val="center"/>
          </w:tcPr>
          <w:p w:rsidR="001B2251" w:rsidRDefault="001B2251">
            <w:pPr>
              <w:jc w:val="both"/>
              <w:rPr>
                <w:rFonts w:ascii="Arial" w:hAnsi="Arial" w:cs="Arial"/>
              </w:rPr>
            </w:pPr>
            <w:r>
              <w:rPr>
                <w:rFonts w:ascii="Arial" w:hAnsi="Arial" w:cs="Arial"/>
              </w:rPr>
              <w:t>2</w:t>
            </w:r>
          </w:p>
        </w:tc>
        <w:tc>
          <w:tcPr>
            <w:tcW w:w="1800" w:type="dxa"/>
            <w:tcBorders>
              <w:top w:val="single" w:sz="6" w:space="0" w:color="auto"/>
              <w:left w:val="single" w:sz="6" w:space="0" w:color="auto"/>
              <w:bottom w:val="single" w:sz="6" w:space="0" w:color="auto"/>
              <w:right w:val="single" w:sz="6" w:space="0" w:color="auto"/>
            </w:tcBorders>
            <w:vAlign w:val="center"/>
          </w:tcPr>
          <w:p w:rsidR="001B2251" w:rsidRDefault="001B2251">
            <w:pPr>
              <w:jc w:val="both"/>
              <w:rPr>
                <w:rFonts w:ascii="Arial" w:hAnsi="Arial" w:cs="Arial"/>
              </w:rPr>
            </w:pPr>
            <w:r>
              <w:rPr>
                <w:rFonts w:ascii="Arial" w:hAnsi="Arial" w:cs="Arial"/>
              </w:rPr>
              <w:t>1</w:t>
            </w:r>
          </w:p>
        </w:tc>
        <w:tc>
          <w:tcPr>
            <w:tcW w:w="1620" w:type="dxa"/>
            <w:tcBorders>
              <w:top w:val="single" w:sz="6" w:space="0" w:color="auto"/>
              <w:left w:val="single" w:sz="6" w:space="0" w:color="auto"/>
              <w:bottom w:val="single" w:sz="6" w:space="0" w:color="auto"/>
              <w:right w:val="single" w:sz="6" w:space="0" w:color="auto"/>
            </w:tcBorders>
            <w:vAlign w:val="center"/>
          </w:tcPr>
          <w:p w:rsidR="001B2251" w:rsidRDefault="001B2251">
            <w:pPr>
              <w:jc w:val="both"/>
              <w:rPr>
                <w:rFonts w:ascii="Arial" w:hAnsi="Arial" w:cs="Arial"/>
              </w:rPr>
            </w:pPr>
            <w:r>
              <w:rPr>
                <w:rFonts w:ascii="Arial" w:hAnsi="Arial" w:cs="Arial"/>
              </w:rPr>
              <w:t>6</w:t>
            </w:r>
          </w:p>
        </w:tc>
        <w:tc>
          <w:tcPr>
            <w:tcW w:w="1260" w:type="dxa"/>
            <w:tcBorders>
              <w:top w:val="single" w:sz="6" w:space="0" w:color="auto"/>
              <w:left w:val="single" w:sz="6" w:space="0" w:color="auto"/>
              <w:bottom w:val="single" w:sz="6" w:space="0" w:color="auto"/>
              <w:right w:val="single" w:sz="6" w:space="0" w:color="auto"/>
            </w:tcBorders>
            <w:vAlign w:val="center"/>
          </w:tcPr>
          <w:p w:rsidR="001B2251" w:rsidRDefault="001B2251">
            <w:pPr>
              <w:jc w:val="both"/>
              <w:rPr>
                <w:rFonts w:ascii="Arial" w:hAnsi="Arial" w:cs="Arial"/>
              </w:rPr>
            </w:pPr>
            <w:r>
              <w:rPr>
                <w:rFonts w:ascii="Arial" w:hAnsi="Arial" w:cs="Arial"/>
              </w:rPr>
              <w:t>1</w:t>
            </w:r>
          </w:p>
        </w:tc>
        <w:tc>
          <w:tcPr>
            <w:tcW w:w="1440" w:type="dxa"/>
            <w:tcBorders>
              <w:top w:val="single" w:sz="6" w:space="0" w:color="auto"/>
              <w:left w:val="single" w:sz="6" w:space="0" w:color="auto"/>
              <w:bottom w:val="single" w:sz="6" w:space="0" w:color="auto"/>
              <w:right w:val="single" w:sz="6" w:space="0" w:color="auto"/>
            </w:tcBorders>
            <w:vAlign w:val="center"/>
          </w:tcPr>
          <w:p w:rsidR="001B2251" w:rsidRDefault="001B2251">
            <w:pPr>
              <w:jc w:val="both"/>
              <w:rPr>
                <w:rFonts w:ascii="Arial" w:hAnsi="Arial" w:cs="Arial"/>
              </w:rPr>
            </w:pPr>
            <w:r>
              <w:rPr>
                <w:rFonts w:ascii="Arial" w:hAnsi="Arial" w:cs="Arial"/>
              </w:rPr>
              <w:t>6:1</w:t>
            </w:r>
          </w:p>
        </w:tc>
        <w:tc>
          <w:tcPr>
            <w:tcW w:w="1853" w:type="dxa"/>
            <w:tcBorders>
              <w:top w:val="single" w:sz="6" w:space="0" w:color="auto"/>
              <w:left w:val="single" w:sz="6" w:space="0" w:color="auto"/>
              <w:bottom w:val="single" w:sz="6" w:space="0" w:color="auto"/>
              <w:right w:val="double" w:sz="4" w:space="0" w:color="auto"/>
            </w:tcBorders>
            <w:vAlign w:val="center"/>
          </w:tcPr>
          <w:p w:rsidR="001B2251" w:rsidRDefault="001B2251">
            <w:pPr>
              <w:jc w:val="both"/>
              <w:rPr>
                <w:rFonts w:ascii="Arial" w:hAnsi="Arial" w:cs="Arial"/>
              </w:rPr>
            </w:pPr>
            <w:r>
              <w:rPr>
                <w:rFonts w:ascii="Arial" w:hAnsi="Arial" w:cs="Arial"/>
              </w:rPr>
              <w:t>0,5</w:t>
            </w:r>
          </w:p>
        </w:tc>
      </w:tr>
      <w:tr w:rsidR="001B2251">
        <w:tc>
          <w:tcPr>
            <w:tcW w:w="1422" w:type="dxa"/>
            <w:tcBorders>
              <w:top w:val="single" w:sz="6" w:space="0" w:color="auto"/>
              <w:left w:val="double" w:sz="4" w:space="0" w:color="auto"/>
              <w:bottom w:val="single" w:sz="6" w:space="0" w:color="auto"/>
              <w:right w:val="single" w:sz="6" w:space="0" w:color="auto"/>
            </w:tcBorders>
            <w:vAlign w:val="center"/>
          </w:tcPr>
          <w:p w:rsidR="001B2251" w:rsidRDefault="001B2251">
            <w:pPr>
              <w:jc w:val="both"/>
              <w:rPr>
                <w:rFonts w:ascii="Arial" w:hAnsi="Arial" w:cs="Arial"/>
              </w:rPr>
            </w:pPr>
            <w:r>
              <w:rPr>
                <w:rFonts w:ascii="Arial" w:hAnsi="Arial" w:cs="Arial"/>
              </w:rPr>
              <w:t>1</w:t>
            </w:r>
          </w:p>
        </w:tc>
        <w:tc>
          <w:tcPr>
            <w:tcW w:w="1800" w:type="dxa"/>
            <w:tcBorders>
              <w:top w:val="single" w:sz="6" w:space="0" w:color="auto"/>
              <w:left w:val="single" w:sz="6" w:space="0" w:color="auto"/>
              <w:bottom w:val="single" w:sz="6" w:space="0" w:color="auto"/>
              <w:right w:val="single" w:sz="6" w:space="0" w:color="auto"/>
            </w:tcBorders>
            <w:vAlign w:val="center"/>
          </w:tcPr>
          <w:p w:rsidR="001B2251" w:rsidRDefault="001B2251">
            <w:pPr>
              <w:jc w:val="both"/>
              <w:rPr>
                <w:rFonts w:ascii="Arial" w:hAnsi="Arial" w:cs="Arial"/>
              </w:rPr>
            </w:pPr>
            <w:r>
              <w:rPr>
                <w:rFonts w:ascii="Arial" w:hAnsi="Arial" w:cs="Arial"/>
              </w:rPr>
              <w:t>0</w:t>
            </w:r>
          </w:p>
        </w:tc>
        <w:tc>
          <w:tcPr>
            <w:tcW w:w="1620" w:type="dxa"/>
            <w:tcBorders>
              <w:top w:val="single" w:sz="6" w:space="0" w:color="auto"/>
              <w:left w:val="single" w:sz="6" w:space="0" w:color="auto"/>
              <w:bottom w:val="single" w:sz="6" w:space="0" w:color="auto"/>
              <w:right w:val="single" w:sz="6" w:space="0" w:color="auto"/>
            </w:tcBorders>
            <w:vAlign w:val="center"/>
          </w:tcPr>
          <w:p w:rsidR="001B2251" w:rsidRDefault="001B2251">
            <w:pPr>
              <w:jc w:val="both"/>
              <w:rPr>
                <w:rFonts w:ascii="Arial" w:hAnsi="Arial" w:cs="Arial"/>
              </w:rPr>
            </w:pPr>
            <w:r>
              <w:rPr>
                <w:rFonts w:ascii="Arial" w:hAnsi="Arial" w:cs="Arial"/>
              </w:rPr>
              <w:t>0</w:t>
            </w:r>
          </w:p>
        </w:tc>
        <w:tc>
          <w:tcPr>
            <w:tcW w:w="1260" w:type="dxa"/>
            <w:tcBorders>
              <w:top w:val="single" w:sz="6" w:space="0" w:color="auto"/>
              <w:left w:val="single" w:sz="6" w:space="0" w:color="auto"/>
              <w:bottom w:val="single" w:sz="6" w:space="0" w:color="auto"/>
              <w:right w:val="single" w:sz="6" w:space="0" w:color="auto"/>
            </w:tcBorders>
            <w:vAlign w:val="center"/>
          </w:tcPr>
          <w:p w:rsidR="001B2251" w:rsidRDefault="001B2251">
            <w:pPr>
              <w:jc w:val="both"/>
              <w:rPr>
                <w:rFonts w:ascii="Arial" w:hAnsi="Arial" w:cs="Arial"/>
              </w:rPr>
            </w:pPr>
            <w:r>
              <w:rPr>
                <w:rFonts w:ascii="Arial" w:hAnsi="Arial" w:cs="Arial"/>
              </w:rPr>
              <w:t>0</w:t>
            </w:r>
          </w:p>
        </w:tc>
        <w:tc>
          <w:tcPr>
            <w:tcW w:w="1440" w:type="dxa"/>
            <w:tcBorders>
              <w:top w:val="single" w:sz="6" w:space="0" w:color="auto"/>
              <w:left w:val="single" w:sz="6" w:space="0" w:color="auto"/>
              <w:bottom w:val="single" w:sz="6" w:space="0" w:color="auto"/>
              <w:right w:val="single" w:sz="6" w:space="0" w:color="auto"/>
            </w:tcBorders>
            <w:vAlign w:val="center"/>
          </w:tcPr>
          <w:p w:rsidR="001B2251" w:rsidRDefault="001B2251">
            <w:pPr>
              <w:jc w:val="both"/>
              <w:rPr>
                <w:rFonts w:ascii="Arial" w:hAnsi="Arial" w:cs="Arial"/>
              </w:rPr>
            </w:pPr>
            <w:r>
              <w:rPr>
                <w:rFonts w:ascii="Arial" w:hAnsi="Arial" w:cs="Arial"/>
              </w:rPr>
              <w:t>0:1</w:t>
            </w:r>
          </w:p>
        </w:tc>
        <w:tc>
          <w:tcPr>
            <w:tcW w:w="1853" w:type="dxa"/>
            <w:tcBorders>
              <w:top w:val="single" w:sz="6" w:space="0" w:color="auto"/>
              <w:left w:val="single" w:sz="6" w:space="0" w:color="auto"/>
              <w:bottom w:val="single" w:sz="6" w:space="0" w:color="auto"/>
              <w:right w:val="double" w:sz="4" w:space="0" w:color="auto"/>
            </w:tcBorders>
            <w:vAlign w:val="center"/>
          </w:tcPr>
          <w:p w:rsidR="001B2251" w:rsidRDefault="001B2251">
            <w:pPr>
              <w:jc w:val="both"/>
              <w:rPr>
                <w:rFonts w:ascii="Arial" w:hAnsi="Arial" w:cs="Arial"/>
              </w:rPr>
            </w:pPr>
            <w:r>
              <w:rPr>
                <w:rFonts w:ascii="Arial" w:hAnsi="Arial" w:cs="Arial"/>
              </w:rPr>
              <w:t>0,5</w:t>
            </w:r>
          </w:p>
        </w:tc>
      </w:tr>
    </w:tbl>
    <w:p w:rsidR="001B2251" w:rsidRDefault="003969B8">
      <w:pPr>
        <w:jc w:val="center"/>
      </w:pPr>
      <w:r>
        <w:rPr>
          <w:rFonts w:ascii="Arial" w:hAnsi="Arial" w:cs="Arial"/>
        </w:rPr>
        <w:pict>
          <v:shape id="_x0000_i1027" type="#_x0000_t75" style="width:153pt;height:239.25pt">
            <v:imagedata r:id="rId8" o:title="agar"/>
          </v:shape>
        </w:pict>
      </w:r>
    </w:p>
    <w:p w:rsidR="001B2251" w:rsidRDefault="001B2251">
      <w:pPr>
        <w:pStyle w:val="Heading4"/>
      </w:pPr>
    </w:p>
    <w:p w:rsidR="001B2251" w:rsidRDefault="001B2251">
      <w:pPr>
        <w:pStyle w:val="Heading4"/>
        <w:rPr>
          <w:u w:val="none"/>
        </w:rPr>
      </w:pPr>
      <w:r>
        <w:t>Diskusija</w:t>
      </w:r>
      <w:r>
        <w:rPr>
          <w:u w:val="none"/>
        </w:rPr>
        <w:t xml:space="preserve">: </w:t>
      </w:r>
    </w:p>
    <w:p w:rsidR="001B2251" w:rsidRDefault="001B2251">
      <w:pPr>
        <w:pStyle w:val="Heading4"/>
        <w:rPr>
          <w:u w:val="none"/>
        </w:rPr>
      </w:pPr>
      <w:r>
        <w:rPr>
          <w:u w:val="none"/>
        </w:rPr>
        <w:t>Koščki agarja so se obarvali roza, saj vsebuje agar pH indikator fenolftalein, ki se je obarval, ko je baza NaOH prehajala v kocke. Hkrati pa je fenolftalein uhajal v bazo. Tak tip prehajanja po načelu, da se iz koncentriranih območij snov premika proti območjem z manj te snovi oz. kjer je sploh ni in obratno, imenujemo difuzija. Ugotovili smo, da je bila širina obarvanega roba pri vseh kockah enaka, kar pomeni, da hitrost difuzije ni odvisna od velikosti celice. Z izračunom smo pokazali da je razmerje med površino in prostornino največje pri najmanjših telesih. Glede na delež obarvane kocke se je najbolje odrezala najmanjša kocka, ki je sprejemala (glede na prostornino) to snov z največjo površino. To pomeni, da se najmanjše celice s pomočjo difuzije najbolje oskrbujejo s hrano in drugimi snovmi glede na svoje potrebe, medtem ko morajo večje poiskati druge rešitve.</w:t>
      </w:r>
    </w:p>
    <w:p w:rsidR="001B2251" w:rsidRDefault="001B2251">
      <w:pPr>
        <w:rPr>
          <w:rFonts w:ascii="Arial" w:hAnsi="Arial" w:cs="Arial"/>
        </w:rPr>
      </w:pPr>
      <w:r>
        <w:rPr>
          <w:rFonts w:ascii="Arial" w:hAnsi="Arial" w:cs="Arial"/>
        </w:rPr>
        <w:t>Tudi pri delitvi celice in njeni rasti je pomembno dobro prehajanje snovi iz in v celico, zato se celica deli pri maksimalni velikosti, s katero upa še normalno oskrbovati celotno telo, in se nato razpolovi, tako pa je razmerje in s tem moč difuzije spet ugodna za rast in razvoj celice.</w:t>
      </w:r>
    </w:p>
    <w:p w:rsidR="001B2251" w:rsidRDefault="001B2251">
      <w:pPr>
        <w:rPr>
          <w:rFonts w:ascii="Arial" w:hAnsi="Arial" w:cs="Arial"/>
        </w:rPr>
      </w:pPr>
    </w:p>
    <w:p w:rsidR="001B2251" w:rsidRDefault="001B2251">
      <w:pPr>
        <w:rPr>
          <w:rFonts w:ascii="Arial" w:hAnsi="Arial" w:cs="Arial"/>
          <w:u w:val="single"/>
        </w:rPr>
      </w:pPr>
      <w:r>
        <w:rPr>
          <w:rFonts w:ascii="Arial" w:hAnsi="Arial" w:cs="Arial"/>
          <w:u w:val="single"/>
        </w:rPr>
        <w:t>Zaključek:</w:t>
      </w:r>
    </w:p>
    <w:p w:rsidR="001B2251" w:rsidRDefault="001B2251">
      <w:pPr>
        <w:rPr>
          <w:rFonts w:ascii="Arial" w:hAnsi="Arial" w:cs="Arial"/>
        </w:rPr>
      </w:pPr>
      <w:r>
        <w:rPr>
          <w:rFonts w:ascii="Arial" w:hAnsi="Arial" w:cs="Arial"/>
        </w:rPr>
        <w:t>Potrdili smo zastavljene hipoteze, večja površina kot je, manjše je razmerje med površino in prostornino. Delo se nam je lepo izteklo.</w:t>
      </w:r>
    </w:p>
    <w:p w:rsidR="001B2251" w:rsidRDefault="001B2251">
      <w:pPr>
        <w:rPr>
          <w:rFonts w:ascii="Arial" w:hAnsi="Arial" w:cs="Arial"/>
        </w:rPr>
      </w:pPr>
    </w:p>
    <w:p w:rsidR="001B2251" w:rsidRDefault="001B2251">
      <w:pPr>
        <w:rPr>
          <w:rFonts w:ascii="Arial" w:hAnsi="Arial" w:cs="Arial"/>
          <w:u w:val="single"/>
        </w:rPr>
      </w:pPr>
      <w:r>
        <w:rPr>
          <w:rFonts w:ascii="Arial" w:hAnsi="Arial" w:cs="Arial"/>
          <w:u w:val="single"/>
        </w:rPr>
        <w:t>Literatura:</w:t>
      </w:r>
    </w:p>
    <w:p w:rsidR="001B2251" w:rsidRDefault="001B2251">
      <w:pPr>
        <w:numPr>
          <w:ilvl w:val="0"/>
          <w:numId w:val="11"/>
        </w:numPr>
      </w:pPr>
      <w:r>
        <w:rPr>
          <w:rFonts w:ascii="Arial" w:hAnsi="Arial" w:cs="Arial"/>
        </w:rPr>
        <w:t>Jože Drašler, Nada Gogala, Meta Povž, Biologija, Navodila za laboratorijsko delo, DZS, Ljubljana, 2008</w:t>
      </w:r>
    </w:p>
    <w:p w:rsidR="001B2251" w:rsidRDefault="001B2251">
      <w:pPr>
        <w:numPr>
          <w:ilvl w:val="0"/>
          <w:numId w:val="11"/>
        </w:numPr>
      </w:pPr>
      <w:r>
        <w:rPr>
          <w:rFonts w:ascii="Arial" w:hAnsi="Arial" w:cs="Arial"/>
        </w:rPr>
        <w:t xml:space="preserve">Stušek Peter, Podobnik Andrej, Gogala, Nada, </w:t>
      </w:r>
      <w:r>
        <w:rPr>
          <w:rFonts w:ascii="Arial" w:hAnsi="Arial" w:cs="Arial"/>
          <w:i/>
        </w:rPr>
        <w:t>Biologija: 1, Celica</w:t>
      </w:r>
      <w:r>
        <w:rPr>
          <w:rFonts w:ascii="Arial" w:hAnsi="Arial" w:cs="Arial"/>
          <w:b/>
        </w:rPr>
        <w:t xml:space="preserve">, </w:t>
      </w:r>
      <w:r>
        <w:rPr>
          <w:rFonts w:ascii="Arial" w:hAnsi="Arial" w:cs="Arial"/>
        </w:rPr>
        <w:t>DZS, Ljubljana, 1999.</w:t>
      </w:r>
      <w:r>
        <w:br w:type="page"/>
      </w:r>
      <w:bookmarkStart w:id="7" w:name="_Toc228993740"/>
      <w:bookmarkStart w:id="8" w:name="_Toc228993827"/>
      <w:r>
        <w:rPr>
          <w:rFonts w:ascii="Arial" w:hAnsi="Arial" w:cs="Arial"/>
          <w:b/>
          <w:bCs/>
          <w:kern w:val="32"/>
          <w:sz w:val="32"/>
          <w:szCs w:val="32"/>
        </w:rPr>
        <w:t>3.    DELOVANJE ČUTIL - MEHANORECEPTORJI</w:t>
      </w:r>
      <w:bookmarkEnd w:id="7"/>
      <w:bookmarkEnd w:id="8"/>
    </w:p>
    <w:p w:rsidR="001B2251" w:rsidRDefault="001B2251"/>
    <w:p w:rsidR="001B2251" w:rsidRDefault="001B2251">
      <w:pPr>
        <w:rPr>
          <w:rFonts w:ascii="Arial" w:hAnsi="Arial" w:cs="Arial"/>
          <w:u w:val="single"/>
        </w:rPr>
      </w:pPr>
      <w:r>
        <w:rPr>
          <w:rFonts w:ascii="Arial" w:hAnsi="Arial" w:cs="Arial"/>
          <w:u w:val="single"/>
        </w:rPr>
        <w:t xml:space="preserve">Uvod: </w:t>
      </w:r>
    </w:p>
    <w:p w:rsidR="001B2251" w:rsidRDefault="001B2251">
      <w:pPr>
        <w:rPr>
          <w:rFonts w:ascii="Arial" w:hAnsi="Arial" w:cs="Arial"/>
        </w:rPr>
      </w:pPr>
      <w:r>
        <w:rPr>
          <w:rFonts w:ascii="Arial" w:hAnsi="Arial" w:cs="Arial"/>
        </w:rPr>
        <w:t>Naš cilj je bil ugotoviti, ali so čutila enakomerno porazdeljena po koži, spoznati, da so v koži različni receptorji, ki se odzovejo na različne dražljaje, ter da se določen receptor odzove le na ustrezen dražljaj. Potrditi smo morali, da se čutila da prevarati in da je število receptorjev za določen dražljaj različno.</w:t>
      </w:r>
    </w:p>
    <w:p w:rsidR="001B2251" w:rsidRDefault="001B2251">
      <w:pPr>
        <w:rPr>
          <w:rFonts w:ascii="Arial" w:hAnsi="Arial" w:cs="Arial"/>
        </w:rPr>
      </w:pPr>
    </w:p>
    <w:p w:rsidR="001B2251" w:rsidRDefault="001B2251">
      <w:pPr>
        <w:rPr>
          <w:rFonts w:ascii="Arial" w:hAnsi="Arial" w:cs="Arial"/>
        </w:rPr>
      </w:pPr>
      <w:r>
        <w:rPr>
          <w:rFonts w:ascii="Arial" w:hAnsi="Arial" w:cs="Arial"/>
          <w:u w:val="single"/>
        </w:rPr>
        <w:t>Postopek</w:t>
      </w:r>
      <w:r>
        <w:rPr>
          <w:rFonts w:ascii="Arial" w:hAnsi="Arial" w:cs="Arial"/>
        </w:rPr>
        <w:t xml:space="preserve">: </w:t>
      </w:r>
    </w:p>
    <w:p w:rsidR="001B2251" w:rsidRDefault="001B2251">
      <w:pPr>
        <w:rPr>
          <w:rFonts w:ascii="Arial" w:hAnsi="Arial" w:cs="Arial"/>
        </w:rPr>
      </w:pPr>
      <w:r>
        <w:rPr>
          <w:rFonts w:ascii="Arial" w:hAnsi="Arial" w:cs="Arial"/>
        </w:rPr>
        <w:t>Naredili smo kar štiri različne poskuse.</w:t>
      </w:r>
    </w:p>
    <w:p w:rsidR="001B2251" w:rsidRDefault="001B2251">
      <w:pPr>
        <w:rPr>
          <w:rFonts w:ascii="Arial" w:hAnsi="Arial" w:cs="Arial"/>
        </w:rPr>
      </w:pPr>
    </w:p>
    <w:p w:rsidR="001B2251" w:rsidRDefault="001B2251">
      <w:pPr>
        <w:rPr>
          <w:rFonts w:ascii="Arial" w:hAnsi="Arial" w:cs="Arial"/>
        </w:rPr>
      </w:pPr>
      <w:r>
        <w:rPr>
          <w:rFonts w:ascii="Arial" w:hAnsi="Arial" w:cs="Arial"/>
        </w:rPr>
        <w:t xml:space="preserve">a) Najprej smo hoteli dokazati, da lahko čute prevaramo. Pripravili smo tri sklede, z vročo, ledeno mrzlo ter mlačno vodo. Sošolec je položil eno roko v skledo z mrzlo ter drugo v skledo z vročo vodo. Čez kakšno minuto je obe roki vzel ven in jih položil v skledo z mlačno vodo. Opisal nam je občutja. </w:t>
      </w:r>
    </w:p>
    <w:p w:rsidR="001B2251" w:rsidRDefault="001B2251">
      <w:pPr>
        <w:rPr>
          <w:rFonts w:ascii="Arial" w:hAnsi="Arial" w:cs="Arial"/>
        </w:rPr>
      </w:pPr>
    </w:p>
    <w:p w:rsidR="001B2251" w:rsidRDefault="003969B8">
      <w:pPr>
        <w:rPr>
          <w:rFonts w:ascii="Arial" w:hAnsi="Arial" w:cs="Arial"/>
        </w:rPr>
      </w:pPr>
      <w:r>
        <w:rPr>
          <w:rFonts w:ascii="Arial" w:hAnsi="Arial" w:cs="Arial"/>
          <w:noProof/>
          <w:sz w:val="20"/>
        </w:rPr>
        <w:pict>
          <v:shape id="_x0000_s1027" type="#_x0000_t75" style="position:absolute;margin-left:306pt;margin-top:10.95pt;width:189pt;height:144.4pt;z-index:-251661824;mso-wrap-edited:f" wrapcoords="-86 0 -86 21488 21600 21488 21600 0 -86 0">
            <v:imagedata r:id="rId9" o:title="finger"/>
            <w10:wrap type="tight"/>
          </v:shape>
        </w:pict>
      </w:r>
      <w:r w:rsidR="001B2251">
        <w:rPr>
          <w:rFonts w:ascii="Arial" w:hAnsi="Arial" w:cs="Arial"/>
        </w:rPr>
        <w:t>b) V drugem delu smo primerjali, kako daleč narazen so čutnice za dotik na konici prstov ter na hrbtni strani dlani.</w:t>
      </w:r>
    </w:p>
    <w:p w:rsidR="001B2251" w:rsidRDefault="001B2251">
      <w:pPr>
        <w:rPr>
          <w:rFonts w:ascii="Arial" w:hAnsi="Arial" w:cs="Arial"/>
        </w:rPr>
      </w:pPr>
      <w:r>
        <w:rPr>
          <w:rFonts w:ascii="Arial" w:hAnsi="Arial" w:cs="Arial"/>
        </w:rPr>
        <w:t>Na konici kazalca smo označili črto dolgo 1cm. Zobotrebca smo zapičili na končne točke in jih po črti pomikali proti sredini, dokler ni sošolec povedal, da čuti namesto dveh samo en vbod. Nato smo dlan obrnili in začrtali na hrbtni strani dlani 6cm dolgo črto. Spet smo na končni točki postavili zobotrebca in ju pomikali enega proti drugemu, dokler ni kandidat začutil le en vbod. Rezultate smo zapisali.</w:t>
      </w:r>
    </w:p>
    <w:p w:rsidR="001B2251" w:rsidRDefault="001B2251">
      <w:pPr>
        <w:rPr>
          <w:rFonts w:ascii="Arial" w:hAnsi="Arial" w:cs="Arial"/>
        </w:rPr>
      </w:pPr>
    </w:p>
    <w:p w:rsidR="001B2251" w:rsidRDefault="001B2251">
      <w:pPr>
        <w:rPr>
          <w:rFonts w:ascii="Arial" w:hAnsi="Arial" w:cs="Arial"/>
        </w:rPr>
      </w:pPr>
      <w:r>
        <w:rPr>
          <w:rFonts w:ascii="Arial" w:hAnsi="Arial" w:cs="Arial"/>
        </w:rPr>
        <w:t>c) Preverili smo, ali je gostota čutnic povsod enaka.</w:t>
      </w:r>
    </w:p>
    <w:p w:rsidR="001B2251" w:rsidRDefault="001B2251">
      <w:pPr>
        <w:rPr>
          <w:rFonts w:ascii="Arial" w:hAnsi="Arial" w:cs="Arial"/>
        </w:rPr>
      </w:pPr>
      <w:r>
        <w:rPr>
          <w:rFonts w:ascii="Arial" w:hAnsi="Arial" w:cs="Arial"/>
        </w:rPr>
        <w:t>Na konici kazalca smo označili kvadrat s stranico 1cm. Z zobotrebcem smo se v mejah tega kvadrata kože dotaknili 30x in šteli, kolikokrat je kandidat to začutil. Paziti smo morali, da se istega mesta nismo večkrat dotaknili. Poskus smo ponovili še na hrbtni strani dlani. Rezultate smo zabeležili.</w:t>
      </w:r>
    </w:p>
    <w:p w:rsidR="001B2251" w:rsidRDefault="001B2251">
      <w:pPr>
        <w:rPr>
          <w:rFonts w:ascii="Arial" w:hAnsi="Arial" w:cs="Arial"/>
        </w:rPr>
      </w:pPr>
    </w:p>
    <w:p w:rsidR="001B2251" w:rsidRDefault="001B2251">
      <w:pPr>
        <w:rPr>
          <w:rFonts w:ascii="Arial" w:hAnsi="Arial" w:cs="Arial"/>
        </w:rPr>
      </w:pPr>
      <w:r>
        <w:rPr>
          <w:rFonts w:ascii="Arial" w:hAnsi="Arial" w:cs="Arial"/>
        </w:rPr>
        <w:t>d) Preverjali smo še, ali občutimo toploto in mraz na istih mestih. Uporabimo dva žeblja, enega močno segrejemo s tem, da ga položimo v vrelo vodo, drugega pa uporabimo ledeno mrzlega. Na hrbtno stran smo narisali kvadrat s stranico 2,5cm in po stranicah kvadrata počasi in nepretrgoma vlekli žebelj. Najprej smo uporabili vročega (pazili smo, da ni prevroč, da se kandidat ni opekel). Ko je kandidat začutil vroče, nas je na to opozoril in mi smo na skici kvadrata označili točko. Poskus smo ponovili z mrzlim žebljem in spet označili točko, ko nas je kandidat opozoril na občutek spremembe temperature. Paziti smo morali na približno konstanto temperaturo tako vročega kot mrzlega žeblja, saj bi drugače dobili napačne rezultate.</w:t>
      </w:r>
    </w:p>
    <w:p w:rsidR="001B2251" w:rsidRDefault="001B2251">
      <w:pPr>
        <w:rPr>
          <w:rFonts w:ascii="Arial" w:hAnsi="Arial" w:cs="Arial"/>
        </w:rPr>
      </w:pPr>
    </w:p>
    <w:p w:rsidR="001B2251" w:rsidRDefault="001B2251">
      <w:pPr>
        <w:rPr>
          <w:rFonts w:ascii="Arial" w:hAnsi="Arial" w:cs="Arial"/>
          <w:u w:val="single"/>
        </w:rPr>
      </w:pPr>
      <w:r>
        <w:rPr>
          <w:rFonts w:ascii="Arial" w:hAnsi="Arial" w:cs="Arial"/>
          <w:u w:val="single"/>
        </w:rPr>
        <w:t xml:space="preserve">Rezultati: </w:t>
      </w:r>
    </w:p>
    <w:p w:rsidR="001B2251" w:rsidRDefault="001B2251">
      <w:pPr>
        <w:numPr>
          <w:ilvl w:val="0"/>
          <w:numId w:val="3"/>
        </w:numPr>
        <w:rPr>
          <w:rFonts w:ascii="Arial" w:hAnsi="Arial" w:cs="Arial"/>
        </w:rPr>
      </w:pPr>
      <w:r>
        <w:rPr>
          <w:rFonts w:ascii="Arial" w:hAnsi="Arial" w:cs="Arial"/>
        </w:rPr>
        <w:t>Kandidat je povedal, da je ob položitvi roke v mlačno vodo le to občutil kot mrzlo z roko, ki jo je vzel iz sklede z vročo vodo, ter kot toplo z roko, ki jo je vzel iz sklede z mrzlo. Tako je isto temperaturo enkrat začutil, kot hladno, drugič kot toplo. S tem smo dokazali, da nas čuti lahko varajo.</w:t>
      </w:r>
    </w:p>
    <w:p w:rsidR="001B2251" w:rsidRDefault="001B2251">
      <w:pPr>
        <w:numPr>
          <w:ilvl w:val="0"/>
          <w:numId w:val="3"/>
        </w:numPr>
        <w:rPr>
          <w:rFonts w:ascii="Arial" w:hAnsi="Arial" w:cs="Arial"/>
        </w:rPr>
      </w:pPr>
      <w:r>
        <w:rPr>
          <w:rFonts w:ascii="Arial" w:hAnsi="Arial" w:cs="Arial"/>
        </w:rPr>
        <w:t>Rezultate s konice prstov ter s hrbtne strani dlani smo uredili v razpredelnico:</w:t>
      </w:r>
    </w:p>
    <w:p w:rsidR="001B2251" w:rsidRDefault="001B2251">
      <w:pPr>
        <w:jc w:val="both"/>
      </w:pPr>
    </w:p>
    <w:tbl>
      <w:tblPr>
        <w:tblW w:w="0" w:type="auto"/>
        <w:tblInd w:w="-7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42"/>
        <w:gridCol w:w="3071"/>
        <w:gridCol w:w="3071"/>
      </w:tblGrid>
      <w:tr w:rsidR="001B2251">
        <w:tc>
          <w:tcPr>
            <w:tcW w:w="3142" w:type="dxa"/>
            <w:tcBorders>
              <w:top w:val="double" w:sz="4" w:space="0" w:color="auto"/>
              <w:left w:val="double" w:sz="4" w:space="0" w:color="auto"/>
              <w:bottom w:val="double" w:sz="4" w:space="0" w:color="auto"/>
              <w:right w:val="double" w:sz="4" w:space="0" w:color="auto"/>
            </w:tcBorders>
          </w:tcPr>
          <w:p w:rsidR="001B2251" w:rsidRDefault="001B2251">
            <w:pPr>
              <w:jc w:val="center"/>
              <w:rPr>
                <w:b/>
              </w:rPr>
            </w:pPr>
            <w:r>
              <w:rPr>
                <w:b/>
              </w:rPr>
              <w:t>Testiranec</w:t>
            </w:r>
          </w:p>
        </w:tc>
        <w:tc>
          <w:tcPr>
            <w:tcW w:w="3071" w:type="dxa"/>
            <w:tcBorders>
              <w:top w:val="double" w:sz="4" w:space="0" w:color="auto"/>
              <w:left w:val="double" w:sz="4" w:space="0" w:color="auto"/>
              <w:bottom w:val="double" w:sz="4" w:space="0" w:color="auto"/>
              <w:right w:val="double" w:sz="4" w:space="0" w:color="auto"/>
            </w:tcBorders>
          </w:tcPr>
          <w:p w:rsidR="001B2251" w:rsidRDefault="001B2251">
            <w:pPr>
              <w:jc w:val="center"/>
              <w:rPr>
                <w:b/>
              </w:rPr>
            </w:pPr>
            <w:r>
              <w:rPr>
                <w:b/>
              </w:rPr>
              <w:t>Razdalja med točkama</w:t>
            </w:r>
          </w:p>
        </w:tc>
        <w:tc>
          <w:tcPr>
            <w:tcW w:w="3071" w:type="dxa"/>
            <w:tcBorders>
              <w:top w:val="double" w:sz="4" w:space="0" w:color="auto"/>
              <w:left w:val="double" w:sz="4" w:space="0" w:color="auto"/>
              <w:bottom w:val="double" w:sz="4" w:space="0" w:color="auto"/>
              <w:right w:val="double" w:sz="4" w:space="0" w:color="auto"/>
            </w:tcBorders>
          </w:tcPr>
          <w:p w:rsidR="001B2251" w:rsidRDefault="001B2251">
            <w:pPr>
              <w:jc w:val="center"/>
              <w:rPr>
                <w:b/>
              </w:rPr>
            </w:pPr>
            <w:r>
              <w:rPr>
                <w:b/>
              </w:rPr>
              <w:t>Razmerje</w:t>
            </w:r>
          </w:p>
        </w:tc>
      </w:tr>
      <w:tr w:rsidR="001B2251">
        <w:tc>
          <w:tcPr>
            <w:tcW w:w="3142" w:type="dxa"/>
            <w:tcBorders>
              <w:top w:val="double" w:sz="4" w:space="0" w:color="auto"/>
              <w:left w:val="single" w:sz="4" w:space="0" w:color="auto"/>
              <w:bottom w:val="single" w:sz="4" w:space="0" w:color="auto"/>
              <w:right w:val="single" w:sz="4" w:space="0" w:color="auto"/>
            </w:tcBorders>
          </w:tcPr>
          <w:p w:rsidR="001B2251" w:rsidRDefault="001B2251">
            <w:pPr>
              <w:jc w:val="center"/>
              <w:rPr>
                <w:i/>
              </w:rPr>
            </w:pPr>
            <w:r>
              <w:rPr>
                <w:i/>
              </w:rPr>
              <w:t>Oseba 2</w:t>
            </w:r>
          </w:p>
        </w:tc>
        <w:tc>
          <w:tcPr>
            <w:tcW w:w="3071" w:type="dxa"/>
            <w:tcBorders>
              <w:top w:val="double" w:sz="4" w:space="0" w:color="auto"/>
              <w:left w:val="single" w:sz="4" w:space="0" w:color="auto"/>
              <w:bottom w:val="single" w:sz="4" w:space="0" w:color="auto"/>
              <w:right w:val="single" w:sz="4" w:space="0" w:color="auto"/>
            </w:tcBorders>
          </w:tcPr>
          <w:p w:rsidR="001B2251" w:rsidRDefault="001B2251">
            <w:pPr>
              <w:jc w:val="center"/>
              <w:rPr>
                <w:i/>
              </w:rPr>
            </w:pPr>
            <w:r>
              <w:rPr>
                <w:i/>
              </w:rPr>
              <w:t>3 mm</w:t>
            </w:r>
          </w:p>
        </w:tc>
        <w:tc>
          <w:tcPr>
            <w:tcW w:w="3071" w:type="dxa"/>
            <w:tcBorders>
              <w:top w:val="double" w:sz="4" w:space="0" w:color="auto"/>
              <w:left w:val="single" w:sz="4" w:space="0" w:color="auto"/>
              <w:bottom w:val="single" w:sz="4" w:space="0" w:color="auto"/>
              <w:right w:val="single" w:sz="4" w:space="0" w:color="auto"/>
            </w:tcBorders>
          </w:tcPr>
          <w:p w:rsidR="001B2251" w:rsidRDefault="001B2251">
            <w:pPr>
              <w:jc w:val="center"/>
              <w:rPr>
                <w:i/>
              </w:rPr>
            </w:pPr>
            <w:r>
              <w:rPr>
                <w:i/>
              </w:rPr>
              <w:t>3:10</w:t>
            </w:r>
          </w:p>
        </w:tc>
      </w:tr>
      <w:tr w:rsidR="001B2251">
        <w:tc>
          <w:tcPr>
            <w:tcW w:w="3142" w:type="dxa"/>
            <w:tcBorders>
              <w:top w:val="single" w:sz="4" w:space="0" w:color="auto"/>
              <w:left w:val="single" w:sz="4" w:space="0" w:color="auto"/>
              <w:bottom w:val="single" w:sz="4" w:space="0" w:color="auto"/>
              <w:right w:val="single" w:sz="4" w:space="0" w:color="auto"/>
            </w:tcBorders>
          </w:tcPr>
          <w:p w:rsidR="001B2251" w:rsidRDefault="001B2251">
            <w:pPr>
              <w:jc w:val="center"/>
              <w:rPr>
                <w:i/>
              </w:rPr>
            </w:pPr>
            <w:r>
              <w:rPr>
                <w:i/>
              </w:rPr>
              <w:t>Oseba 4</w:t>
            </w:r>
          </w:p>
        </w:tc>
        <w:tc>
          <w:tcPr>
            <w:tcW w:w="3071" w:type="dxa"/>
            <w:tcBorders>
              <w:top w:val="single" w:sz="4" w:space="0" w:color="auto"/>
              <w:left w:val="single" w:sz="4" w:space="0" w:color="auto"/>
              <w:bottom w:val="single" w:sz="4" w:space="0" w:color="auto"/>
              <w:right w:val="single" w:sz="4" w:space="0" w:color="auto"/>
            </w:tcBorders>
          </w:tcPr>
          <w:p w:rsidR="001B2251" w:rsidRDefault="001B2251">
            <w:pPr>
              <w:jc w:val="center"/>
              <w:rPr>
                <w:i/>
              </w:rPr>
            </w:pPr>
            <w:r>
              <w:rPr>
                <w:i/>
              </w:rPr>
              <w:t>2 mm</w:t>
            </w:r>
          </w:p>
        </w:tc>
        <w:tc>
          <w:tcPr>
            <w:tcW w:w="3071" w:type="dxa"/>
            <w:tcBorders>
              <w:top w:val="single" w:sz="4" w:space="0" w:color="auto"/>
              <w:left w:val="single" w:sz="4" w:space="0" w:color="auto"/>
              <w:bottom w:val="single" w:sz="4" w:space="0" w:color="auto"/>
              <w:right w:val="single" w:sz="4" w:space="0" w:color="auto"/>
            </w:tcBorders>
          </w:tcPr>
          <w:p w:rsidR="001B2251" w:rsidRDefault="001B2251">
            <w:pPr>
              <w:jc w:val="center"/>
              <w:rPr>
                <w:i/>
              </w:rPr>
            </w:pPr>
            <w:r>
              <w:rPr>
                <w:i/>
              </w:rPr>
              <w:t>1:5</w:t>
            </w:r>
          </w:p>
        </w:tc>
      </w:tr>
      <w:tr w:rsidR="001B2251">
        <w:tc>
          <w:tcPr>
            <w:tcW w:w="3142" w:type="dxa"/>
            <w:tcBorders>
              <w:top w:val="single" w:sz="4" w:space="0" w:color="auto"/>
              <w:left w:val="single" w:sz="4" w:space="0" w:color="auto"/>
              <w:bottom w:val="single" w:sz="4" w:space="0" w:color="auto"/>
              <w:right w:val="single" w:sz="4" w:space="0" w:color="auto"/>
            </w:tcBorders>
          </w:tcPr>
          <w:p w:rsidR="001B2251" w:rsidRDefault="001B2251">
            <w:pPr>
              <w:jc w:val="center"/>
              <w:rPr>
                <w:i/>
              </w:rPr>
            </w:pPr>
            <w:r>
              <w:rPr>
                <w:i/>
              </w:rPr>
              <w:t>Oseba 3</w:t>
            </w:r>
          </w:p>
        </w:tc>
        <w:tc>
          <w:tcPr>
            <w:tcW w:w="3071" w:type="dxa"/>
            <w:tcBorders>
              <w:top w:val="single" w:sz="4" w:space="0" w:color="auto"/>
              <w:left w:val="single" w:sz="4" w:space="0" w:color="auto"/>
              <w:bottom w:val="single" w:sz="4" w:space="0" w:color="auto"/>
              <w:right w:val="single" w:sz="4" w:space="0" w:color="auto"/>
            </w:tcBorders>
          </w:tcPr>
          <w:p w:rsidR="001B2251" w:rsidRDefault="001B2251">
            <w:pPr>
              <w:jc w:val="center"/>
              <w:rPr>
                <w:i/>
              </w:rPr>
            </w:pPr>
            <w:r>
              <w:rPr>
                <w:i/>
              </w:rPr>
              <w:t>2 mm</w:t>
            </w:r>
          </w:p>
        </w:tc>
        <w:tc>
          <w:tcPr>
            <w:tcW w:w="3071" w:type="dxa"/>
            <w:tcBorders>
              <w:top w:val="single" w:sz="4" w:space="0" w:color="auto"/>
              <w:left w:val="single" w:sz="4" w:space="0" w:color="auto"/>
              <w:bottom w:val="single" w:sz="4" w:space="0" w:color="auto"/>
              <w:right w:val="single" w:sz="4" w:space="0" w:color="auto"/>
            </w:tcBorders>
          </w:tcPr>
          <w:p w:rsidR="001B2251" w:rsidRDefault="001B2251">
            <w:pPr>
              <w:jc w:val="center"/>
              <w:rPr>
                <w:i/>
              </w:rPr>
            </w:pPr>
            <w:r>
              <w:rPr>
                <w:i/>
              </w:rPr>
              <w:t>1:5</w:t>
            </w:r>
          </w:p>
        </w:tc>
      </w:tr>
      <w:tr w:rsidR="001B2251">
        <w:tc>
          <w:tcPr>
            <w:tcW w:w="3142" w:type="dxa"/>
            <w:tcBorders>
              <w:top w:val="single" w:sz="4" w:space="0" w:color="auto"/>
              <w:left w:val="single" w:sz="4" w:space="0" w:color="auto"/>
              <w:bottom w:val="single" w:sz="4" w:space="0" w:color="auto"/>
              <w:right w:val="single" w:sz="4" w:space="0" w:color="auto"/>
            </w:tcBorders>
          </w:tcPr>
          <w:p w:rsidR="001B2251" w:rsidRDefault="001B2251">
            <w:pPr>
              <w:jc w:val="center"/>
              <w:rPr>
                <w:i/>
              </w:rPr>
            </w:pPr>
            <w:r>
              <w:rPr>
                <w:i/>
              </w:rPr>
              <w:t>Oseba 1</w:t>
            </w:r>
          </w:p>
        </w:tc>
        <w:tc>
          <w:tcPr>
            <w:tcW w:w="3071" w:type="dxa"/>
            <w:tcBorders>
              <w:top w:val="single" w:sz="4" w:space="0" w:color="auto"/>
              <w:left w:val="single" w:sz="4" w:space="0" w:color="auto"/>
              <w:bottom w:val="single" w:sz="4" w:space="0" w:color="auto"/>
              <w:right w:val="single" w:sz="4" w:space="0" w:color="auto"/>
            </w:tcBorders>
          </w:tcPr>
          <w:p w:rsidR="001B2251" w:rsidRDefault="001B2251">
            <w:pPr>
              <w:jc w:val="center"/>
              <w:rPr>
                <w:i/>
              </w:rPr>
            </w:pPr>
            <w:r>
              <w:rPr>
                <w:i/>
              </w:rPr>
              <w:t>3 mm</w:t>
            </w:r>
          </w:p>
        </w:tc>
        <w:tc>
          <w:tcPr>
            <w:tcW w:w="3071" w:type="dxa"/>
            <w:tcBorders>
              <w:top w:val="single" w:sz="4" w:space="0" w:color="auto"/>
              <w:left w:val="single" w:sz="4" w:space="0" w:color="auto"/>
              <w:bottom w:val="single" w:sz="4" w:space="0" w:color="auto"/>
              <w:right w:val="single" w:sz="4" w:space="0" w:color="auto"/>
            </w:tcBorders>
          </w:tcPr>
          <w:p w:rsidR="001B2251" w:rsidRDefault="001B2251">
            <w:pPr>
              <w:jc w:val="center"/>
              <w:rPr>
                <w:i/>
              </w:rPr>
            </w:pPr>
            <w:r>
              <w:rPr>
                <w:i/>
              </w:rPr>
              <w:t>3:10</w:t>
            </w:r>
          </w:p>
        </w:tc>
      </w:tr>
    </w:tbl>
    <w:p w:rsidR="001B2251" w:rsidRDefault="001B2251">
      <w:pPr>
        <w:jc w:val="both"/>
      </w:pPr>
    </w:p>
    <w:p w:rsidR="001B2251" w:rsidRDefault="001B2251">
      <w:pPr>
        <w:jc w:val="both"/>
      </w:pPr>
    </w:p>
    <w:tbl>
      <w:tblPr>
        <w:tblW w:w="0" w:type="auto"/>
        <w:tblInd w:w="-7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42"/>
        <w:gridCol w:w="3071"/>
        <w:gridCol w:w="3071"/>
      </w:tblGrid>
      <w:tr w:rsidR="001B2251">
        <w:tc>
          <w:tcPr>
            <w:tcW w:w="3142" w:type="dxa"/>
            <w:tcBorders>
              <w:top w:val="double" w:sz="4" w:space="0" w:color="auto"/>
              <w:left w:val="double" w:sz="4" w:space="0" w:color="auto"/>
              <w:bottom w:val="double" w:sz="4" w:space="0" w:color="auto"/>
              <w:right w:val="double" w:sz="4" w:space="0" w:color="auto"/>
            </w:tcBorders>
          </w:tcPr>
          <w:p w:rsidR="001B2251" w:rsidRDefault="001B2251">
            <w:pPr>
              <w:jc w:val="center"/>
              <w:rPr>
                <w:b/>
              </w:rPr>
            </w:pPr>
            <w:r>
              <w:rPr>
                <w:b/>
              </w:rPr>
              <w:t>Testiranec</w:t>
            </w:r>
          </w:p>
        </w:tc>
        <w:tc>
          <w:tcPr>
            <w:tcW w:w="3071" w:type="dxa"/>
            <w:tcBorders>
              <w:top w:val="double" w:sz="4" w:space="0" w:color="auto"/>
              <w:left w:val="double" w:sz="4" w:space="0" w:color="auto"/>
              <w:bottom w:val="double" w:sz="4" w:space="0" w:color="auto"/>
              <w:right w:val="double" w:sz="4" w:space="0" w:color="auto"/>
            </w:tcBorders>
          </w:tcPr>
          <w:p w:rsidR="001B2251" w:rsidRDefault="001B2251">
            <w:pPr>
              <w:jc w:val="center"/>
              <w:rPr>
                <w:b/>
              </w:rPr>
            </w:pPr>
            <w:r>
              <w:rPr>
                <w:b/>
              </w:rPr>
              <w:t>Razdalja med točkama</w:t>
            </w:r>
          </w:p>
        </w:tc>
        <w:tc>
          <w:tcPr>
            <w:tcW w:w="3071" w:type="dxa"/>
            <w:tcBorders>
              <w:top w:val="double" w:sz="4" w:space="0" w:color="auto"/>
              <w:left w:val="double" w:sz="4" w:space="0" w:color="auto"/>
              <w:bottom w:val="double" w:sz="4" w:space="0" w:color="auto"/>
              <w:right w:val="double" w:sz="4" w:space="0" w:color="auto"/>
            </w:tcBorders>
          </w:tcPr>
          <w:p w:rsidR="001B2251" w:rsidRDefault="001B2251">
            <w:pPr>
              <w:jc w:val="center"/>
              <w:rPr>
                <w:b/>
              </w:rPr>
            </w:pPr>
            <w:r>
              <w:rPr>
                <w:b/>
              </w:rPr>
              <w:t>Razmerje</w:t>
            </w:r>
          </w:p>
        </w:tc>
      </w:tr>
      <w:tr w:rsidR="001B2251">
        <w:tc>
          <w:tcPr>
            <w:tcW w:w="3142" w:type="dxa"/>
            <w:tcBorders>
              <w:top w:val="double" w:sz="4" w:space="0" w:color="auto"/>
              <w:left w:val="single" w:sz="4" w:space="0" w:color="auto"/>
              <w:bottom w:val="single" w:sz="4" w:space="0" w:color="auto"/>
              <w:right w:val="single" w:sz="4" w:space="0" w:color="auto"/>
            </w:tcBorders>
          </w:tcPr>
          <w:p w:rsidR="001B2251" w:rsidRDefault="001B2251">
            <w:pPr>
              <w:jc w:val="center"/>
              <w:rPr>
                <w:i/>
              </w:rPr>
            </w:pPr>
            <w:r>
              <w:rPr>
                <w:i/>
              </w:rPr>
              <w:t>Oseba 1</w:t>
            </w:r>
          </w:p>
        </w:tc>
        <w:tc>
          <w:tcPr>
            <w:tcW w:w="3071" w:type="dxa"/>
            <w:tcBorders>
              <w:top w:val="double" w:sz="4" w:space="0" w:color="auto"/>
              <w:left w:val="single" w:sz="4" w:space="0" w:color="auto"/>
              <w:bottom w:val="single" w:sz="4" w:space="0" w:color="auto"/>
              <w:right w:val="single" w:sz="4" w:space="0" w:color="auto"/>
            </w:tcBorders>
          </w:tcPr>
          <w:p w:rsidR="001B2251" w:rsidRDefault="001B2251">
            <w:pPr>
              <w:jc w:val="center"/>
              <w:rPr>
                <w:i/>
              </w:rPr>
            </w:pPr>
            <w:r>
              <w:rPr>
                <w:i/>
              </w:rPr>
              <w:t>15 mm</w:t>
            </w:r>
          </w:p>
        </w:tc>
        <w:tc>
          <w:tcPr>
            <w:tcW w:w="3071" w:type="dxa"/>
            <w:tcBorders>
              <w:top w:val="double" w:sz="4" w:space="0" w:color="auto"/>
              <w:left w:val="single" w:sz="4" w:space="0" w:color="auto"/>
              <w:bottom w:val="single" w:sz="4" w:space="0" w:color="auto"/>
              <w:right w:val="single" w:sz="4" w:space="0" w:color="auto"/>
            </w:tcBorders>
          </w:tcPr>
          <w:p w:rsidR="001B2251" w:rsidRDefault="001B2251">
            <w:pPr>
              <w:jc w:val="center"/>
              <w:rPr>
                <w:i/>
              </w:rPr>
            </w:pPr>
            <w:r>
              <w:rPr>
                <w:i/>
              </w:rPr>
              <w:t>1:4</w:t>
            </w:r>
          </w:p>
        </w:tc>
      </w:tr>
      <w:tr w:rsidR="001B2251">
        <w:tc>
          <w:tcPr>
            <w:tcW w:w="3142" w:type="dxa"/>
            <w:tcBorders>
              <w:top w:val="single" w:sz="4" w:space="0" w:color="auto"/>
              <w:left w:val="single" w:sz="4" w:space="0" w:color="auto"/>
              <w:bottom w:val="single" w:sz="4" w:space="0" w:color="auto"/>
              <w:right w:val="single" w:sz="4" w:space="0" w:color="auto"/>
            </w:tcBorders>
          </w:tcPr>
          <w:p w:rsidR="001B2251" w:rsidRDefault="001B2251">
            <w:pPr>
              <w:jc w:val="center"/>
              <w:rPr>
                <w:i/>
              </w:rPr>
            </w:pPr>
            <w:r>
              <w:rPr>
                <w:i/>
              </w:rPr>
              <w:t>Oseba 2</w:t>
            </w:r>
          </w:p>
        </w:tc>
        <w:tc>
          <w:tcPr>
            <w:tcW w:w="3071" w:type="dxa"/>
            <w:tcBorders>
              <w:top w:val="single" w:sz="4" w:space="0" w:color="auto"/>
              <w:left w:val="single" w:sz="4" w:space="0" w:color="auto"/>
              <w:bottom w:val="single" w:sz="4" w:space="0" w:color="auto"/>
              <w:right w:val="single" w:sz="4" w:space="0" w:color="auto"/>
            </w:tcBorders>
          </w:tcPr>
          <w:p w:rsidR="001B2251" w:rsidRDefault="001B2251">
            <w:pPr>
              <w:jc w:val="center"/>
              <w:rPr>
                <w:i/>
              </w:rPr>
            </w:pPr>
            <w:r>
              <w:rPr>
                <w:i/>
              </w:rPr>
              <w:t>35 mm</w:t>
            </w:r>
          </w:p>
        </w:tc>
        <w:tc>
          <w:tcPr>
            <w:tcW w:w="3071" w:type="dxa"/>
            <w:tcBorders>
              <w:top w:val="single" w:sz="4" w:space="0" w:color="auto"/>
              <w:left w:val="single" w:sz="4" w:space="0" w:color="auto"/>
              <w:bottom w:val="single" w:sz="4" w:space="0" w:color="auto"/>
              <w:right w:val="single" w:sz="4" w:space="0" w:color="auto"/>
            </w:tcBorders>
          </w:tcPr>
          <w:p w:rsidR="001B2251" w:rsidRDefault="001B2251">
            <w:pPr>
              <w:jc w:val="center"/>
              <w:rPr>
                <w:i/>
              </w:rPr>
            </w:pPr>
            <w:r>
              <w:rPr>
                <w:i/>
              </w:rPr>
              <w:t>7:12</w:t>
            </w:r>
          </w:p>
        </w:tc>
      </w:tr>
      <w:tr w:rsidR="001B2251">
        <w:tc>
          <w:tcPr>
            <w:tcW w:w="3142" w:type="dxa"/>
            <w:tcBorders>
              <w:top w:val="single" w:sz="4" w:space="0" w:color="auto"/>
              <w:left w:val="single" w:sz="4" w:space="0" w:color="auto"/>
              <w:bottom w:val="single" w:sz="4" w:space="0" w:color="auto"/>
              <w:right w:val="single" w:sz="4" w:space="0" w:color="auto"/>
            </w:tcBorders>
          </w:tcPr>
          <w:p w:rsidR="001B2251" w:rsidRDefault="001B2251">
            <w:pPr>
              <w:jc w:val="center"/>
              <w:rPr>
                <w:i/>
              </w:rPr>
            </w:pPr>
            <w:r>
              <w:rPr>
                <w:i/>
              </w:rPr>
              <w:t>Oseba 3</w:t>
            </w:r>
          </w:p>
        </w:tc>
        <w:tc>
          <w:tcPr>
            <w:tcW w:w="3071" w:type="dxa"/>
            <w:tcBorders>
              <w:top w:val="single" w:sz="4" w:space="0" w:color="auto"/>
              <w:left w:val="single" w:sz="4" w:space="0" w:color="auto"/>
              <w:bottom w:val="single" w:sz="4" w:space="0" w:color="auto"/>
              <w:right w:val="single" w:sz="4" w:space="0" w:color="auto"/>
            </w:tcBorders>
          </w:tcPr>
          <w:p w:rsidR="001B2251" w:rsidRDefault="001B2251">
            <w:pPr>
              <w:jc w:val="center"/>
              <w:rPr>
                <w:i/>
              </w:rPr>
            </w:pPr>
            <w:r>
              <w:rPr>
                <w:i/>
              </w:rPr>
              <w:t>20 mm</w:t>
            </w:r>
          </w:p>
        </w:tc>
        <w:tc>
          <w:tcPr>
            <w:tcW w:w="3071" w:type="dxa"/>
            <w:tcBorders>
              <w:top w:val="single" w:sz="4" w:space="0" w:color="auto"/>
              <w:left w:val="single" w:sz="4" w:space="0" w:color="auto"/>
              <w:bottom w:val="single" w:sz="4" w:space="0" w:color="auto"/>
              <w:right w:val="single" w:sz="4" w:space="0" w:color="auto"/>
            </w:tcBorders>
          </w:tcPr>
          <w:p w:rsidR="001B2251" w:rsidRDefault="001B2251">
            <w:pPr>
              <w:jc w:val="center"/>
              <w:rPr>
                <w:i/>
              </w:rPr>
            </w:pPr>
            <w:r>
              <w:rPr>
                <w:i/>
              </w:rPr>
              <w:t>1:3</w:t>
            </w:r>
          </w:p>
        </w:tc>
      </w:tr>
      <w:tr w:rsidR="001B2251">
        <w:tc>
          <w:tcPr>
            <w:tcW w:w="3142" w:type="dxa"/>
            <w:tcBorders>
              <w:top w:val="single" w:sz="4" w:space="0" w:color="auto"/>
              <w:left w:val="single" w:sz="4" w:space="0" w:color="auto"/>
              <w:bottom w:val="single" w:sz="4" w:space="0" w:color="auto"/>
              <w:right w:val="single" w:sz="4" w:space="0" w:color="auto"/>
            </w:tcBorders>
          </w:tcPr>
          <w:p w:rsidR="001B2251" w:rsidRDefault="001B2251">
            <w:pPr>
              <w:jc w:val="center"/>
              <w:rPr>
                <w:i/>
              </w:rPr>
            </w:pPr>
            <w:r>
              <w:rPr>
                <w:i/>
              </w:rPr>
              <w:t>Oseba 4</w:t>
            </w:r>
          </w:p>
        </w:tc>
        <w:tc>
          <w:tcPr>
            <w:tcW w:w="3071" w:type="dxa"/>
            <w:tcBorders>
              <w:top w:val="single" w:sz="4" w:space="0" w:color="auto"/>
              <w:left w:val="single" w:sz="4" w:space="0" w:color="auto"/>
              <w:bottom w:val="single" w:sz="4" w:space="0" w:color="auto"/>
              <w:right w:val="single" w:sz="4" w:space="0" w:color="auto"/>
            </w:tcBorders>
          </w:tcPr>
          <w:p w:rsidR="001B2251" w:rsidRDefault="001B2251">
            <w:pPr>
              <w:jc w:val="center"/>
              <w:rPr>
                <w:i/>
              </w:rPr>
            </w:pPr>
            <w:r>
              <w:rPr>
                <w:i/>
              </w:rPr>
              <w:t>10 mm</w:t>
            </w:r>
          </w:p>
        </w:tc>
        <w:tc>
          <w:tcPr>
            <w:tcW w:w="3071" w:type="dxa"/>
            <w:tcBorders>
              <w:top w:val="single" w:sz="4" w:space="0" w:color="auto"/>
              <w:left w:val="single" w:sz="4" w:space="0" w:color="auto"/>
              <w:bottom w:val="single" w:sz="4" w:space="0" w:color="auto"/>
              <w:right w:val="single" w:sz="4" w:space="0" w:color="auto"/>
            </w:tcBorders>
          </w:tcPr>
          <w:p w:rsidR="001B2251" w:rsidRDefault="001B2251">
            <w:pPr>
              <w:jc w:val="center"/>
              <w:rPr>
                <w:i/>
              </w:rPr>
            </w:pPr>
            <w:r>
              <w:rPr>
                <w:i/>
              </w:rPr>
              <w:t>1:6</w:t>
            </w:r>
          </w:p>
        </w:tc>
      </w:tr>
    </w:tbl>
    <w:p w:rsidR="001B2251" w:rsidRDefault="001B2251">
      <w:pPr>
        <w:ind w:left="360"/>
        <w:rPr>
          <w:rFonts w:ascii="Arial" w:hAnsi="Arial" w:cs="Arial"/>
        </w:rPr>
      </w:pPr>
    </w:p>
    <w:p w:rsidR="001B2251" w:rsidRDefault="003969B8">
      <w:pPr>
        <w:numPr>
          <w:ilvl w:val="0"/>
          <w:numId w:val="3"/>
        </w:numPr>
        <w:rPr>
          <w:rFonts w:ascii="Arial" w:hAnsi="Arial" w:cs="Arial"/>
        </w:rPr>
      </w:pPr>
      <w:r>
        <w:rPr>
          <w:rFonts w:ascii="Arial" w:hAnsi="Arial" w:cs="Arial"/>
          <w:noProof/>
          <w:sz w:val="20"/>
        </w:rPr>
        <w:pict>
          <v:shape id="_x0000_s1028" type="#_x0000_t75" style="position:absolute;left:0;text-align:left;margin-left:423pt;margin-top:16pt;width:81pt;height:74.65pt;z-index:251655680">
            <v:imagedata r:id="rId10" o:title=""/>
            <w10:wrap type="square"/>
          </v:shape>
        </w:pict>
      </w:r>
      <w:r w:rsidR="001B2251">
        <w:rPr>
          <w:rFonts w:ascii="Arial" w:hAnsi="Arial" w:cs="Arial"/>
        </w:rPr>
        <w:t>Kandidatu smo naredili 30 vbodov, od katerih jih je začutil na konici kazalca skoraj vse, 27, na hrbtni strani roke pa manj, 17.</w:t>
      </w:r>
    </w:p>
    <w:p w:rsidR="001B2251" w:rsidRDefault="001B2251">
      <w:pPr>
        <w:numPr>
          <w:ilvl w:val="0"/>
          <w:numId w:val="3"/>
        </w:numPr>
        <w:rPr>
          <w:rFonts w:ascii="Arial" w:hAnsi="Arial" w:cs="Arial"/>
        </w:rPr>
      </w:pPr>
      <w:r>
        <w:rPr>
          <w:rFonts w:ascii="Arial" w:hAnsi="Arial" w:cs="Arial"/>
        </w:rPr>
        <w:t>Narisane skica je izgledala tako. Črka »m« označuje mesta, kjer je kandidat začutil mraz, ter črka »v«, kjer je kandidat začutil vroče. Torej imamo posebej čutnice za mrzlo ter vroče.</w:t>
      </w:r>
    </w:p>
    <w:p w:rsidR="001B2251" w:rsidRDefault="001B2251">
      <w:pPr>
        <w:rPr>
          <w:rFonts w:ascii="Arial" w:hAnsi="Arial" w:cs="Arial"/>
        </w:rPr>
      </w:pPr>
    </w:p>
    <w:p w:rsidR="001B2251" w:rsidRDefault="001B2251">
      <w:pPr>
        <w:rPr>
          <w:rFonts w:ascii="Arial" w:hAnsi="Arial" w:cs="Arial"/>
          <w:u w:val="single"/>
        </w:rPr>
      </w:pPr>
      <w:r>
        <w:rPr>
          <w:rFonts w:ascii="Arial" w:hAnsi="Arial" w:cs="Arial"/>
          <w:u w:val="single"/>
        </w:rPr>
        <w:t xml:space="preserve">Diskusija: </w:t>
      </w:r>
    </w:p>
    <w:p w:rsidR="001B2251" w:rsidRDefault="001B2251">
      <w:pPr>
        <w:rPr>
          <w:rFonts w:ascii="Arial" w:hAnsi="Arial" w:cs="Arial"/>
        </w:rPr>
      </w:pPr>
      <w:r>
        <w:rPr>
          <w:rFonts w:ascii="Arial" w:hAnsi="Arial" w:cs="Arial"/>
        </w:rPr>
        <w:t>Z delom smo potrdili hipoteze, ki smo si jih zastavili. Ugotovili smo, da je število čutnic za tip na konicah prstov veliko več kot na hrbtni strani roke, kar sta nam potrdila poskusa b in c. To nam je samoumevno že iz vsakdanjega življenja, saj so nekatera področja bolj nekatera manj občutljiva, npr. s prsti opravljamo fina dela, kot so pisanje, tipanje, zato so prsti tudi primerno oživčeni. Hkrati pa to pomeni tudi večji občutek bolečine, zato so mesta, ki jih ne potrebujemo za tako fina dela, raje manj oživčena.</w:t>
      </w:r>
    </w:p>
    <w:p w:rsidR="001B2251" w:rsidRDefault="001B2251">
      <w:pPr>
        <w:rPr>
          <w:rFonts w:ascii="Arial" w:hAnsi="Arial" w:cs="Arial"/>
        </w:rPr>
      </w:pPr>
      <w:r>
        <w:rPr>
          <w:rFonts w:ascii="Arial" w:hAnsi="Arial" w:cs="Arial"/>
        </w:rPr>
        <w:t>Z d poskusom smo potrdili, da imamo v koži različne receptorje, ki se odzovejo na samo določen dražljaj. Tako imamo receptorje za hladno in toplo, ki pa, kot smo dokazali, niso na istih mestih. Ugotovili smo tudi, da je receptorjev za mraz več. Pojasnilo za to lahko poiščemo v vsakdanjem življenju, saj je mraz bolj nevaren kot vročina za človekovo preživetje, hkrati pa telo nima učinkovitega obrambnega mehanizma proti mrazu tako kot proti vročini izločanje toplote s pomočjo pota.</w:t>
      </w:r>
    </w:p>
    <w:p w:rsidR="001B2251" w:rsidRDefault="001B2251">
      <w:pPr>
        <w:tabs>
          <w:tab w:val="left" w:pos="2670"/>
        </w:tabs>
        <w:rPr>
          <w:rFonts w:ascii="Arial" w:hAnsi="Arial" w:cs="Arial"/>
        </w:rPr>
      </w:pPr>
      <w:r>
        <w:rPr>
          <w:rFonts w:ascii="Arial" w:hAnsi="Arial" w:cs="Arial"/>
        </w:rPr>
        <w:t>S poskusom a smo potrdili, da nas čuti lahko varajo. Običajno te zmote vodijo le k kakšnemu prehladu, npr. ko se spotimo in se slečemo, saj čutimo, da nam je toplo, vendar je v resnici veliko bolj mraz kot mi to občutimo. Znani pa so tudi primeri, ko ima v vinjenem stanju človek zaradi razširjenosti žil občutek toplote, vendar pa je zunaj mraz, kar lahko vodi tudi do podhladitve.</w:t>
      </w:r>
    </w:p>
    <w:p w:rsidR="001B2251" w:rsidRDefault="001B2251">
      <w:pPr>
        <w:tabs>
          <w:tab w:val="left" w:pos="2670"/>
        </w:tabs>
        <w:rPr>
          <w:rFonts w:ascii="Arial" w:hAnsi="Arial" w:cs="Arial"/>
          <w:u w:val="single"/>
        </w:rPr>
      </w:pPr>
    </w:p>
    <w:p w:rsidR="001B2251" w:rsidRDefault="001B2251">
      <w:pPr>
        <w:tabs>
          <w:tab w:val="left" w:pos="2670"/>
        </w:tabs>
        <w:rPr>
          <w:rFonts w:ascii="Arial" w:hAnsi="Arial" w:cs="Arial"/>
          <w:u w:val="single"/>
        </w:rPr>
      </w:pPr>
      <w:r>
        <w:rPr>
          <w:rFonts w:ascii="Arial" w:hAnsi="Arial" w:cs="Arial"/>
          <w:u w:val="single"/>
        </w:rPr>
        <w:t>Zaključek:</w:t>
      </w:r>
    </w:p>
    <w:p w:rsidR="001B2251" w:rsidRDefault="001B2251">
      <w:pPr>
        <w:tabs>
          <w:tab w:val="left" w:pos="2670"/>
        </w:tabs>
        <w:rPr>
          <w:rFonts w:ascii="Arial" w:hAnsi="Arial" w:cs="Arial"/>
        </w:rPr>
      </w:pPr>
      <w:r>
        <w:rPr>
          <w:rFonts w:ascii="Arial" w:hAnsi="Arial" w:cs="Arial"/>
        </w:rPr>
        <w:t>Z delom smo dokazali, da je gostota čutnic na različnih predelih telesa različna, da imamo različne receptorje, ki se odzovejo le na določen dražljaj, ter da je receptorjev za mraz več kot za vroče.</w:t>
      </w:r>
    </w:p>
    <w:p w:rsidR="001B2251" w:rsidRDefault="001B2251">
      <w:pPr>
        <w:tabs>
          <w:tab w:val="left" w:pos="2670"/>
        </w:tabs>
        <w:rPr>
          <w:rFonts w:ascii="Arial" w:hAnsi="Arial" w:cs="Arial"/>
        </w:rPr>
      </w:pPr>
    </w:p>
    <w:p w:rsidR="001B2251" w:rsidRDefault="001B2251">
      <w:pPr>
        <w:tabs>
          <w:tab w:val="left" w:pos="2670"/>
        </w:tabs>
        <w:rPr>
          <w:rFonts w:ascii="Arial" w:hAnsi="Arial" w:cs="Arial"/>
          <w:u w:val="single"/>
        </w:rPr>
      </w:pPr>
      <w:r>
        <w:rPr>
          <w:rFonts w:ascii="Arial" w:hAnsi="Arial" w:cs="Arial"/>
          <w:u w:val="single"/>
        </w:rPr>
        <w:t>Literatura:</w:t>
      </w:r>
    </w:p>
    <w:p w:rsidR="001B2251" w:rsidRDefault="001B2251">
      <w:pPr>
        <w:numPr>
          <w:ilvl w:val="0"/>
          <w:numId w:val="14"/>
        </w:numPr>
        <w:tabs>
          <w:tab w:val="left" w:pos="2670"/>
        </w:tabs>
        <w:rPr>
          <w:rFonts w:ascii="Arial" w:hAnsi="Arial" w:cs="Arial"/>
        </w:rPr>
      </w:pPr>
      <w:r>
        <w:rPr>
          <w:rFonts w:ascii="Arial" w:hAnsi="Arial" w:cs="Arial"/>
        </w:rPr>
        <w:t>Jože Drašler, Nada Gogala, Meta Povž, Biologija, Navodila za laboratorijsko delo, DZS, Ljubljana, 2008</w:t>
      </w:r>
    </w:p>
    <w:p w:rsidR="001B2251" w:rsidRDefault="001B2251">
      <w:pPr>
        <w:numPr>
          <w:ilvl w:val="0"/>
          <w:numId w:val="14"/>
        </w:numPr>
        <w:tabs>
          <w:tab w:val="left" w:pos="2670"/>
        </w:tabs>
        <w:rPr>
          <w:rFonts w:ascii="Arial" w:hAnsi="Arial" w:cs="Arial"/>
        </w:rPr>
      </w:pPr>
      <w:r>
        <w:rPr>
          <w:rFonts w:ascii="Arial" w:hAnsi="Arial" w:cs="Arial"/>
        </w:rPr>
        <w:t xml:space="preserve">Stušek Peter, </w:t>
      </w:r>
      <w:r>
        <w:rPr>
          <w:rFonts w:ascii="Arial" w:hAnsi="Arial" w:cs="Arial"/>
          <w:i/>
        </w:rPr>
        <w:t>Biologija človeka,</w:t>
      </w:r>
      <w:r>
        <w:rPr>
          <w:rFonts w:ascii="Arial" w:hAnsi="Arial" w:cs="Arial"/>
        </w:rPr>
        <w:t xml:space="preserve"> DZS</w:t>
      </w:r>
      <w:r>
        <w:rPr>
          <w:rFonts w:ascii="Arial" w:hAnsi="Arial" w:cs="Arial"/>
          <w:b/>
        </w:rPr>
        <w:t xml:space="preserve"> </w:t>
      </w:r>
      <w:r>
        <w:rPr>
          <w:rFonts w:ascii="Arial" w:hAnsi="Arial" w:cs="Arial"/>
        </w:rPr>
        <w:t>Ljubljana, 2003</w:t>
      </w:r>
    </w:p>
    <w:p w:rsidR="001B2251" w:rsidRDefault="001B2251">
      <w:pPr>
        <w:pStyle w:val="Heading1"/>
        <w:jc w:val="center"/>
      </w:pPr>
      <w:r>
        <w:br w:type="page"/>
      </w:r>
      <w:bookmarkStart w:id="9" w:name="_Toc228993741"/>
      <w:bookmarkStart w:id="10" w:name="_Toc228993828"/>
      <w:r>
        <w:t>4.   KEMORECEPTORJI</w:t>
      </w:r>
      <w:bookmarkEnd w:id="9"/>
      <w:bookmarkEnd w:id="10"/>
    </w:p>
    <w:p w:rsidR="001B2251" w:rsidRDefault="001B2251"/>
    <w:p w:rsidR="001B2251" w:rsidRDefault="001B2251">
      <w:pPr>
        <w:rPr>
          <w:rFonts w:ascii="Arial" w:hAnsi="Arial" w:cs="Arial"/>
        </w:rPr>
      </w:pPr>
      <w:r>
        <w:rPr>
          <w:rFonts w:ascii="Arial" w:hAnsi="Arial" w:cs="Arial"/>
          <w:u w:val="single"/>
        </w:rPr>
        <w:t>Uvod:</w:t>
      </w:r>
      <w:r>
        <w:rPr>
          <w:rFonts w:ascii="Arial" w:hAnsi="Arial" w:cs="Arial"/>
        </w:rPr>
        <w:t xml:space="preserve"> </w:t>
      </w:r>
    </w:p>
    <w:p w:rsidR="001B2251" w:rsidRDefault="001B2251">
      <w:pPr>
        <w:rPr>
          <w:rFonts w:ascii="Arial" w:hAnsi="Arial" w:cs="Arial"/>
        </w:rPr>
      </w:pPr>
      <w:r>
        <w:rPr>
          <w:rFonts w:ascii="Arial" w:hAnsi="Arial" w:cs="Arial"/>
        </w:rPr>
        <w:t>Z delom bomo Poskušali ugotoviti, ali okušamo neraztopljene snovi, določali bomo mesta zgostitev čutnic ter vzdražni prag čutnic za določen dražljaj. Dokazali bomo tudi, da sta vonj in okus med sabo povezana.</w:t>
      </w:r>
    </w:p>
    <w:p w:rsidR="001B2251" w:rsidRDefault="001B2251">
      <w:pPr>
        <w:rPr>
          <w:rFonts w:ascii="Arial" w:hAnsi="Arial" w:cs="Arial"/>
        </w:rPr>
      </w:pPr>
    </w:p>
    <w:p w:rsidR="001B2251" w:rsidRDefault="001B2251">
      <w:pPr>
        <w:rPr>
          <w:rFonts w:ascii="Arial" w:hAnsi="Arial" w:cs="Arial"/>
        </w:rPr>
      </w:pPr>
      <w:r>
        <w:rPr>
          <w:rFonts w:ascii="Arial" w:hAnsi="Arial" w:cs="Arial"/>
          <w:u w:val="single"/>
        </w:rPr>
        <w:t>Postopek:</w:t>
      </w:r>
      <w:r>
        <w:rPr>
          <w:rFonts w:ascii="Arial" w:hAnsi="Arial" w:cs="Arial"/>
        </w:rPr>
        <w:t xml:space="preserve"> </w:t>
      </w:r>
    </w:p>
    <w:p w:rsidR="001B2251" w:rsidRDefault="001B2251">
      <w:pPr>
        <w:rPr>
          <w:rFonts w:ascii="Arial" w:hAnsi="Arial" w:cs="Arial"/>
        </w:rPr>
      </w:pPr>
      <w:r>
        <w:rPr>
          <w:rFonts w:ascii="Arial" w:hAnsi="Arial" w:cs="Arial"/>
        </w:rPr>
        <w:t>Za uspešnost našega dela in pravilnost rezultatov smo morali za testiranca izbrati nekoga, ki pred tem ni žvečil žvečilnih gumijev ali kaj podobnega.</w:t>
      </w:r>
    </w:p>
    <w:p w:rsidR="001B2251" w:rsidRDefault="001B2251">
      <w:pPr>
        <w:rPr>
          <w:rFonts w:ascii="Arial" w:hAnsi="Arial" w:cs="Arial"/>
        </w:rPr>
      </w:pPr>
    </w:p>
    <w:p w:rsidR="001B2251" w:rsidRDefault="001B2251">
      <w:pPr>
        <w:numPr>
          <w:ilvl w:val="0"/>
          <w:numId w:val="5"/>
        </w:numPr>
        <w:rPr>
          <w:rFonts w:ascii="Arial" w:hAnsi="Arial" w:cs="Arial"/>
        </w:rPr>
      </w:pPr>
      <w:r>
        <w:rPr>
          <w:rFonts w:ascii="Arial" w:hAnsi="Arial" w:cs="Arial"/>
        </w:rPr>
        <w:t>Prva hipoteza, ki smo jo potrjevali, je bila, da snovi okušamo le raztopljene. Z gazo smo obrisali površino jezika. Ko je bil suh, smo nanj položili zrnce sladkorja. Ker se sladkor ni raztopil v slini, se ga sploh ni zaznalo.</w:t>
      </w:r>
    </w:p>
    <w:p w:rsidR="001B2251" w:rsidRDefault="001B2251">
      <w:pPr>
        <w:numPr>
          <w:ilvl w:val="0"/>
          <w:numId w:val="5"/>
        </w:numPr>
        <w:rPr>
          <w:rFonts w:ascii="Arial" w:hAnsi="Arial" w:cs="Arial"/>
        </w:rPr>
      </w:pPr>
      <w:r>
        <w:rPr>
          <w:rFonts w:ascii="Arial" w:hAnsi="Arial" w:cs="Arial"/>
        </w:rPr>
        <w:t>Nato smo ugotavljali, kakšni so vzdražni pragovi za nekatere okuse (sladko, slano) ter ali se razlikujejo. To smo storili tako, da smo testirancu dali okušati različno koncentrirane sladke oz. slane raztopine. Na voljo smo imeli sladke (0,001, 0,005, 0,01, 0,1, 1 M) in slane (0,005, 0,01, 0,03, 0,05, 0,08 in 0,1 M). Začeli smo z najbolj šibko in opazovali, katero raztopino testiranec občuti.</w:t>
      </w:r>
    </w:p>
    <w:p w:rsidR="001B2251" w:rsidRDefault="001B2251">
      <w:pPr>
        <w:numPr>
          <w:ilvl w:val="0"/>
          <w:numId w:val="5"/>
        </w:numPr>
        <w:rPr>
          <w:rFonts w:ascii="Arial" w:hAnsi="Arial" w:cs="Arial"/>
        </w:rPr>
      </w:pPr>
      <w:r>
        <w:rPr>
          <w:rFonts w:ascii="Arial" w:hAnsi="Arial" w:cs="Arial"/>
        </w:rPr>
        <w:t>Želeli smo še izvedeti, kje so mesta z bolj gosto posejanimi čutnicami za določen okus. Z vatiranimi palčkami smo na jezik nanašali sladko, slano in kislo raztopino. Testiranec nam je povedal, kje določen okus najbolj čuti, iz česar smo sklepali, da so tam čutnice za tisti okus bolj na gosto posejane.</w:t>
      </w:r>
    </w:p>
    <w:p w:rsidR="001B2251" w:rsidRDefault="001B2251">
      <w:pPr>
        <w:numPr>
          <w:ilvl w:val="0"/>
          <w:numId w:val="5"/>
        </w:numPr>
        <w:rPr>
          <w:rFonts w:ascii="Arial" w:hAnsi="Arial" w:cs="Arial"/>
        </w:rPr>
      </w:pPr>
      <w:r>
        <w:rPr>
          <w:rFonts w:ascii="Arial" w:hAnsi="Arial" w:cs="Arial"/>
        </w:rPr>
        <w:t>Ugotoviti smo morali še, kako sta povezana vonj in okus. Za ta poskus smo imeli na razpolago več vrst hrane, kot so česen, jabolko, krompir in banano. Testirancu smo prevezali oči in mu v usta podajali koščke hrane, medtem pa je moral držati zamašen nos oz. zaprti nosnici. Opazovali in zapisali smo njegova okušanja.</w:t>
      </w:r>
    </w:p>
    <w:p w:rsidR="001B2251" w:rsidRDefault="001B2251"/>
    <w:p w:rsidR="001B2251" w:rsidRDefault="001B2251">
      <w:pPr>
        <w:rPr>
          <w:rFonts w:ascii="Arial" w:hAnsi="Arial" w:cs="Arial"/>
          <w:u w:val="single"/>
        </w:rPr>
      </w:pPr>
      <w:r>
        <w:rPr>
          <w:rFonts w:ascii="Arial" w:hAnsi="Arial" w:cs="Arial"/>
          <w:u w:val="single"/>
        </w:rPr>
        <w:t xml:space="preserve">Rezultati: </w:t>
      </w:r>
    </w:p>
    <w:p w:rsidR="001B2251" w:rsidRDefault="001B2251">
      <w:pPr>
        <w:rPr>
          <w:rFonts w:ascii="Arial" w:hAnsi="Arial" w:cs="Arial"/>
        </w:rPr>
      </w:pPr>
      <w:r>
        <w:rPr>
          <w:rFonts w:ascii="Arial" w:hAnsi="Arial" w:cs="Arial"/>
        </w:rPr>
        <w:t>Ker smo pri poskusu a slino obrisali in se zato zrnce sladkorja ni moglo v njej raztopiti. Testiranec ga tako ni okušal.</w:t>
      </w:r>
    </w:p>
    <w:p w:rsidR="001B2251" w:rsidRDefault="001B2251">
      <w:pPr>
        <w:rPr>
          <w:rFonts w:ascii="Arial" w:hAnsi="Arial" w:cs="Arial"/>
        </w:rPr>
      </w:pPr>
      <w:r>
        <w:rPr>
          <w:rFonts w:ascii="Arial" w:hAnsi="Arial" w:cs="Arial"/>
        </w:rPr>
        <w:t xml:space="preserve">Pri poskusu b smo ugotavljali vzdražni prag za slano in sladko. Kandidat je okus sladkega okušal pri 0,01M raztopini sladkorja, okus slanega pa pri 0,03M. </w:t>
      </w:r>
    </w:p>
    <w:p w:rsidR="001B2251" w:rsidRDefault="001B2251">
      <w:pPr>
        <w:rPr>
          <w:rFonts w:ascii="Arial" w:hAnsi="Arial" w:cs="Arial"/>
        </w:rPr>
      </w:pPr>
      <w:r>
        <w:rPr>
          <w:rFonts w:ascii="Arial" w:hAnsi="Arial" w:cs="Arial"/>
        </w:rPr>
        <w:t>S c poskusom smo ugotovili, kje so mesta z bolj gosto porazdeljenimi čutnicami za določen okus. Prišli smo do naslednjih ugotovitev, katere sem prikazala na spodnji sliki.</w:t>
      </w:r>
    </w:p>
    <w:tbl>
      <w:tblPr>
        <w:tblpPr w:leftFromText="141" w:rightFromText="141" w:vertAnchor="text" w:horzAnchor="margin" w:tblpXSpec="right" w:tblpY="1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0"/>
        <w:gridCol w:w="1440"/>
      </w:tblGrid>
      <w:tr w:rsidR="001B2251">
        <w:trPr>
          <w:cantSplit/>
        </w:trPr>
        <w:tc>
          <w:tcPr>
            <w:tcW w:w="1690" w:type="dxa"/>
          </w:tcPr>
          <w:p w:rsidR="001B2251" w:rsidRDefault="001B2251">
            <w:pPr>
              <w:jc w:val="center"/>
              <w:rPr>
                <w:rFonts w:ascii="Arial" w:hAnsi="Arial" w:cs="Arial"/>
              </w:rPr>
            </w:pPr>
            <w:r>
              <w:rPr>
                <w:rFonts w:ascii="Arial" w:hAnsi="Arial" w:cs="Arial"/>
              </w:rPr>
              <w:t>Molarnost sladke raztopine</w:t>
            </w:r>
          </w:p>
        </w:tc>
        <w:tc>
          <w:tcPr>
            <w:tcW w:w="1440" w:type="dxa"/>
          </w:tcPr>
          <w:p w:rsidR="001B2251" w:rsidRDefault="001B2251">
            <w:pPr>
              <w:jc w:val="center"/>
              <w:rPr>
                <w:rFonts w:ascii="Arial" w:hAnsi="Arial" w:cs="Arial"/>
              </w:rPr>
            </w:pPr>
            <w:r>
              <w:rPr>
                <w:rFonts w:ascii="Arial" w:hAnsi="Arial" w:cs="Arial"/>
              </w:rPr>
              <w:t>Ali jo testiranec okuša?</w:t>
            </w:r>
          </w:p>
        </w:tc>
      </w:tr>
      <w:tr w:rsidR="001B2251">
        <w:trPr>
          <w:cantSplit/>
        </w:trPr>
        <w:tc>
          <w:tcPr>
            <w:tcW w:w="1690" w:type="dxa"/>
          </w:tcPr>
          <w:p w:rsidR="001B2251" w:rsidRDefault="001B2251">
            <w:pPr>
              <w:rPr>
                <w:rFonts w:ascii="Arial" w:hAnsi="Arial" w:cs="Arial"/>
              </w:rPr>
            </w:pPr>
            <w:r>
              <w:rPr>
                <w:rFonts w:ascii="Arial" w:hAnsi="Arial" w:cs="Arial"/>
              </w:rPr>
              <w:t>0,001</w:t>
            </w:r>
          </w:p>
        </w:tc>
        <w:tc>
          <w:tcPr>
            <w:tcW w:w="1440" w:type="dxa"/>
          </w:tcPr>
          <w:p w:rsidR="001B2251" w:rsidRDefault="001B2251">
            <w:pPr>
              <w:rPr>
                <w:rFonts w:ascii="Arial" w:hAnsi="Arial" w:cs="Arial"/>
              </w:rPr>
            </w:pPr>
            <w:r>
              <w:rPr>
                <w:rFonts w:ascii="Arial" w:hAnsi="Arial" w:cs="Arial"/>
              </w:rPr>
              <w:t>ne</w:t>
            </w:r>
          </w:p>
        </w:tc>
      </w:tr>
      <w:tr w:rsidR="001B2251">
        <w:trPr>
          <w:cantSplit/>
        </w:trPr>
        <w:tc>
          <w:tcPr>
            <w:tcW w:w="1690" w:type="dxa"/>
          </w:tcPr>
          <w:p w:rsidR="001B2251" w:rsidRDefault="001B2251">
            <w:pPr>
              <w:rPr>
                <w:rFonts w:ascii="Arial" w:hAnsi="Arial" w:cs="Arial"/>
              </w:rPr>
            </w:pPr>
            <w:r>
              <w:rPr>
                <w:rFonts w:ascii="Arial" w:hAnsi="Arial" w:cs="Arial"/>
              </w:rPr>
              <w:t>0,005</w:t>
            </w:r>
          </w:p>
        </w:tc>
        <w:tc>
          <w:tcPr>
            <w:tcW w:w="1440" w:type="dxa"/>
          </w:tcPr>
          <w:p w:rsidR="001B2251" w:rsidRDefault="001B2251">
            <w:pPr>
              <w:rPr>
                <w:rFonts w:ascii="Arial" w:hAnsi="Arial" w:cs="Arial"/>
              </w:rPr>
            </w:pPr>
            <w:r>
              <w:rPr>
                <w:rFonts w:ascii="Arial" w:hAnsi="Arial" w:cs="Arial"/>
              </w:rPr>
              <w:t>ne</w:t>
            </w:r>
          </w:p>
        </w:tc>
      </w:tr>
      <w:tr w:rsidR="001B2251">
        <w:trPr>
          <w:cantSplit/>
        </w:trPr>
        <w:tc>
          <w:tcPr>
            <w:tcW w:w="1690" w:type="dxa"/>
          </w:tcPr>
          <w:p w:rsidR="001B2251" w:rsidRDefault="001B2251">
            <w:pPr>
              <w:rPr>
                <w:rFonts w:ascii="Arial" w:hAnsi="Arial" w:cs="Arial"/>
              </w:rPr>
            </w:pPr>
            <w:r>
              <w:rPr>
                <w:rFonts w:ascii="Arial" w:hAnsi="Arial" w:cs="Arial"/>
              </w:rPr>
              <w:t>0,01</w:t>
            </w:r>
          </w:p>
        </w:tc>
        <w:tc>
          <w:tcPr>
            <w:tcW w:w="1440" w:type="dxa"/>
          </w:tcPr>
          <w:p w:rsidR="001B2251" w:rsidRDefault="001B2251">
            <w:pPr>
              <w:rPr>
                <w:rFonts w:ascii="Arial" w:hAnsi="Arial" w:cs="Arial"/>
              </w:rPr>
            </w:pPr>
            <w:r>
              <w:rPr>
                <w:rFonts w:ascii="Arial" w:hAnsi="Arial" w:cs="Arial"/>
              </w:rPr>
              <w:t>da</w:t>
            </w:r>
          </w:p>
        </w:tc>
      </w:tr>
      <w:tr w:rsidR="001B2251">
        <w:trPr>
          <w:cantSplit/>
        </w:trPr>
        <w:tc>
          <w:tcPr>
            <w:tcW w:w="1690" w:type="dxa"/>
          </w:tcPr>
          <w:p w:rsidR="001B2251" w:rsidRDefault="001B2251">
            <w:pPr>
              <w:rPr>
                <w:rFonts w:ascii="Arial" w:hAnsi="Arial" w:cs="Arial"/>
              </w:rPr>
            </w:pPr>
            <w:r>
              <w:rPr>
                <w:rFonts w:ascii="Arial" w:hAnsi="Arial" w:cs="Arial"/>
              </w:rPr>
              <w:t>0,1</w:t>
            </w:r>
          </w:p>
        </w:tc>
        <w:tc>
          <w:tcPr>
            <w:tcW w:w="1440" w:type="dxa"/>
          </w:tcPr>
          <w:p w:rsidR="001B2251" w:rsidRDefault="001B2251">
            <w:pPr>
              <w:rPr>
                <w:rFonts w:ascii="Arial" w:hAnsi="Arial" w:cs="Arial"/>
              </w:rPr>
            </w:pPr>
            <w:r>
              <w:rPr>
                <w:rFonts w:ascii="Arial" w:hAnsi="Arial" w:cs="Arial"/>
              </w:rPr>
              <w:t>da</w:t>
            </w:r>
          </w:p>
        </w:tc>
      </w:tr>
      <w:tr w:rsidR="001B2251">
        <w:trPr>
          <w:cantSplit/>
        </w:trPr>
        <w:tc>
          <w:tcPr>
            <w:tcW w:w="1690" w:type="dxa"/>
          </w:tcPr>
          <w:p w:rsidR="001B2251" w:rsidRDefault="001B2251">
            <w:pPr>
              <w:rPr>
                <w:rFonts w:ascii="Arial" w:hAnsi="Arial" w:cs="Arial"/>
              </w:rPr>
            </w:pPr>
            <w:r>
              <w:rPr>
                <w:rFonts w:ascii="Arial" w:hAnsi="Arial" w:cs="Arial"/>
              </w:rPr>
              <w:t>1</w:t>
            </w:r>
          </w:p>
        </w:tc>
        <w:tc>
          <w:tcPr>
            <w:tcW w:w="1440" w:type="dxa"/>
          </w:tcPr>
          <w:p w:rsidR="001B2251" w:rsidRDefault="001B2251">
            <w:pPr>
              <w:rPr>
                <w:rFonts w:ascii="Arial" w:hAnsi="Arial" w:cs="Arial"/>
              </w:rPr>
            </w:pPr>
            <w:r>
              <w:rPr>
                <w:rFonts w:ascii="Arial" w:hAnsi="Arial" w:cs="Arial"/>
              </w:rPr>
              <w:t>da</w:t>
            </w:r>
          </w:p>
        </w:tc>
      </w:tr>
    </w:tbl>
    <w:p w:rsidR="001B2251" w:rsidRPr="001B2251" w:rsidRDefault="001B2251" w:rsidP="001B2251">
      <w:pPr>
        <w:rPr>
          <w:vanish/>
        </w:rPr>
      </w:pPr>
    </w:p>
    <w:tbl>
      <w:tblPr>
        <w:tblpPr w:leftFromText="141" w:rightFromText="141" w:vertAnchor="text" w:horzAnchor="page" w:tblpX="2968" w:tblpY="1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0"/>
        <w:gridCol w:w="1620"/>
      </w:tblGrid>
      <w:tr w:rsidR="001B2251">
        <w:tc>
          <w:tcPr>
            <w:tcW w:w="1690" w:type="dxa"/>
          </w:tcPr>
          <w:p w:rsidR="001B2251" w:rsidRDefault="001B2251">
            <w:pPr>
              <w:jc w:val="center"/>
              <w:rPr>
                <w:rFonts w:ascii="Arial" w:hAnsi="Arial" w:cs="Arial"/>
              </w:rPr>
            </w:pPr>
            <w:r>
              <w:rPr>
                <w:rFonts w:ascii="Arial" w:hAnsi="Arial" w:cs="Arial"/>
              </w:rPr>
              <w:t>Molarnost slane raztopine</w:t>
            </w:r>
          </w:p>
        </w:tc>
        <w:tc>
          <w:tcPr>
            <w:tcW w:w="1620" w:type="dxa"/>
          </w:tcPr>
          <w:p w:rsidR="001B2251" w:rsidRDefault="001B2251">
            <w:pPr>
              <w:jc w:val="center"/>
              <w:rPr>
                <w:rFonts w:ascii="Arial" w:hAnsi="Arial" w:cs="Arial"/>
              </w:rPr>
            </w:pPr>
            <w:r>
              <w:rPr>
                <w:rFonts w:ascii="Arial" w:hAnsi="Arial" w:cs="Arial"/>
              </w:rPr>
              <w:t>Ali jo testiranec okuša?</w:t>
            </w:r>
          </w:p>
        </w:tc>
      </w:tr>
      <w:tr w:rsidR="001B2251">
        <w:tc>
          <w:tcPr>
            <w:tcW w:w="1690" w:type="dxa"/>
          </w:tcPr>
          <w:p w:rsidR="001B2251" w:rsidRDefault="001B2251">
            <w:pPr>
              <w:rPr>
                <w:rFonts w:ascii="Arial" w:hAnsi="Arial" w:cs="Arial"/>
              </w:rPr>
            </w:pPr>
            <w:r>
              <w:rPr>
                <w:rFonts w:ascii="Arial" w:hAnsi="Arial" w:cs="Arial"/>
              </w:rPr>
              <w:t>0,005</w:t>
            </w:r>
          </w:p>
        </w:tc>
        <w:tc>
          <w:tcPr>
            <w:tcW w:w="1620" w:type="dxa"/>
          </w:tcPr>
          <w:p w:rsidR="001B2251" w:rsidRDefault="001B2251">
            <w:pPr>
              <w:rPr>
                <w:rFonts w:ascii="Arial" w:hAnsi="Arial" w:cs="Arial"/>
              </w:rPr>
            </w:pPr>
            <w:r>
              <w:rPr>
                <w:rFonts w:ascii="Arial" w:hAnsi="Arial" w:cs="Arial"/>
              </w:rPr>
              <w:t>ne</w:t>
            </w:r>
          </w:p>
        </w:tc>
      </w:tr>
      <w:tr w:rsidR="001B2251">
        <w:tc>
          <w:tcPr>
            <w:tcW w:w="1690" w:type="dxa"/>
          </w:tcPr>
          <w:p w:rsidR="001B2251" w:rsidRDefault="001B2251">
            <w:pPr>
              <w:rPr>
                <w:rFonts w:ascii="Arial" w:hAnsi="Arial" w:cs="Arial"/>
              </w:rPr>
            </w:pPr>
            <w:r>
              <w:rPr>
                <w:rFonts w:ascii="Arial" w:hAnsi="Arial" w:cs="Arial"/>
              </w:rPr>
              <w:t>0,01</w:t>
            </w:r>
          </w:p>
        </w:tc>
        <w:tc>
          <w:tcPr>
            <w:tcW w:w="1620" w:type="dxa"/>
          </w:tcPr>
          <w:p w:rsidR="001B2251" w:rsidRDefault="001B2251">
            <w:pPr>
              <w:rPr>
                <w:rFonts w:ascii="Arial" w:hAnsi="Arial" w:cs="Arial"/>
              </w:rPr>
            </w:pPr>
            <w:r>
              <w:rPr>
                <w:rFonts w:ascii="Arial" w:hAnsi="Arial" w:cs="Arial"/>
              </w:rPr>
              <w:t>ne</w:t>
            </w:r>
          </w:p>
        </w:tc>
      </w:tr>
      <w:tr w:rsidR="001B2251">
        <w:tc>
          <w:tcPr>
            <w:tcW w:w="1690" w:type="dxa"/>
          </w:tcPr>
          <w:p w:rsidR="001B2251" w:rsidRDefault="001B2251">
            <w:pPr>
              <w:rPr>
                <w:rFonts w:ascii="Arial" w:hAnsi="Arial" w:cs="Arial"/>
              </w:rPr>
            </w:pPr>
            <w:r>
              <w:rPr>
                <w:rFonts w:ascii="Arial" w:hAnsi="Arial" w:cs="Arial"/>
              </w:rPr>
              <w:t>0,03</w:t>
            </w:r>
          </w:p>
        </w:tc>
        <w:tc>
          <w:tcPr>
            <w:tcW w:w="1620" w:type="dxa"/>
          </w:tcPr>
          <w:p w:rsidR="001B2251" w:rsidRDefault="001B2251">
            <w:pPr>
              <w:rPr>
                <w:rFonts w:ascii="Arial" w:hAnsi="Arial" w:cs="Arial"/>
              </w:rPr>
            </w:pPr>
            <w:r>
              <w:rPr>
                <w:rFonts w:ascii="Arial" w:hAnsi="Arial" w:cs="Arial"/>
              </w:rPr>
              <w:t>da</w:t>
            </w:r>
          </w:p>
        </w:tc>
      </w:tr>
      <w:tr w:rsidR="001B2251">
        <w:tc>
          <w:tcPr>
            <w:tcW w:w="1690" w:type="dxa"/>
          </w:tcPr>
          <w:p w:rsidR="001B2251" w:rsidRDefault="001B2251">
            <w:pPr>
              <w:rPr>
                <w:rFonts w:ascii="Arial" w:hAnsi="Arial" w:cs="Arial"/>
              </w:rPr>
            </w:pPr>
            <w:r>
              <w:rPr>
                <w:rFonts w:ascii="Arial" w:hAnsi="Arial" w:cs="Arial"/>
              </w:rPr>
              <w:t>0,05</w:t>
            </w:r>
          </w:p>
        </w:tc>
        <w:tc>
          <w:tcPr>
            <w:tcW w:w="1620" w:type="dxa"/>
          </w:tcPr>
          <w:p w:rsidR="001B2251" w:rsidRDefault="001B2251">
            <w:pPr>
              <w:rPr>
                <w:rFonts w:ascii="Arial" w:hAnsi="Arial" w:cs="Arial"/>
              </w:rPr>
            </w:pPr>
            <w:r>
              <w:rPr>
                <w:rFonts w:ascii="Arial" w:hAnsi="Arial" w:cs="Arial"/>
              </w:rPr>
              <w:t>da</w:t>
            </w:r>
          </w:p>
        </w:tc>
      </w:tr>
      <w:tr w:rsidR="001B2251">
        <w:tc>
          <w:tcPr>
            <w:tcW w:w="1690" w:type="dxa"/>
          </w:tcPr>
          <w:p w:rsidR="001B2251" w:rsidRDefault="001B2251">
            <w:pPr>
              <w:rPr>
                <w:rFonts w:ascii="Arial" w:hAnsi="Arial" w:cs="Arial"/>
              </w:rPr>
            </w:pPr>
            <w:r>
              <w:rPr>
                <w:rFonts w:ascii="Arial" w:hAnsi="Arial" w:cs="Arial"/>
              </w:rPr>
              <w:t>0,08</w:t>
            </w:r>
          </w:p>
        </w:tc>
        <w:tc>
          <w:tcPr>
            <w:tcW w:w="1620" w:type="dxa"/>
          </w:tcPr>
          <w:p w:rsidR="001B2251" w:rsidRDefault="001B2251">
            <w:pPr>
              <w:rPr>
                <w:rFonts w:ascii="Arial" w:hAnsi="Arial" w:cs="Arial"/>
              </w:rPr>
            </w:pPr>
            <w:r>
              <w:rPr>
                <w:rFonts w:ascii="Arial" w:hAnsi="Arial" w:cs="Arial"/>
              </w:rPr>
              <w:t>da</w:t>
            </w:r>
          </w:p>
        </w:tc>
      </w:tr>
      <w:tr w:rsidR="001B2251">
        <w:tc>
          <w:tcPr>
            <w:tcW w:w="1690" w:type="dxa"/>
          </w:tcPr>
          <w:p w:rsidR="001B2251" w:rsidRDefault="001B2251">
            <w:pPr>
              <w:rPr>
                <w:rFonts w:ascii="Arial" w:hAnsi="Arial" w:cs="Arial"/>
              </w:rPr>
            </w:pPr>
            <w:r>
              <w:rPr>
                <w:rFonts w:ascii="Arial" w:hAnsi="Arial" w:cs="Arial"/>
              </w:rPr>
              <w:t>0,1</w:t>
            </w:r>
          </w:p>
        </w:tc>
        <w:tc>
          <w:tcPr>
            <w:tcW w:w="1620" w:type="dxa"/>
          </w:tcPr>
          <w:p w:rsidR="001B2251" w:rsidRDefault="001B2251">
            <w:pPr>
              <w:rPr>
                <w:rFonts w:ascii="Arial" w:hAnsi="Arial" w:cs="Arial"/>
              </w:rPr>
            </w:pPr>
            <w:r>
              <w:rPr>
                <w:rFonts w:ascii="Arial" w:hAnsi="Arial" w:cs="Arial"/>
              </w:rPr>
              <w:t>da</w:t>
            </w:r>
          </w:p>
        </w:tc>
      </w:tr>
    </w:tbl>
    <w:p w:rsidR="001B2251" w:rsidRDefault="001B2251">
      <w:pPr>
        <w:rPr>
          <w:rFonts w:ascii="Arial" w:hAnsi="Arial" w:cs="Arial"/>
        </w:rPr>
      </w:pPr>
      <w:r>
        <w:rPr>
          <w:rFonts w:ascii="Arial" w:hAnsi="Arial" w:cs="Arial"/>
        </w:rPr>
        <w:t>Z d poskusom pa smo prišli do spoznanja, da z zamašenim nosom oteženo ne le dihamo, temveč tudi okušamo. Kandidat ni uspel nobene hrane toliko okušati, da bi jo lahko definiral.</w:t>
      </w:r>
    </w:p>
    <w:p w:rsidR="001B2251" w:rsidRDefault="001B2251">
      <w:pPr>
        <w:rPr>
          <w:rFonts w:ascii="Arial" w:hAnsi="Arial" w:cs="Arial"/>
        </w:rPr>
      </w:pPr>
    </w:p>
    <w:p w:rsidR="001B2251" w:rsidRDefault="001B2251">
      <w:pPr>
        <w:rPr>
          <w:rFonts w:ascii="Arial" w:hAnsi="Arial" w:cs="Arial"/>
        </w:rPr>
      </w:pPr>
      <w:r>
        <w:rPr>
          <w:rFonts w:ascii="Arial" w:hAnsi="Arial" w:cs="Arial"/>
        </w:rPr>
        <w:t xml:space="preserve"> </w:t>
      </w:r>
    </w:p>
    <w:p w:rsidR="001B2251" w:rsidRDefault="001B2251">
      <w:pPr>
        <w:rPr>
          <w:rFonts w:ascii="Arial" w:hAnsi="Arial" w:cs="Arial"/>
        </w:rPr>
      </w:pPr>
    </w:p>
    <w:p w:rsidR="001B2251" w:rsidRDefault="001B2251">
      <w:pPr>
        <w:rPr>
          <w:rFonts w:ascii="Arial" w:hAnsi="Arial" w:cs="Arial"/>
        </w:rPr>
      </w:pPr>
    </w:p>
    <w:p w:rsidR="001B2251" w:rsidRDefault="001B2251">
      <w:pPr>
        <w:rPr>
          <w:rFonts w:ascii="Arial" w:hAnsi="Arial" w:cs="Arial"/>
        </w:rPr>
      </w:pPr>
    </w:p>
    <w:p w:rsidR="001B2251" w:rsidRDefault="001B2251">
      <w:pPr>
        <w:rPr>
          <w:rFonts w:ascii="Arial" w:hAnsi="Arial" w:cs="Arial"/>
        </w:rPr>
      </w:pPr>
    </w:p>
    <w:p w:rsidR="001B2251" w:rsidRDefault="001B2251">
      <w:pPr>
        <w:rPr>
          <w:rFonts w:ascii="Arial" w:hAnsi="Arial" w:cs="Arial"/>
        </w:rPr>
      </w:pPr>
    </w:p>
    <w:p w:rsidR="001B2251" w:rsidRDefault="001B2251">
      <w:pPr>
        <w:rPr>
          <w:rFonts w:ascii="Arial" w:hAnsi="Arial" w:cs="Arial"/>
        </w:rPr>
      </w:pPr>
    </w:p>
    <w:p w:rsidR="001B2251" w:rsidRDefault="001B2251">
      <w:pPr>
        <w:rPr>
          <w:rFonts w:ascii="Arial" w:hAnsi="Arial" w:cs="Arial"/>
        </w:rPr>
      </w:pPr>
    </w:p>
    <w:p w:rsidR="001B2251" w:rsidRDefault="003969B8">
      <w:pPr>
        <w:rPr>
          <w:rFonts w:ascii="Arial" w:hAnsi="Arial" w:cs="Arial"/>
        </w:rPr>
      </w:pPr>
      <w:r>
        <w:rPr>
          <w:rFonts w:ascii="Arial" w:hAnsi="Arial" w:cs="Arial"/>
          <w:noProof/>
          <w:sz w:val="20"/>
        </w:rPr>
        <w:pict>
          <v:shape id="_x0000_s1029" type="#_x0000_t75" style="position:absolute;margin-left:126pt;margin-top:0;width:155.1pt;height:180pt;z-index:251656704" o:allowoverlap="f">
            <v:imagedata r:id="rId11" o:title="jezik%20-%20okus" croptop="5025f" cropbottom="5235f" cropleft="5233f" cropright="5023f"/>
            <w10:wrap type="square"/>
          </v:shape>
        </w:pict>
      </w:r>
    </w:p>
    <w:p w:rsidR="001B2251" w:rsidRDefault="001B2251">
      <w:pPr>
        <w:rPr>
          <w:rFonts w:ascii="Arial" w:hAnsi="Arial" w:cs="Arial"/>
        </w:rPr>
      </w:pPr>
    </w:p>
    <w:p w:rsidR="001B2251" w:rsidRDefault="001B2251">
      <w:pPr>
        <w:rPr>
          <w:rFonts w:ascii="Arial" w:hAnsi="Arial" w:cs="Arial"/>
          <w:u w:val="single"/>
        </w:rPr>
      </w:pPr>
    </w:p>
    <w:p w:rsidR="001B2251" w:rsidRDefault="001B2251">
      <w:pPr>
        <w:rPr>
          <w:rFonts w:ascii="Arial" w:hAnsi="Arial" w:cs="Arial"/>
          <w:u w:val="single"/>
        </w:rPr>
      </w:pPr>
    </w:p>
    <w:p w:rsidR="001B2251" w:rsidRDefault="001B2251">
      <w:pPr>
        <w:rPr>
          <w:rFonts w:ascii="Arial" w:hAnsi="Arial" w:cs="Arial"/>
          <w:u w:val="single"/>
        </w:rPr>
      </w:pPr>
    </w:p>
    <w:p w:rsidR="001B2251" w:rsidRDefault="001B2251">
      <w:pPr>
        <w:rPr>
          <w:rFonts w:ascii="Arial" w:hAnsi="Arial" w:cs="Arial"/>
          <w:u w:val="single"/>
        </w:rPr>
      </w:pPr>
    </w:p>
    <w:p w:rsidR="001B2251" w:rsidRDefault="001B2251">
      <w:pPr>
        <w:rPr>
          <w:rFonts w:ascii="Arial" w:hAnsi="Arial" w:cs="Arial"/>
          <w:u w:val="single"/>
        </w:rPr>
      </w:pPr>
    </w:p>
    <w:p w:rsidR="001B2251" w:rsidRDefault="001B2251">
      <w:pPr>
        <w:rPr>
          <w:rFonts w:ascii="Arial" w:hAnsi="Arial" w:cs="Arial"/>
          <w:u w:val="single"/>
        </w:rPr>
      </w:pPr>
    </w:p>
    <w:p w:rsidR="001B2251" w:rsidRDefault="001B2251">
      <w:pPr>
        <w:rPr>
          <w:rFonts w:ascii="Arial" w:hAnsi="Arial" w:cs="Arial"/>
          <w:u w:val="single"/>
        </w:rPr>
      </w:pPr>
    </w:p>
    <w:p w:rsidR="001B2251" w:rsidRDefault="001B2251">
      <w:pPr>
        <w:rPr>
          <w:rFonts w:ascii="Arial" w:hAnsi="Arial" w:cs="Arial"/>
          <w:u w:val="single"/>
        </w:rPr>
      </w:pPr>
    </w:p>
    <w:p w:rsidR="001B2251" w:rsidRDefault="001B2251">
      <w:pPr>
        <w:rPr>
          <w:rFonts w:ascii="Arial" w:hAnsi="Arial" w:cs="Arial"/>
          <w:u w:val="single"/>
        </w:rPr>
      </w:pPr>
    </w:p>
    <w:p w:rsidR="001B2251" w:rsidRDefault="001B2251">
      <w:pPr>
        <w:rPr>
          <w:rFonts w:ascii="Arial" w:hAnsi="Arial" w:cs="Arial"/>
          <w:u w:val="single"/>
        </w:rPr>
      </w:pPr>
    </w:p>
    <w:p w:rsidR="001B2251" w:rsidRDefault="001B2251">
      <w:pPr>
        <w:rPr>
          <w:rFonts w:ascii="Arial" w:hAnsi="Arial" w:cs="Arial"/>
          <w:u w:val="single"/>
        </w:rPr>
      </w:pPr>
    </w:p>
    <w:p w:rsidR="001B2251" w:rsidRDefault="001B2251">
      <w:pPr>
        <w:rPr>
          <w:rFonts w:ascii="Arial" w:hAnsi="Arial" w:cs="Arial"/>
          <w:u w:val="single"/>
        </w:rPr>
      </w:pPr>
      <w:r>
        <w:rPr>
          <w:rFonts w:ascii="Arial" w:hAnsi="Arial" w:cs="Arial"/>
          <w:u w:val="single"/>
        </w:rPr>
        <w:t>Diskusija:</w:t>
      </w:r>
    </w:p>
    <w:p w:rsidR="001B2251" w:rsidRDefault="001B2251">
      <w:pPr>
        <w:rPr>
          <w:rFonts w:ascii="Arial" w:hAnsi="Arial" w:cs="Arial"/>
        </w:rPr>
      </w:pPr>
      <w:r>
        <w:rPr>
          <w:rFonts w:ascii="Arial" w:hAnsi="Arial" w:cs="Arial"/>
        </w:rPr>
        <w:t xml:space="preserve">Pri poskusu a smo ugotovili, da snovi res okušamo le raztopljene. Vzdražni prag se od človeka do človeka razlikuje, zato ne moremo predvideti, ali je naš rezultat pravilen ali napačen, saj ne obstaja le en »pravilen« vzdražni prag za določen dražljaj. Dokazali smo tudi, da se vzdražna pragova za različna okusa ne ujemata. </w:t>
      </w:r>
    </w:p>
    <w:p w:rsidR="001B2251" w:rsidRDefault="001B2251">
      <w:pPr>
        <w:rPr>
          <w:rFonts w:ascii="Arial" w:hAnsi="Arial" w:cs="Arial"/>
        </w:rPr>
      </w:pPr>
      <w:r>
        <w:rPr>
          <w:rFonts w:ascii="Arial" w:hAnsi="Arial" w:cs="Arial"/>
        </w:rPr>
        <w:t>S poskusom c smo dokazali, da imamo na jeziku lokacije z bolj gosto posejanimi čutnicami za določen okus: grenko, kislo, slano in sladko. Sicer so vse čutnice porazdeljene po celem jeziku, vendar pa so ponekod bolj gosto posejane.</w:t>
      </w:r>
    </w:p>
    <w:p w:rsidR="001B2251" w:rsidRDefault="001B2251">
      <w:pPr>
        <w:rPr>
          <w:rFonts w:ascii="Arial" w:hAnsi="Arial" w:cs="Arial"/>
        </w:rPr>
      </w:pPr>
      <w:r>
        <w:rPr>
          <w:rFonts w:ascii="Arial" w:hAnsi="Arial" w:cs="Arial"/>
        </w:rPr>
        <w:t>Z d poskusom smo dokazali, da sta vonj in okus čutili, ki sta med seboj nerazdružljivo povezani.</w:t>
      </w:r>
    </w:p>
    <w:p w:rsidR="001B2251" w:rsidRDefault="001B2251">
      <w:pPr>
        <w:rPr>
          <w:rFonts w:ascii="Arial" w:hAnsi="Arial" w:cs="Arial"/>
        </w:rPr>
      </w:pPr>
    </w:p>
    <w:p w:rsidR="001B2251" w:rsidRDefault="001B2251">
      <w:pPr>
        <w:rPr>
          <w:rFonts w:ascii="Arial" w:hAnsi="Arial" w:cs="Arial"/>
          <w:u w:val="single"/>
        </w:rPr>
      </w:pPr>
      <w:r>
        <w:rPr>
          <w:rFonts w:ascii="Arial" w:hAnsi="Arial" w:cs="Arial"/>
          <w:u w:val="single"/>
        </w:rPr>
        <w:t>Zaključek:</w:t>
      </w:r>
    </w:p>
    <w:p w:rsidR="001B2251" w:rsidRDefault="001B2251">
      <w:pPr>
        <w:rPr>
          <w:rFonts w:ascii="Arial" w:hAnsi="Arial" w:cs="Arial"/>
        </w:rPr>
      </w:pPr>
      <w:r>
        <w:rPr>
          <w:rFonts w:ascii="Arial" w:hAnsi="Arial" w:cs="Arial"/>
        </w:rPr>
        <w:t>Ugotovili smo, da sta vonj in okus nerazdružljivo povezana, da ima vsak človek različen vzdražni prag čutnic. Ugotovili smo tudi, da snovi okušamo le raztopljene.</w:t>
      </w:r>
    </w:p>
    <w:p w:rsidR="001B2251" w:rsidRDefault="001B2251">
      <w:pPr>
        <w:pStyle w:val="IndexHeading"/>
        <w:rPr>
          <w:rFonts w:ascii="Arial" w:hAnsi="Arial" w:cs="Arial"/>
        </w:rPr>
      </w:pPr>
    </w:p>
    <w:p w:rsidR="001B2251" w:rsidRDefault="001B2251">
      <w:pPr>
        <w:rPr>
          <w:rFonts w:ascii="Arial" w:hAnsi="Arial" w:cs="Arial"/>
          <w:u w:val="single"/>
        </w:rPr>
      </w:pPr>
      <w:r>
        <w:rPr>
          <w:rFonts w:ascii="Arial" w:hAnsi="Arial" w:cs="Arial"/>
          <w:u w:val="single"/>
        </w:rPr>
        <w:t>Literatura:</w:t>
      </w:r>
    </w:p>
    <w:p w:rsidR="001B2251" w:rsidRDefault="001B2251">
      <w:pPr>
        <w:numPr>
          <w:ilvl w:val="0"/>
          <w:numId w:val="15"/>
        </w:numPr>
        <w:rPr>
          <w:rFonts w:ascii="Arial" w:hAnsi="Arial" w:cs="Arial"/>
        </w:rPr>
      </w:pPr>
      <w:r>
        <w:rPr>
          <w:rFonts w:ascii="Arial" w:hAnsi="Arial" w:cs="Arial"/>
        </w:rPr>
        <w:t xml:space="preserve">Jože Drašler, Nada Gogala, Meta Povž, Biologija, </w:t>
      </w:r>
      <w:r>
        <w:rPr>
          <w:rFonts w:ascii="Arial" w:hAnsi="Arial" w:cs="Arial"/>
          <w:i/>
          <w:iCs/>
        </w:rPr>
        <w:t>Navodila za laboratorijsko delo</w:t>
      </w:r>
      <w:r>
        <w:rPr>
          <w:rFonts w:ascii="Arial" w:hAnsi="Arial" w:cs="Arial"/>
        </w:rPr>
        <w:t>, DZS, Ljubljana, 2008</w:t>
      </w:r>
    </w:p>
    <w:p w:rsidR="001B2251" w:rsidRDefault="001B2251">
      <w:pPr>
        <w:numPr>
          <w:ilvl w:val="0"/>
          <w:numId w:val="15"/>
        </w:numPr>
        <w:rPr>
          <w:rFonts w:ascii="Arial" w:hAnsi="Arial" w:cs="Arial"/>
        </w:rPr>
      </w:pPr>
      <w:r>
        <w:rPr>
          <w:rFonts w:ascii="Arial" w:hAnsi="Arial" w:cs="Arial"/>
        </w:rPr>
        <w:t xml:space="preserve">Stušek Peter, </w:t>
      </w:r>
      <w:r>
        <w:rPr>
          <w:rFonts w:ascii="Arial" w:hAnsi="Arial" w:cs="Arial"/>
          <w:i/>
        </w:rPr>
        <w:t>Biologija človeka,</w:t>
      </w:r>
      <w:r>
        <w:rPr>
          <w:rFonts w:ascii="Arial" w:hAnsi="Arial" w:cs="Arial"/>
        </w:rPr>
        <w:t xml:space="preserve"> DZS</w:t>
      </w:r>
      <w:r>
        <w:rPr>
          <w:rFonts w:ascii="Arial" w:hAnsi="Arial" w:cs="Arial"/>
          <w:b/>
        </w:rPr>
        <w:t xml:space="preserve"> </w:t>
      </w:r>
      <w:r>
        <w:rPr>
          <w:rFonts w:ascii="Arial" w:hAnsi="Arial" w:cs="Arial"/>
        </w:rPr>
        <w:t>Ljubljana, 2003</w:t>
      </w:r>
    </w:p>
    <w:p w:rsidR="001B2251" w:rsidRDefault="001B2251">
      <w:pPr>
        <w:rPr>
          <w:rFonts w:ascii="Arial" w:hAnsi="Arial" w:cs="Arial"/>
        </w:rPr>
      </w:pPr>
    </w:p>
    <w:p w:rsidR="001B2251" w:rsidRDefault="001B2251">
      <w:pPr>
        <w:rPr>
          <w:rFonts w:ascii="Arial" w:hAnsi="Arial" w:cs="Arial"/>
        </w:rPr>
      </w:pPr>
    </w:p>
    <w:p w:rsidR="001B2251" w:rsidRDefault="001B2251">
      <w:pPr>
        <w:pStyle w:val="Heading1"/>
        <w:numPr>
          <w:ilvl w:val="0"/>
          <w:numId w:val="7"/>
        </w:numPr>
        <w:jc w:val="center"/>
      </w:pPr>
      <w:r>
        <w:br w:type="page"/>
      </w:r>
      <w:bookmarkStart w:id="11" w:name="_Toc228993742"/>
      <w:bookmarkStart w:id="12" w:name="_Toc228993829"/>
      <w:r>
        <w:t>BARVILA V ZELENIH LISTIH</w:t>
      </w:r>
      <w:bookmarkEnd w:id="11"/>
      <w:bookmarkEnd w:id="12"/>
    </w:p>
    <w:p w:rsidR="001B2251" w:rsidRDefault="001B2251"/>
    <w:p w:rsidR="001B2251" w:rsidRDefault="001B2251">
      <w:r>
        <w:rPr>
          <w:rFonts w:ascii="Arial" w:hAnsi="Arial" w:cs="Arial"/>
          <w:u w:val="single"/>
        </w:rPr>
        <w:t>Uvod</w:t>
      </w:r>
      <w:r>
        <w:t xml:space="preserve">: </w:t>
      </w:r>
    </w:p>
    <w:p w:rsidR="001B2251" w:rsidRDefault="001B2251">
      <w:pPr>
        <w:rPr>
          <w:rFonts w:ascii="Arial" w:hAnsi="Arial" w:cs="Arial"/>
        </w:rPr>
      </w:pPr>
      <w:r>
        <w:rPr>
          <w:rFonts w:ascii="Arial" w:hAnsi="Arial" w:cs="Arial"/>
        </w:rPr>
        <w:t>Pri delu smo spoznali metodo papirnate kromatografije. Seznanili smo se z različnimi barvili v zelenih listih in določali posamezno barvilo v ekstraktu na osnovi Rf vrednosti.</w:t>
      </w:r>
    </w:p>
    <w:p w:rsidR="001B2251" w:rsidRDefault="001B2251">
      <w:pPr>
        <w:rPr>
          <w:rFonts w:ascii="Arial" w:hAnsi="Arial" w:cs="Arial"/>
        </w:rPr>
      </w:pPr>
    </w:p>
    <w:p w:rsidR="001B2251" w:rsidRDefault="001B2251">
      <w:pPr>
        <w:rPr>
          <w:rFonts w:ascii="Arial" w:hAnsi="Arial" w:cs="Arial"/>
        </w:rPr>
      </w:pPr>
    </w:p>
    <w:p w:rsidR="001B2251" w:rsidRDefault="001B2251">
      <w:pPr>
        <w:rPr>
          <w:rFonts w:ascii="Arial" w:hAnsi="Arial" w:cs="Arial"/>
        </w:rPr>
      </w:pPr>
      <w:r>
        <w:rPr>
          <w:rFonts w:ascii="Arial" w:hAnsi="Arial" w:cs="Arial"/>
          <w:u w:val="single"/>
        </w:rPr>
        <w:t>Postopek</w:t>
      </w:r>
      <w:r>
        <w:rPr>
          <w:rFonts w:ascii="Arial" w:hAnsi="Arial" w:cs="Arial"/>
        </w:rPr>
        <w:t xml:space="preserve">:  </w:t>
      </w:r>
    </w:p>
    <w:p w:rsidR="001B2251" w:rsidRDefault="001B2251">
      <w:pPr>
        <w:rPr>
          <w:rFonts w:ascii="Arial" w:hAnsi="Arial" w:cs="Arial"/>
        </w:rPr>
      </w:pPr>
      <w:r>
        <w:rPr>
          <w:rFonts w:ascii="Arial" w:hAnsi="Arial" w:cs="Arial"/>
        </w:rPr>
        <w:t>Najprej smo pripravili listni ekstrakt. Dobro smo strli 10g zelenih listov, v epruveti smo jim dodali 4ml acetona, čez 10min pa še 4ml vode in vse skupaj dobro pretresli. Nato smo dodali še 3ml petroletra in počakali, da so se pigmenti ločili med seboj. Tako narejen ekstrakt smo uporabili pri papirnati kromatografiji na traku.</w:t>
      </w:r>
    </w:p>
    <w:p w:rsidR="001B2251" w:rsidRDefault="003969B8">
      <w:pPr>
        <w:rPr>
          <w:rFonts w:ascii="Arial" w:hAnsi="Arial" w:cs="Arial"/>
        </w:rPr>
      </w:pPr>
      <w:r>
        <w:rPr>
          <w:rFonts w:ascii="Arial" w:hAnsi="Arial" w:cs="Arial"/>
          <w:bCs/>
          <w:noProof/>
          <w:sz w:val="20"/>
        </w:rPr>
        <w:pict>
          <v:shape id="_x0000_s1030" type="#_x0000_t75" style="position:absolute;margin-left:351pt;margin-top:76.35pt;width:110.95pt;height:207pt;z-index:251657728">
            <v:imagedata r:id="rId12" o:title="kromnatraku"/>
            <w10:wrap type="square"/>
          </v:shape>
        </w:pict>
      </w:r>
      <w:r w:rsidR="001B2251">
        <w:rPr>
          <w:rFonts w:ascii="Arial" w:hAnsi="Arial" w:cs="Arial"/>
        </w:rPr>
        <w:t>Trak filtrirnega papirja smo pritrdili na zamašek epruvete tako, da se je skoraj dotikal dna, nikakor pa se ni smel dotikati sten epruvete. Paziti smo morali, da ga nismo prijeli. Nanj smo narisali dve črti – eno 2 cm od spodnjega, drugo 2 cm od zgornjega roba. Na spodnjo črto smo nanesli ekstrakt in vse skupaj vtaknili v topilo. V epruveto nalili toliko topila, da je trak segal v tekočino. Postopek je končan, ko je topilo segalo do zgornje črte.</w:t>
      </w:r>
    </w:p>
    <w:p w:rsidR="001B2251" w:rsidRDefault="001B2251">
      <w:pPr>
        <w:rPr>
          <w:rFonts w:ascii="Arial" w:hAnsi="Arial" w:cs="Arial"/>
        </w:rPr>
      </w:pPr>
    </w:p>
    <w:p w:rsidR="001B2251" w:rsidRDefault="001B2251">
      <w:pPr>
        <w:rPr>
          <w:rFonts w:ascii="Arial" w:hAnsi="Arial" w:cs="Arial"/>
          <w:bCs/>
        </w:rPr>
      </w:pPr>
      <w:r>
        <w:rPr>
          <w:rFonts w:ascii="Arial" w:hAnsi="Arial" w:cs="Arial"/>
        </w:rPr>
        <w:t>Vrednosti retencijskega faktorja določamo z naslednjo enačbo:</w:t>
      </w:r>
      <w:r>
        <w:rPr>
          <w:b/>
          <w:position w:val="-28"/>
        </w:rPr>
        <w:t xml:space="preserve"> </w:t>
      </w:r>
      <w:r>
        <w:rPr>
          <w:rFonts w:ascii="Arial" w:hAnsi="Arial" w:cs="Arial"/>
          <w:b/>
          <w:position w:val="-28"/>
        </w:rPr>
        <w:object w:dxaOrig="2219" w:dyaOrig="680">
          <v:shape id="_x0000_i1028" type="#_x0000_t75" style="width:111pt;height:33.75pt" o:ole="">
            <v:imagedata r:id="rId13" o:title=""/>
          </v:shape>
          <o:OLEObject Type="Embed" ProgID="Equation.2" ShapeID="_x0000_i1028" DrawAspect="Content" ObjectID="_1618993788" r:id="rId14"/>
        </w:object>
      </w:r>
      <w:r>
        <w:rPr>
          <w:rFonts w:ascii="Arial" w:hAnsi="Arial" w:cs="Arial"/>
          <w:b/>
        </w:rPr>
        <w:t xml:space="preserve">  </w:t>
      </w:r>
      <w:r>
        <w:rPr>
          <w:b/>
        </w:rPr>
        <w:t xml:space="preserve">  . </w:t>
      </w:r>
      <w:r>
        <w:rPr>
          <w:rFonts w:ascii="Arial" w:hAnsi="Arial" w:cs="Arial"/>
          <w:bCs/>
        </w:rPr>
        <w:t>Dobljena vrednost  mora biti med 0 in 1. Gre za hitrost, s katero se določena snov giblje po kromatografskem papirju v primerjavi s hitrostjo, s katero se giblje topilo.</w:t>
      </w:r>
    </w:p>
    <w:p w:rsidR="001B2251" w:rsidRDefault="001B2251">
      <w:pPr>
        <w:rPr>
          <w:rFonts w:ascii="Arial" w:hAnsi="Arial" w:cs="Arial"/>
          <w:bCs/>
        </w:rPr>
      </w:pPr>
    </w:p>
    <w:p w:rsidR="001B2251" w:rsidRDefault="001B2251">
      <w:pPr>
        <w:rPr>
          <w:rFonts w:ascii="Arial" w:hAnsi="Arial" w:cs="Arial"/>
          <w:bCs/>
        </w:rPr>
      </w:pPr>
    </w:p>
    <w:p w:rsidR="001B2251" w:rsidRDefault="001B2251">
      <w:pPr>
        <w:rPr>
          <w:rFonts w:ascii="Arial" w:hAnsi="Arial" w:cs="Arial"/>
          <w:bCs/>
        </w:rPr>
      </w:pPr>
      <w:r>
        <w:rPr>
          <w:rFonts w:ascii="Arial" w:hAnsi="Arial" w:cs="Arial"/>
          <w:bCs/>
          <w:u w:val="single"/>
        </w:rPr>
        <w:t>Rezultati</w:t>
      </w:r>
      <w:r>
        <w:rPr>
          <w:rFonts w:ascii="Arial" w:hAnsi="Arial" w:cs="Arial"/>
          <w:bCs/>
        </w:rPr>
        <w:t xml:space="preserve">: </w:t>
      </w:r>
    </w:p>
    <w:p w:rsidR="001B2251" w:rsidRDefault="001B2251">
      <w:pPr>
        <w:rPr>
          <w:rFonts w:ascii="Arial" w:hAnsi="Arial" w:cs="Arial"/>
          <w:bCs/>
        </w:rPr>
      </w:pPr>
      <w:r>
        <w:rPr>
          <w:rFonts w:ascii="Arial" w:hAnsi="Arial" w:cs="Arial"/>
          <w:bCs/>
        </w:rPr>
        <w:t>Na filtrirnem papirju smo opazili več različnih barvil, katerih prepotovana pot je bila različno dolga.</w:t>
      </w:r>
    </w:p>
    <w:p w:rsidR="001B2251" w:rsidRDefault="001B2251">
      <w:pPr>
        <w:rPr>
          <w:rFonts w:ascii="Arial" w:hAnsi="Arial" w:cs="Arial"/>
          <w:bCs/>
        </w:rPr>
      </w:pPr>
      <w:r>
        <w:rPr>
          <w:rFonts w:ascii="Arial" w:hAnsi="Arial" w:cs="Arial"/>
          <w:bCs/>
        </w:rPr>
        <w:t>Pot topila: 50mm</w:t>
      </w:r>
    </w:p>
    <w:p w:rsidR="001B2251" w:rsidRDefault="001B2251">
      <w:pPr>
        <w:rPr>
          <w:rFonts w:ascii="Arial" w:hAnsi="Arial" w:cs="Arial"/>
          <w:bCs/>
        </w:rPr>
      </w:pPr>
      <w:r>
        <w:rPr>
          <w:rFonts w:ascii="Arial" w:hAnsi="Arial" w:cs="Arial"/>
          <w:bCs/>
        </w:rPr>
        <w:t>Pot karotena: 48mm</w:t>
      </w:r>
    </w:p>
    <w:p w:rsidR="001B2251" w:rsidRDefault="001B2251">
      <w:pPr>
        <w:rPr>
          <w:rFonts w:ascii="Arial" w:hAnsi="Arial" w:cs="Arial"/>
          <w:bCs/>
        </w:rPr>
      </w:pPr>
      <w:r>
        <w:rPr>
          <w:rFonts w:ascii="Arial" w:hAnsi="Arial" w:cs="Arial"/>
          <w:bCs/>
        </w:rPr>
        <w:t>Pot kserofila: 36mm</w:t>
      </w:r>
    </w:p>
    <w:p w:rsidR="001B2251" w:rsidRDefault="001B2251">
      <w:pPr>
        <w:rPr>
          <w:rFonts w:ascii="Arial" w:hAnsi="Arial" w:cs="Arial"/>
          <w:bCs/>
        </w:rPr>
      </w:pPr>
      <w:r>
        <w:rPr>
          <w:rFonts w:ascii="Arial" w:hAnsi="Arial" w:cs="Arial"/>
          <w:bCs/>
        </w:rPr>
        <w:t>Pot svetlo zelenega barvila – klorofil a: 27mm</w:t>
      </w:r>
    </w:p>
    <w:p w:rsidR="001B2251" w:rsidRDefault="001B2251">
      <w:pPr>
        <w:rPr>
          <w:rFonts w:ascii="Arial" w:hAnsi="Arial" w:cs="Arial"/>
          <w:bCs/>
        </w:rPr>
      </w:pPr>
      <w:r>
        <w:rPr>
          <w:rFonts w:ascii="Arial" w:hAnsi="Arial" w:cs="Arial"/>
          <w:bCs/>
        </w:rPr>
        <w:t>Pot zelenega barvila – klorofil b: 23mm</w:t>
      </w:r>
    </w:p>
    <w:p w:rsidR="001B2251" w:rsidRDefault="001B2251">
      <w:pPr>
        <w:rPr>
          <w:rFonts w:ascii="Arial" w:hAnsi="Arial" w:cs="Arial"/>
          <w:bCs/>
        </w:rPr>
      </w:pPr>
    </w:p>
    <w:p w:rsidR="001B2251" w:rsidRDefault="001B2251">
      <w:pPr>
        <w:rPr>
          <w:rFonts w:ascii="Arial" w:hAnsi="Arial" w:cs="Arial"/>
          <w:bCs/>
        </w:rPr>
      </w:pPr>
    </w:p>
    <w:p w:rsidR="001B2251" w:rsidRDefault="001B2251">
      <w:pPr>
        <w:rPr>
          <w:rFonts w:ascii="Arial" w:hAnsi="Arial"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3"/>
        <w:gridCol w:w="2303"/>
        <w:gridCol w:w="2844"/>
        <w:gridCol w:w="1762"/>
      </w:tblGrid>
      <w:tr w:rsidR="001B2251">
        <w:tc>
          <w:tcPr>
            <w:tcW w:w="2303" w:type="dxa"/>
          </w:tcPr>
          <w:p w:rsidR="001B2251" w:rsidRDefault="001B2251">
            <w:pPr>
              <w:rPr>
                <w:rFonts w:ascii="Arial" w:hAnsi="Arial" w:cs="Arial"/>
                <w:bCs/>
              </w:rPr>
            </w:pPr>
            <w:r>
              <w:rPr>
                <w:rFonts w:ascii="Arial" w:hAnsi="Arial" w:cs="Arial"/>
                <w:bCs/>
              </w:rPr>
              <w:t>Ime barvila</w:t>
            </w:r>
          </w:p>
        </w:tc>
        <w:tc>
          <w:tcPr>
            <w:tcW w:w="2303" w:type="dxa"/>
          </w:tcPr>
          <w:p w:rsidR="001B2251" w:rsidRDefault="001B2251">
            <w:pPr>
              <w:rPr>
                <w:rFonts w:ascii="Arial" w:hAnsi="Arial" w:cs="Arial"/>
                <w:bCs/>
              </w:rPr>
            </w:pPr>
            <w:r>
              <w:rPr>
                <w:rFonts w:ascii="Arial" w:hAnsi="Arial" w:cs="Arial"/>
                <w:bCs/>
              </w:rPr>
              <w:t xml:space="preserve">Barva </w:t>
            </w:r>
          </w:p>
        </w:tc>
        <w:tc>
          <w:tcPr>
            <w:tcW w:w="2844" w:type="dxa"/>
          </w:tcPr>
          <w:p w:rsidR="001B2251" w:rsidRDefault="001B2251">
            <w:pPr>
              <w:rPr>
                <w:rFonts w:ascii="Arial" w:hAnsi="Arial" w:cs="Arial"/>
                <w:bCs/>
              </w:rPr>
            </w:pPr>
            <w:r>
              <w:rPr>
                <w:rFonts w:ascii="Arial" w:hAnsi="Arial" w:cs="Arial"/>
                <w:bCs/>
              </w:rPr>
              <w:t>Prepotovana pot [mm]</w:t>
            </w:r>
          </w:p>
        </w:tc>
        <w:tc>
          <w:tcPr>
            <w:tcW w:w="1762" w:type="dxa"/>
          </w:tcPr>
          <w:p w:rsidR="001B2251" w:rsidRDefault="001B2251">
            <w:pPr>
              <w:rPr>
                <w:rFonts w:ascii="Arial" w:hAnsi="Arial" w:cs="Arial"/>
                <w:bCs/>
              </w:rPr>
            </w:pPr>
            <w:r>
              <w:rPr>
                <w:rFonts w:ascii="Arial" w:hAnsi="Arial" w:cs="Arial"/>
                <w:bCs/>
              </w:rPr>
              <w:t>Rf</w:t>
            </w:r>
          </w:p>
        </w:tc>
      </w:tr>
      <w:tr w:rsidR="001B2251">
        <w:tc>
          <w:tcPr>
            <w:tcW w:w="2303" w:type="dxa"/>
          </w:tcPr>
          <w:p w:rsidR="001B2251" w:rsidRDefault="001B2251">
            <w:pPr>
              <w:rPr>
                <w:rFonts w:ascii="Arial" w:hAnsi="Arial" w:cs="Arial"/>
                <w:bCs/>
              </w:rPr>
            </w:pPr>
            <w:r>
              <w:rPr>
                <w:rFonts w:ascii="Arial" w:hAnsi="Arial" w:cs="Arial"/>
                <w:bCs/>
              </w:rPr>
              <w:t>Karoteni</w:t>
            </w:r>
          </w:p>
        </w:tc>
        <w:tc>
          <w:tcPr>
            <w:tcW w:w="2303" w:type="dxa"/>
          </w:tcPr>
          <w:p w:rsidR="001B2251" w:rsidRDefault="001B2251">
            <w:pPr>
              <w:rPr>
                <w:rFonts w:ascii="Arial" w:hAnsi="Arial" w:cs="Arial"/>
                <w:bCs/>
              </w:rPr>
            </w:pPr>
            <w:r>
              <w:rPr>
                <w:rFonts w:ascii="Arial" w:hAnsi="Arial" w:cs="Arial"/>
                <w:bCs/>
              </w:rPr>
              <w:t>Oranžna</w:t>
            </w:r>
          </w:p>
        </w:tc>
        <w:tc>
          <w:tcPr>
            <w:tcW w:w="2844" w:type="dxa"/>
          </w:tcPr>
          <w:p w:rsidR="001B2251" w:rsidRDefault="001B2251">
            <w:pPr>
              <w:rPr>
                <w:rFonts w:ascii="Arial" w:hAnsi="Arial" w:cs="Arial"/>
                <w:bCs/>
              </w:rPr>
            </w:pPr>
            <w:r>
              <w:rPr>
                <w:rFonts w:ascii="Arial" w:hAnsi="Arial" w:cs="Arial"/>
                <w:bCs/>
              </w:rPr>
              <w:t>50</w:t>
            </w:r>
          </w:p>
        </w:tc>
        <w:tc>
          <w:tcPr>
            <w:tcW w:w="1762" w:type="dxa"/>
          </w:tcPr>
          <w:p w:rsidR="001B2251" w:rsidRDefault="001B2251">
            <w:pPr>
              <w:rPr>
                <w:rFonts w:ascii="Arial" w:hAnsi="Arial" w:cs="Arial"/>
                <w:bCs/>
              </w:rPr>
            </w:pPr>
            <w:r>
              <w:rPr>
                <w:rFonts w:ascii="Arial" w:hAnsi="Arial" w:cs="Arial"/>
                <w:bCs/>
              </w:rPr>
              <w:t>1</w:t>
            </w:r>
          </w:p>
        </w:tc>
      </w:tr>
      <w:tr w:rsidR="001B2251">
        <w:tc>
          <w:tcPr>
            <w:tcW w:w="2303" w:type="dxa"/>
          </w:tcPr>
          <w:p w:rsidR="001B2251" w:rsidRDefault="001B2251">
            <w:pPr>
              <w:rPr>
                <w:rFonts w:ascii="Arial" w:hAnsi="Arial" w:cs="Arial"/>
                <w:bCs/>
              </w:rPr>
            </w:pPr>
            <w:r>
              <w:rPr>
                <w:rFonts w:ascii="Arial" w:hAnsi="Arial" w:cs="Arial"/>
                <w:bCs/>
              </w:rPr>
              <w:t xml:space="preserve">Ksantofili </w:t>
            </w:r>
          </w:p>
        </w:tc>
        <w:tc>
          <w:tcPr>
            <w:tcW w:w="2303" w:type="dxa"/>
          </w:tcPr>
          <w:p w:rsidR="001B2251" w:rsidRDefault="001B2251">
            <w:pPr>
              <w:rPr>
                <w:rFonts w:ascii="Arial" w:hAnsi="Arial" w:cs="Arial"/>
                <w:bCs/>
              </w:rPr>
            </w:pPr>
            <w:r>
              <w:rPr>
                <w:rFonts w:ascii="Arial" w:hAnsi="Arial" w:cs="Arial"/>
                <w:bCs/>
              </w:rPr>
              <w:t>Bledo rumena</w:t>
            </w:r>
          </w:p>
        </w:tc>
        <w:tc>
          <w:tcPr>
            <w:tcW w:w="2844" w:type="dxa"/>
          </w:tcPr>
          <w:p w:rsidR="001B2251" w:rsidRDefault="001B2251">
            <w:pPr>
              <w:rPr>
                <w:rFonts w:ascii="Arial" w:hAnsi="Arial" w:cs="Arial"/>
                <w:bCs/>
              </w:rPr>
            </w:pPr>
            <w:r>
              <w:rPr>
                <w:rFonts w:ascii="Arial" w:hAnsi="Arial" w:cs="Arial"/>
                <w:bCs/>
              </w:rPr>
              <w:t>38</w:t>
            </w:r>
          </w:p>
        </w:tc>
        <w:tc>
          <w:tcPr>
            <w:tcW w:w="1762" w:type="dxa"/>
          </w:tcPr>
          <w:p w:rsidR="001B2251" w:rsidRDefault="001B2251">
            <w:pPr>
              <w:rPr>
                <w:rFonts w:ascii="Arial" w:hAnsi="Arial" w:cs="Arial"/>
                <w:bCs/>
              </w:rPr>
            </w:pPr>
            <w:r>
              <w:rPr>
                <w:rFonts w:ascii="Arial" w:hAnsi="Arial" w:cs="Arial"/>
                <w:bCs/>
              </w:rPr>
              <w:t>0,76</w:t>
            </w:r>
          </w:p>
        </w:tc>
      </w:tr>
      <w:tr w:rsidR="001B2251">
        <w:tc>
          <w:tcPr>
            <w:tcW w:w="2303" w:type="dxa"/>
          </w:tcPr>
          <w:p w:rsidR="001B2251" w:rsidRDefault="001B2251">
            <w:pPr>
              <w:rPr>
                <w:rFonts w:ascii="Arial" w:hAnsi="Arial" w:cs="Arial"/>
                <w:bCs/>
              </w:rPr>
            </w:pPr>
            <w:r>
              <w:rPr>
                <w:rFonts w:ascii="Arial" w:hAnsi="Arial" w:cs="Arial"/>
                <w:bCs/>
              </w:rPr>
              <w:t>Klorofil a</w:t>
            </w:r>
          </w:p>
        </w:tc>
        <w:tc>
          <w:tcPr>
            <w:tcW w:w="2303" w:type="dxa"/>
          </w:tcPr>
          <w:p w:rsidR="001B2251" w:rsidRDefault="001B2251">
            <w:pPr>
              <w:rPr>
                <w:rFonts w:ascii="Arial" w:hAnsi="Arial" w:cs="Arial"/>
                <w:bCs/>
              </w:rPr>
            </w:pPr>
            <w:r>
              <w:rPr>
                <w:rFonts w:ascii="Arial" w:hAnsi="Arial" w:cs="Arial"/>
                <w:bCs/>
              </w:rPr>
              <w:t>Svetlo zelena</w:t>
            </w:r>
          </w:p>
        </w:tc>
        <w:tc>
          <w:tcPr>
            <w:tcW w:w="2844" w:type="dxa"/>
          </w:tcPr>
          <w:p w:rsidR="001B2251" w:rsidRDefault="001B2251">
            <w:pPr>
              <w:rPr>
                <w:rFonts w:ascii="Arial" w:hAnsi="Arial" w:cs="Arial"/>
                <w:bCs/>
              </w:rPr>
            </w:pPr>
            <w:r>
              <w:rPr>
                <w:rFonts w:ascii="Arial" w:hAnsi="Arial" w:cs="Arial"/>
                <w:bCs/>
              </w:rPr>
              <w:t>27</w:t>
            </w:r>
          </w:p>
        </w:tc>
        <w:tc>
          <w:tcPr>
            <w:tcW w:w="1762" w:type="dxa"/>
          </w:tcPr>
          <w:p w:rsidR="001B2251" w:rsidRDefault="001B2251">
            <w:pPr>
              <w:rPr>
                <w:rFonts w:ascii="Arial" w:hAnsi="Arial" w:cs="Arial"/>
                <w:bCs/>
              </w:rPr>
            </w:pPr>
            <w:r>
              <w:rPr>
                <w:rFonts w:ascii="Arial" w:hAnsi="Arial" w:cs="Arial"/>
                <w:bCs/>
              </w:rPr>
              <w:t>0,54</w:t>
            </w:r>
          </w:p>
        </w:tc>
      </w:tr>
      <w:tr w:rsidR="001B2251">
        <w:tc>
          <w:tcPr>
            <w:tcW w:w="2303" w:type="dxa"/>
          </w:tcPr>
          <w:p w:rsidR="001B2251" w:rsidRDefault="001B2251">
            <w:pPr>
              <w:rPr>
                <w:rFonts w:ascii="Arial" w:hAnsi="Arial" w:cs="Arial"/>
                <w:bCs/>
              </w:rPr>
            </w:pPr>
            <w:r>
              <w:rPr>
                <w:rFonts w:ascii="Arial" w:hAnsi="Arial" w:cs="Arial"/>
                <w:bCs/>
              </w:rPr>
              <w:t>Klorofil b</w:t>
            </w:r>
          </w:p>
        </w:tc>
        <w:tc>
          <w:tcPr>
            <w:tcW w:w="2303" w:type="dxa"/>
          </w:tcPr>
          <w:p w:rsidR="001B2251" w:rsidRDefault="001B2251">
            <w:pPr>
              <w:rPr>
                <w:rFonts w:ascii="Arial" w:hAnsi="Arial" w:cs="Arial"/>
                <w:bCs/>
              </w:rPr>
            </w:pPr>
            <w:r>
              <w:rPr>
                <w:rFonts w:ascii="Arial" w:hAnsi="Arial" w:cs="Arial"/>
                <w:bCs/>
              </w:rPr>
              <w:t>Temno zelena</w:t>
            </w:r>
          </w:p>
        </w:tc>
        <w:tc>
          <w:tcPr>
            <w:tcW w:w="2844" w:type="dxa"/>
          </w:tcPr>
          <w:p w:rsidR="001B2251" w:rsidRDefault="001B2251">
            <w:pPr>
              <w:rPr>
                <w:rFonts w:ascii="Arial" w:hAnsi="Arial" w:cs="Arial"/>
                <w:bCs/>
              </w:rPr>
            </w:pPr>
            <w:r>
              <w:rPr>
                <w:rFonts w:ascii="Arial" w:hAnsi="Arial" w:cs="Arial"/>
                <w:bCs/>
              </w:rPr>
              <w:t>23</w:t>
            </w:r>
          </w:p>
        </w:tc>
        <w:tc>
          <w:tcPr>
            <w:tcW w:w="1762" w:type="dxa"/>
          </w:tcPr>
          <w:p w:rsidR="001B2251" w:rsidRDefault="001B2251">
            <w:pPr>
              <w:rPr>
                <w:rFonts w:ascii="Arial" w:hAnsi="Arial" w:cs="Arial"/>
                <w:bCs/>
              </w:rPr>
            </w:pPr>
            <w:r>
              <w:rPr>
                <w:rFonts w:ascii="Arial" w:hAnsi="Arial" w:cs="Arial"/>
                <w:bCs/>
              </w:rPr>
              <w:t>0,46</w:t>
            </w:r>
          </w:p>
        </w:tc>
      </w:tr>
    </w:tbl>
    <w:p w:rsidR="001B2251" w:rsidRDefault="001B2251">
      <w:pPr>
        <w:rPr>
          <w:rFonts w:ascii="Arial" w:hAnsi="Arial" w:cs="Arial"/>
          <w:bCs/>
        </w:rPr>
      </w:pPr>
    </w:p>
    <w:p w:rsidR="001B2251" w:rsidRDefault="001B2251">
      <w:pPr>
        <w:rPr>
          <w:rFonts w:ascii="Arial" w:hAnsi="Arial" w:cs="Arial"/>
          <w:bCs/>
        </w:rPr>
      </w:pPr>
    </w:p>
    <w:p w:rsidR="001B2251" w:rsidRDefault="001B2251">
      <w:pPr>
        <w:rPr>
          <w:rFonts w:ascii="Arial" w:hAnsi="Arial" w:cs="Arial"/>
          <w:bCs/>
        </w:rPr>
      </w:pPr>
    </w:p>
    <w:p w:rsidR="001B2251" w:rsidRDefault="001B2251">
      <w:pPr>
        <w:rPr>
          <w:rFonts w:ascii="Arial" w:hAnsi="Arial" w:cs="Arial"/>
          <w:bCs/>
        </w:rPr>
      </w:pPr>
    </w:p>
    <w:p w:rsidR="001B2251" w:rsidRDefault="001B2251">
      <w:pPr>
        <w:rPr>
          <w:rFonts w:ascii="Arial" w:hAnsi="Arial" w:cs="Arial"/>
          <w:bCs/>
        </w:rPr>
      </w:pPr>
      <w:r>
        <w:rPr>
          <w:rFonts w:ascii="Arial" w:hAnsi="Arial" w:cs="Arial"/>
          <w:bCs/>
          <w:u w:val="single"/>
        </w:rPr>
        <w:t>Diskusija</w:t>
      </w:r>
      <w:r>
        <w:rPr>
          <w:rFonts w:ascii="Arial" w:hAnsi="Arial" w:cs="Arial"/>
          <w:bCs/>
        </w:rPr>
        <w:t xml:space="preserve">: </w:t>
      </w:r>
    </w:p>
    <w:p w:rsidR="001B2251" w:rsidRDefault="001B2251">
      <w:pPr>
        <w:rPr>
          <w:rFonts w:ascii="Arial" w:hAnsi="Arial" w:cs="Arial"/>
          <w:bCs/>
        </w:rPr>
      </w:pPr>
      <w:r>
        <w:rPr>
          <w:rFonts w:ascii="Arial" w:hAnsi="Arial" w:cs="Arial"/>
          <w:bCs/>
        </w:rPr>
        <w:t>Pri tem poskusu smo uporabili postopek papirnate kromatografije. Poznamo dva načina te metode, in sicer na traku ter na krogu, v našem primeru smo uporabili le trak.Gre za metodo ločevanja različnih snovi, ki deluje na principu različne topnosti snovi v danem topilu – bolj topne potujejo bolj hitro ter dlje in obratno. Mi smo za vzorec vzeli barvila, ki jih je filtrirni papir zaradi kapilarnosti prenašal po traku navzgor, katere smo ločene na filtrirnem papirju lahko opazovali s prostim očesom. Slika je prikazana zgoraj. Vsaka barvna lisa je pripadala določenemu barvilu. Glede na prepotovano pot smo tako določili retencijski faktor barvila, na podlagi katerega smo barvilo tudi poimenovali. Najslabše topni so klorofili, nato sledijo ksantofili, najbolj topni pa so karoteni.</w:t>
      </w:r>
    </w:p>
    <w:p w:rsidR="001B2251" w:rsidRDefault="001B2251">
      <w:pPr>
        <w:rPr>
          <w:rFonts w:ascii="Arial" w:hAnsi="Arial" w:cs="Arial"/>
          <w:bCs/>
        </w:rPr>
      </w:pPr>
      <w:r>
        <w:rPr>
          <w:rFonts w:ascii="Arial" w:hAnsi="Arial" w:cs="Arial"/>
          <w:bCs/>
        </w:rPr>
        <w:t>Opazili smo, da čeprav naše oko liste zazna zeleno, vsebujejo listi več barvil kot le klorofil. Razlog zato, da vidimo liste zelene, je v tem, da imajo listi v sebi največ klorofila (sestavljen je iz klorofila a in b), ki absorbira modro in rdečo svetlobo oz. svetlobne žarke vidnega spektra, svetlobo drugih valovnih dolžin, kot sta zelena in rumena, pa odbija. Klorofil je namreč nujno pomemben za delovanje fotosinteze, saj svetlobno energijo pretvarja direktno v kemijsko. V jeseni, prej kot listje odpade in se klorofil počasi razgrajuje, so zelo lepo vidni karoteni, ki listje obarvajo rumenkasto rdeče, kar pomeni, da absorbirajo zeleno, rumeno, modro barvo ter odbijajo rumeno ter rdečo. Karoteni in ksantofili so namreč t.i. pomožni pigmenti, ki absorbirajo tudi svetlobo valovnih dolžin, ki jih klorofil ne, in jo prenašajo h glavnemu pigmentu, tako da je cel svetlobni spekter najbolje izkoriščen. Vsaka rastlina ima svojo kombinacijo različnih barvil, zato ne smemo pričakovati, da bo papirna kromatografija pri vseh rastlinah enaka.</w:t>
      </w:r>
    </w:p>
    <w:p w:rsidR="001B2251" w:rsidRDefault="001B2251">
      <w:pPr>
        <w:rPr>
          <w:rFonts w:ascii="Arial" w:hAnsi="Arial" w:cs="Arial"/>
          <w:bCs/>
        </w:rPr>
      </w:pPr>
    </w:p>
    <w:p w:rsidR="001B2251" w:rsidRDefault="001B2251">
      <w:pPr>
        <w:rPr>
          <w:rFonts w:ascii="Arial" w:hAnsi="Arial" w:cs="Arial"/>
          <w:bCs/>
          <w:u w:val="single"/>
        </w:rPr>
      </w:pPr>
      <w:r>
        <w:rPr>
          <w:rFonts w:ascii="Arial" w:hAnsi="Arial" w:cs="Arial"/>
          <w:bCs/>
          <w:u w:val="single"/>
        </w:rPr>
        <w:t>Zaključek:</w:t>
      </w:r>
    </w:p>
    <w:p w:rsidR="001B2251" w:rsidRDefault="001B2251">
      <w:pPr>
        <w:rPr>
          <w:rFonts w:ascii="Arial" w:hAnsi="Arial" w:cs="Arial"/>
          <w:bCs/>
        </w:rPr>
      </w:pPr>
      <w:r>
        <w:rPr>
          <w:rFonts w:ascii="Arial" w:hAnsi="Arial" w:cs="Arial"/>
          <w:bCs/>
        </w:rPr>
        <w:t>Z delom smo dokazali, da v listih ni samo zeleno barvilo, kot izgleda na prvi pogled, temveč jih je več. Spoznali smo različna barvila v listih ter metodo kromatografije.</w:t>
      </w:r>
    </w:p>
    <w:p w:rsidR="001B2251" w:rsidRDefault="001B2251">
      <w:pPr>
        <w:rPr>
          <w:rFonts w:ascii="Arial" w:hAnsi="Arial" w:cs="Arial"/>
          <w:bCs/>
        </w:rPr>
      </w:pPr>
    </w:p>
    <w:p w:rsidR="001B2251" w:rsidRDefault="001B2251">
      <w:pPr>
        <w:rPr>
          <w:rFonts w:ascii="Arial" w:hAnsi="Arial" w:cs="Arial"/>
          <w:u w:val="single"/>
        </w:rPr>
      </w:pPr>
      <w:r>
        <w:rPr>
          <w:rFonts w:ascii="Arial" w:hAnsi="Arial" w:cs="Arial"/>
          <w:u w:val="single"/>
        </w:rPr>
        <w:t>Literatura:</w:t>
      </w:r>
    </w:p>
    <w:p w:rsidR="001B2251" w:rsidRDefault="001B2251">
      <w:pPr>
        <w:numPr>
          <w:ilvl w:val="1"/>
          <w:numId w:val="7"/>
        </w:numPr>
        <w:tabs>
          <w:tab w:val="clear" w:pos="1440"/>
        </w:tabs>
        <w:ind w:hanging="1080"/>
        <w:rPr>
          <w:rFonts w:ascii="Arial" w:hAnsi="Arial" w:cs="Arial"/>
          <w:bCs/>
        </w:rPr>
      </w:pPr>
      <w:r>
        <w:rPr>
          <w:rFonts w:ascii="Arial" w:hAnsi="Arial" w:cs="Arial"/>
        </w:rPr>
        <w:t>Jože Drašler, Nada Gogala, Meta Povž, Biologija, Navodila za laboratorijsko delo, DZS, Ljubljana, 2008</w:t>
      </w:r>
    </w:p>
    <w:p w:rsidR="001B2251" w:rsidRDefault="001B2251">
      <w:pPr>
        <w:numPr>
          <w:ilvl w:val="1"/>
          <w:numId w:val="7"/>
        </w:numPr>
        <w:tabs>
          <w:tab w:val="clear" w:pos="1440"/>
        </w:tabs>
        <w:ind w:hanging="1080"/>
        <w:rPr>
          <w:rFonts w:ascii="Arial" w:hAnsi="Arial" w:cs="Arial"/>
          <w:bCs/>
        </w:rPr>
      </w:pPr>
      <w:r>
        <w:rPr>
          <w:rFonts w:ascii="Arial" w:hAnsi="Arial" w:cs="Arial"/>
        </w:rPr>
        <w:t xml:space="preserve">Stušek Peter, Podobnik Andrej, Gogala, Nada, </w:t>
      </w:r>
      <w:r>
        <w:rPr>
          <w:rFonts w:ascii="Arial" w:hAnsi="Arial" w:cs="Arial"/>
          <w:i/>
        </w:rPr>
        <w:t>Biologija: 1, Celica</w:t>
      </w:r>
      <w:r>
        <w:rPr>
          <w:rFonts w:ascii="Arial" w:hAnsi="Arial" w:cs="Arial"/>
          <w:b/>
        </w:rPr>
        <w:t xml:space="preserve">, </w:t>
      </w:r>
      <w:r>
        <w:rPr>
          <w:rFonts w:ascii="Arial" w:hAnsi="Arial" w:cs="Arial"/>
        </w:rPr>
        <w:t>DZS, Ljubljana, 1999.</w:t>
      </w:r>
    </w:p>
    <w:p w:rsidR="001B2251" w:rsidRDefault="001B2251">
      <w:pPr>
        <w:pStyle w:val="Heading1"/>
        <w:numPr>
          <w:ilvl w:val="0"/>
          <w:numId w:val="7"/>
        </w:numPr>
        <w:jc w:val="center"/>
      </w:pPr>
      <w:r>
        <w:br w:type="page"/>
      </w:r>
      <w:bookmarkStart w:id="13" w:name="_Toc228993743"/>
      <w:bookmarkStart w:id="14" w:name="_Toc228993830"/>
      <w:r>
        <w:t>LASTNOSTI PLAZMALEME</w:t>
      </w:r>
      <w:bookmarkEnd w:id="13"/>
      <w:bookmarkEnd w:id="14"/>
    </w:p>
    <w:p w:rsidR="001B2251" w:rsidRDefault="001B2251">
      <w:pPr>
        <w:rPr>
          <w:rFonts w:ascii="Arial" w:hAnsi="Arial" w:cs="Arial"/>
        </w:rPr>
      </w:pPr>
    </w:p>
    <w:p w:rsidR="001B2251" w:rsidRDefault="001B2251">
      <w:pPr>
        <w:rPr>
          <w:rFonts w:ascii="Arial" w:hAnsi="Arial" w:cs="Arial"/>
          <w:u w:val="single"/>
        </w:rPr>
      </w:pPr>
      <w:r>
        <w:rPr>
          <w:rFonts w:ascii="Arial" w:hAnsi="Arial" w:cs="Arial"/>
          <w:u w:val="single"/>
        </w:rPr>
        <w:t xml:space="preserve">Uvod: </w:t>
      </w:r>
    </w:p>
    <w:p w:rsidR="001B2251" w:rsidRDefault="001B2251">
      <w:pPr>
        <w:rPr>
          <w:rFonts w:ascii="Arial" w:hAnsi="Arial" w:cs="Arial"/>
        </w:rPr>
      </w:pPr>
      <w:r>
        <w:rPr>
          <w:rFonts w:ascii="Arial" w:hAnsi="Arial" w:cs="Arial"/>
        </w:rPr>
        <w:t>Z delom smo spoznali delovanje plazmaleme, doumeli, da je izbirno prepustna, ter se seznanili s pojmi osmoza, deplazmoliza in plazmoliza.</w:t>
      </w:r>
    </w:p>
    <w:p w:rsidR="001B2251" w:rsidRDefault="001B2251">
      <w:pPr>
        <w:rPr>
          <w:rFonts w:ascii="Arial" w:hAnsi="Arial" w:cs="Arial"/>
        </w:rPr>
      </w:pPr>
    </w:p>
    <w:p w:rsidR="001B2251" w:rsidRDefault="001B2251">
      <w:pPr>
        <w:rPr>
          <w:rFonts w:ascii="Arial" w:hAnsi="Arial" w:cs="Arial"/>
          <w:u w:val="single"/>
        </w:rPr>
      </w:pPr>
      <w:r>
        <w:rPr>
          <w:rFonts w:ascii="Arial" w:hAnsi="Arial" w:cs="Arial"/>
          <w:u w:val="single"/>
        </w:rPr>
        <w:t>Postopek:</w:t>
      </w:r>
    </w:p>
    <w:p w:rsidR="001B2251" w:rsidRDefault="001B2251">
      <w:pPr>
        <w:rPr>
          <w:rFonts w:ascii="Arial" w:hAnsi="Arial" w:cs="Arial"/>
        </w:rPr>
      </w:pPr>
      <w:r>
        <w:rPr>
          <w:rFonts w:ascii="Arial" w:hAnsi="Arial" w:cs="Arial"/>
        </w:rPr>
        <w:t>Najprej smo si ogledali plazmolizo in deplazmolizo rastlinske celice. Uporabili smo luskolist rdeče čebule, kateremu smo dodajali različne koncentracije vodnih raztopin: navadno vodo</w:t>
      </w:r>
      <w:bookmarkStart w:id="15" w:name="OLE_LINK1"/>
      <w:r>
        <w:rPr>
          <w:rFonts w:ascii="Arial" w:hAnsi="Arial" w:cs="Arial"/>
        </w:rPr>
        <w:t>, 10% raztopino ku</w:t>
      </w:r>
      <w:bookmarkEnd w:id="15"/>
      <w:r>
        <w:rPr>
          <w:rFonts w:ascii="Arial" w:hAnsi="Arial" w:cs="Arial"/>
        </w:rPr>
        <w:t>hinjske soli ter destilirano vodo. Dogajanje smo opazovali pod mikroskopom.</w:t>
      </w:r>
    </w:p>
    <w:p w:rsidR="001B2251" w:rsidRDefault="001B2251">
      <w:pPr>
        <w:rPr>
          <w:rFonts w:ascii="Arial" w:hAnsi="Arial" w:cs="Arial"/>
        </w:rPr>
      </w:pPr>
      <w:r>
        <w:rPr>
          <w:rFonts w:ascii="Arial" w:hAnsi="Arial" w:cs="Arial"/>
        </w:rPr>
        <w:t>Nato smo opazovali še prepustnost membrane. Na voljo smo imeli suspenzijo kvasovk, katere smo obarvali z barvilom kongo rdeče. Kvasovke smo dali v dve epruveti in eno segrevali toliko časa, da so kvasovke pomrle. Nato smo pripravili mikroskopski preparat iz obeh epruvet in si stvar ogledali pod mikroskopom.</w:t>
      </w:r>
    </w:p>
    <w:p w:rsidR="001B2251" w:rsidRDefault="001B2251">
      <w:pPr>
        <w:rPr>
          <w:rFonts w:ascii="Arial" w:hAnsi="Arial" w:cs="Arial"/>
        </w:rPr>
      </w:pPr>
    </w:p>
    <w:p w:rsidR="001B2251" w:rsidRDefault="001B2251">
      <w:pPr>
        <w:rPr>
          <w:rFonts w:ascii="Arial" w:hAnsi="Arial" w:cs="Arial"/>
          <w:u w:val="single"/>
        </w:rPr>
      </w:pPr>
      <w:r>
        <w:rPr>
          <w:rFonts w:ascii="Arial" w:hAnsi="Arial" w:cs="Arial"/>
          <w:u w:val="single"/>
        </w:rPr>
        <w:t>Rezultati:</w:t>
      </w:r>
    </w:p>
    <w:p w:rsidR="001B2251" w:rsidRDefault="001B2251">
      <w:pPr>
        <w:rPr>
          <w:rFonts w:ascii="Arial" w:hAnsi="Arial" w:cs="Arial"/>
        </w:rPr>
      </w:pPr>
      <w:r>
        <w:rPr>
          <w:rFonts w:ascii="Arial" w:hAnsi="Arial" w:cs="Arial"/>
        </w:rPr>
        <w:t>Prvi del: Prva slika prikazuje celice v navadni vodi, torej v izotoničnem okolju, druga v raztopini kuhinjske soli, v hipertoničnem okolju, kjer je prišlo do plazmolize, ter tretja v destilirani vodi, v hipotoničnem okolju, kjer je prišlo do deplazmolize.</w:t>
      </w:r>
    </w:p>
    <w:p w:rsidR="001B2251" w:rsidRDefault="001B2251">
      <w:pPr>
        <w:rPr>
          <w:rFonts w:ascii="Arial" w:hAnsi="Arial" w:cs="Arial"/>
        </w:rPr>
      </w:pPr>
    </w:p>
    <w:p w:rsidR="001B2251" w:rsidRDefault="003969B8">
      <w:pPr>
        <w:rPr>
          <w:rFonts w:ascii="Arial" w:hAnsi="Arial" w:cs="Arial"/>
        </w:rPr>
      </w:pPr>
      <w:r>
        <w:rPr>
          <w:rFonts w:ascii="Arial" w:hAnsi="Arial" w:cs="Arial"/>
          <w:bCs/>
          <w:noProof/>
          <w:sz w:val="20"/>
        </w:rPr>
        <w:pict>
          <v:shape id="_x0000_s1033" type="#_x0000_t75" style="position:absolute;margin-left:315pt;margin-top:11pt;width:153pt;height:149.05pt;z-index:-251655680" wrapcoords="-70 0 -70 21528 21600 21528 21600 0 -70 0">
            <v:imagedata r:id="rId15" o:title="hipotonično%20okolje"/>
            <w10:wrap type="tight"/>
          </v:shape>
        </w:pict>
      </w:r>
      <w:r>
        <w:rPr>
          <w:rFonts w:ascii="Arial" w:hAnsi="Arial" w:cs="Arial"/>
          <w:bCs/>
          <w:noProof/>
          <w:sz w:val="20"/>
        </w:rPr>
        <w:pict>
          <v:shape id="_x0000_s1032" type="#_x0000_t75" style="position:absolute;margin-left:162pt;margin-top:6.8pt;width:153pt;height:149.05pt;z-index:-251656704" wrapcoords="-70 0 -70 21528 21600 21528 21600 0 -70 0">
            <v:imagedata r:id="rId16" o:title="hipertonično%20okolje"/>
            <w10:wrap type="tight"/>
          </v:shape>
        </w:pict>
      </w:r>
      <w:r>
        <w:rPr>
          <w:rFonts w:ascii="Arial" w:hAnsi="Arial" w:cs="Arial"/>
          <w:noProof/>
          <w:sz w:val="20"/>
        </w:rPr>
        <w:pict>
          <v:shape id="_x0000_s1031" type="#_x0000_t75" style="position:absolute;margin-left:0;margin-top:2pt;width:153pt;height:148.6pt;z-index:-251657728" wrapcoords="-69 0 -69 21528 21600 21528 21600 0 -69 0">
            <v:imagedata r:id="rId17" o:title="izotonično%20okolje"/>
            <w10:wrap type="tight"/>
          </v:shape>
        </w:pict>
      </w:r>
      <w:r w:rsidR="001B2251">
        <w:rPr>
          <w:rFonts w:ascii="Arial" w:hAnsi="Arial" w:cs="Arial"/>
        </w:rPr>
        <w:t>Drugi del:</w:t>
      </w:r>
    </w:p>
    <w:p w:rsidR="001B2251" w:rsidRDefault="003969B8">
      <w:r>
        <w:pict>
          <v:shape id="_x0000_i1029" type="#_x0000_t75" style="width:169.5pt;height:155.25pt">
            <v:imagedata r:id="rId18" o:title="žive%20kvasovke"/>
          </v:shape>
        </w:pict>
      </w:r>
      <w:r>
        <w:pict>
          <v:shape id="_x0000_i1030" type="#_x0000_t75" style="width:162.75pt;height:149.25pt">
            <v:imagedata r:id="rId19" o:title="mrtve%20kvasovke"/>
          </v:shape>
        </w:pict>
      </w:r>
    </w:p>
    <w:p w:rsidR="001B2251" w:rsidRDefault="001B2251">
      <w:pPr>
        <w:rPr>
          <w:rFonts w:ascii="Arial" w:hAnsi="Arial" w:cs="Arial"/>
        </w:rPr>
      </w:pPr>
      <w:r>
        <w:t xml:space="preserve">                </w:t>
      </w:r>
      <w:r>
        <w:rPr>
          <w:rFonts w:ascii="Arial" w:hAnsi="Arial" w:cs="Arial"/>
        </w:rPr>
        <w:t>žive kvasovke                            mrtve kvasovke</w:t>
      </w:r>
    </w:p>
    <w:p w:rsidR="001B2251" w:rsidRDefault="001B2251">
      <w:pPr>
        <w:rPr>
          <w:rFonts w:ascii="Arial" w:hAnsi="Arial" w:cs="Arial"/>
        </w:rPr>
      </w:pPr>
    </w:p>
    <w:p w:rsidR="001B2251" w:rsidRDefault="001B2251">
      <w:pPr>
        <w:rPr>
          <w:rFonts w:ascii="Arial" w:hAnsi="Arial" w:cs="Arial"/>
        </w:rPr>
      </w:pPr>
    </w:p>
    <w:p w:rsidR="001B2251" w:rsidRDefault="001B2251">
      <w:pPr>
        <w:rPr>
          <w:rFonts w:ascii="Arial" w:hAnsi="Arial" w:cs="Arial"/>
        </w:rPr>
      </w:pPr>
    </w:p>
    <w:p w:rsidR="001B2251" w:rsidRDefault="001B2251">
      <w:pPr>
        <w:rPr>
          <w:rFonts w:ascii="Arial" w:hAnsi="Arial" w:cs="Arial"/>
        </w:rPr>
      </w:pPr>
    </w:p>
    <w:p w:rsidR="001B2251" w:rsidRDefault="001B2251">
      <w:pPr>
        <w:rPr>
          <w:rFonts w:ascii="Arial" w:hAnsi="Arial" w:cs="Arial"/>
        </w:rPr>
      </w:pPr>
    </w:p>
    <w:p w:rsidR="001B2251" w:rsidRDefault="001B2251">
      <w:pPr>
        <w:rPr>
          <w:rFonts w:ascii="Arial" w:hAnsi="Arial" w:cs="Arial"/>
          <w:u w:val="single"/>
        </w:rPr>
      </w:pPr>
      <w:r>
        <w:rPr>
          <w:rFonts w:ascii="Arial" w:hAnsi="Arial" w:cs="Arial"/>
          <w:u w:val="single"/>
        </w:rPr>
        <w:t>Diskusija:</w:t>
      </w:r>
    </w:p>
    <w:p w:rsidR="001B2251" w:rsidRDefault="001B2251">
      <w:pPr>
        <w:rPr>
          <w:rFonts w:ascii="Arial" w:hAnsi="Arial" w:cs="Arial"/>
        </w:rPr>
      </w:pPr>
      <w:r>
        <w:rPr>
          <w:rFonts w:ascii="Arial" w:hAnsi="Arial" w:cs="Arial"/>
        </w:rPr>
        <w:t xml:space="preserve"> V prvem delu smo se spoznali s plazmolizo ter deplazmolizo celic. V celici prehajanje skozi membrane deluje po principu osmoze – snov bo z mest z večjo koncentracijo prehajala na mesta z manjšo koncentracijo snovi, da se bo obdržalo ravnovesje. Ko smo celice imeli v izotoničnem okolju, torej v okolju z isto koncentracijo snovi kot je v celici, se celice niso spremenile. Ko pa smo celice izpostavili okolju z večjo koncentracijo snovi – hipertoničnemu okolju, v našem primeru raztopini kuhinjske soli, se je vakuola skrčila, saj so celice oddale vodo in sprejele sol. Tudi celična membrana se je skrčila in odstopila od celične stene. Ta pojav imenujemo plazmoliza. Celice smo nato postavili v hipotonično okolje, destilirano vodo, te so začele vodo sprejemati in druge snovi oddajati v okolje, kar pomeni, da so se nabreknile, celična membrana je zopet bila tesno ob celični steni. Bili smo priča deplazmolizi celice. Vse to smo razločno videli pod mikroskopom, kar služi kot potrditev naše hipoteze. Rastlinske celice so zaradi celične stene sposobne preživeti različno koncentrirana okolja, kar potrebujejo, ko rastlina oveni in se mora dvigniti pokonci – takrat se turgorski tlak zaradi sprejete vode poveča in rastlina je zopet pokončna. Pri živalskih celicah pa je stvar drugačna. Živalske celice namreč nimajo celične stene in zato v hipotoničnem okolju počijo ter odmrejo.</w:t>
      </w:r>
    </w:p>
    <w:p w:rsidR="001B2251" w:rsidRDefault="001B2251">
      <w:pPr>
        <w:rPr>
          <w:rFonts w:ascii="Arial" w:hAnsi="Arial" w:cs="Arial"/>
        </w:rPr>
      </w:pPr>
      <w:r>
        <w:rPr>
          <w:rFonts w:ascii="Arial" w:hAnsi="Arial" w:cs="Arial"/>
        </w:rPr>
        <w:t>V drugem delu smo uvideli, da je pri živih kvasovkah celična membrana opravljala svoje delo in barvila kongo rdeče ni spustila v notranjost celice, mrtve kvasovke pa so se zelo dobro obarvale. S tem poskusom smo uvideli, da je membrana res izbirno prepustna.</w:t>
      </w:r>
    </w:p>
    <w:p w:rsidR="001B2251" w:rsidRDefault="001B2251">
      <w:pPr>
        <w:rPr>
          <w:rFonts w:ascii="Arial" w:hAnsi="Arial" w:cs="Arial"/>
        </w:rPr>
      </w:pPr>
    </w:p>
    <w:p w:rsidR="001B2251" w:rsidRDefault="001B2251">
      <w:pPr>
        <w:rPr>
          <w:rFonts w:ascii="Arial" w:hAnsi="Arial" w:cs="Arial"/>
          <w:u w:val="single"/>
        </w:rPr>
      </w:pPr>
      <w:r>
        <w:rPr>
          <w:rFonts w:ascii="Arial" w:hAnsi="Arial" w:cs="Arial"/>
          <w:u w:val="single"/>
        </w:rPr>
        <w:t>Zaključek:</w:t>
      </w:r>
    </w:p>
    <w:p w:rsidR="001B2251" w:rsidRDefault="001B2251">
      <w:pPr>
        <w:rPr>
          <w:rFonts w:ascii="Arial" w:hAnsi="Arial" w:cs="Arial"/>
        </w:rPr>
      </w:pPr>
      <w:r>
        <w:rPr>
          <w:rFonts w:ascii="Arial" w:hAnsi="Arial" w:cs="Arial"/>
        </w:rPr>
        <w:t>Dokazali smo, da je celična membrana izbirno prepustna, ter opazovali, kako celica reagira v različno koncentriranih raztopinah: hipertoničnem okolju pride do plazmolize, v izotoničnem se celica ne spremeni, v hipotoničnem pa se rastlinska celica le napihne, saj ima celično steno, živalska pa v takem okolju poči.</w:t>
      </w:r>
    </w:p>
    <w:p w:rsidR="001B2251" w:rsidRDefault="001B2251">
      <w:pPr>
        <w:rPr>
          <w:rFonts w:ascii="Arial" w:hAnsi="Arial" w:cs="Arial"/>
        </w:rPr>
      </w:pPr>
    </w:p>
    <w:p w:rsidR="001B2251" w:rsidRDefault="001B2251">
      <w:pPr>
        <w:rPr>
          <w:rFonts w:ascii="Arial" w:hAnsi="Arial" w:cs="Arial"/>
        </w:rPr>
      </w:pPr>
      <w:r>
        <w:rPr>
          <w:rFonts w:ascii="Arial" w:hAnsi="Arial" w:cs="Arial"/>
          <w:u w:val="single"/>
        </w:rPr>
        <w:t>Literatura:</w:t>
      </w:r>
    </w:p>
    <w:p w:rsidR="001B2251" w:rsidRDefault="001B2251">
      <w:pPr>
        <w:numPr>
          <w:ilvl w:val="0"/>
          <w:numId w:val="12"/>
        </w:numPr>
        <w:rPr>
          <w:rFonts w:ascii="Arial" w:hAnsi="Arial" w:cs="Arial"/>
          <w:bCs/>
        </w:rPr>
      </w:pPr>
      <w:r>
        <w:rPr>
          <w:rFonts w:ascii="Arial" w:hAnsi="Arial" w:cs="Arial"/>
        </w:rPr>
        <w:t>Jože Drašler, Nada Gogala, Meta Povž, Biologija, Navodila za laboratorijsko delo, DZS, Ljubljana, 2008</w:t>
      </w:r>
    </w:p>
    <w:p w:rsidR="001B2251" w:rsidRDefault="001B2251">
      <w:pPr>
        <w:numPr>
          <w:ilvl w:val="0"/>
          <w:numId w:val="12"/>
        </w:numPr>
        <w:rPr>
          <w:rFonts w:ascii="Arial" w:hAnsi="Arial" w:cs="Arial"/>
          <w:bCs/>
        </w:rPr>
      </w:pPr>
      <w:r>
        <w:rPr>
          <w:rFonts w:ascii="Arial" w:hAnsi="Arial" w:cs="Arial"/>
        </w:rPr>
        <w:t xml:space="preserve">Stušek Peter, Podobnik Andrej, Gogala, Nada, </w:t>
      </w:r>
      <w:r>
        <w:rPr>
          <w:rFonts w:ascii="Arial" w:hAnsi="Arial" w:cs="Arial"/>
          <w:i/>
        </w:rPr>
        <w:t>Biologija: 1, Celica</w:t>
      </w:r>
      <w:r>
        <w:rPr>
          <w:rFonts w:ascii="Arial" w:hAnsi="Arial" w:cs="Arial"/>
          <w:b/>
        </w:rPr>
        <w:t xml:space="preserve">, </w:t>
      </w:r>
      <w:r>
        <w:rPr>
          <w:rFonts w:ascii="Arial" w:hAnsi="Arial" w:cs="Arial"/>
        </w:rPr>
        <w:t>DZS, Ljubljana, 1999.</w:t>
      </w:r>
    </w:p>
    <w:p w:rsidR="001B2251" w:rsidRDefault="001B2251">
      <w:pPr>
        <w:rPr>
          <w:rFonts w:ascii="Arial" w:hAnsi="Arial" w:cs="Arial"/>
          <w:bCs/>
        </w:rPr>
      </w:pPr>
    </w:p>
    <w:p w:rsidR="001B2251" w:rsidRDefault="001B2251">
      <w:pPr>
        <w:pStyle w:val="Heading1"/>
        <w:numPr>
          <w:ilvl w:val="0"/>
          <w:numId w:val="7"/>
        </w:numPr>
        <w:jc w:val="center"/>
      </w:pPr>
      <w:r>
        <w:br w:type="page"/>
        <w:t xml:space="preserve">   </w:t>
      </w:r>
      <w:bookmarkStart w:id="16" w:name="_Toc228993744"/>
      <w:bookmarkStart w:id="17" w:name="_Toc228993831"/>
      <w:r>
        <w:t>RAZISKOVANJE MODELA ZALOGE GENOV</w:t>
      </w:r>
      <w:bookmarkEnd w:id="16"/>
      <w:bookmarkEnd w:id="17"/>
    </w:p>
    <w:p w:rsidR="001B2251" w:rsidRDefault="001B2251">
      <w:pPr>
        <w:rPr>
          <w:u w:val="single"/>
        </w:rPr>
      </w:pPr>
    </w:p>
    <w:p w:rsidR="001B2251" w:rsidRDefault="001B2251">
      <w:pPr>
        <w:rPr>
          <w:rFonts w:ascii="Arial" w:hAnsi="Arial" w:cs="Arial"/>
        </w:rPr>
      </w:pPr>
      <w:r>
        <w:rPr>
          <w:rFonts w:ascii="Arial" w:hAnsi="Arial" w:cs="Arial"/>
          <w:u w:val="single"/>
        </w:rPr>
        <w:t>Uvod:</w:t>
      </w:r>
      <w:r>
        <w:rPr>
          <w:rFonts w:ascii="Arial" w:hAnsi="Arial" w:cs="Arial"/>
        </w:rPr>
        <w:t xml:space="preserve"> </w:t>
      </w:r>
    </w:p>
    <w:p w:rsidR="001B2251" w:rsidRDefault="001B2251">
      <w:pPr>
        <w:rPr>
          <w:rFonts w:ascii="Arial" w:hAnsi="Arial" w:cs="Arial"/>
        </w:rPr>
      </w:pPr>
      <w:r>
        <w:rPr>
          <w:rFonts w:ascii="Arial" w:hAnsi="Arial" w:cs="Arial"/>
        </w:rPr>
        <w:t>S tem delom smo spoznavali zakon verjetnosti v vsakdanjem življenju, seznanili smo se s pojmoma genski sklad in zaloga genov. Pri delu smo uporabili Hardy-Weinbergovo načelo ter tudi z računanjem obravnavali ravnotežje v populaciji in spremembe v njej.</w:t>
      </w:r>
    </w:p>
    <w:p w:rsidR="001B2251" w:rsidRDefault="001B2251">
      <w:pPr>
        <w:rPr>
          <w:rFonts w:ascii="Arial" w:hAnsi="Arial" w:cs="Arial"/>
          <w:u w:val="single"/>
        </w:rPr>
      </w:pPr>
    </w:p>
    <w:p w:rsidR="001B2251" w:rsidRDefault="001B2251">
      <w:pPr>
        <w:rPr>
          <w:rFonts w:ascii="Arial" w:hAnsi="Arial" w:cs="Arial"/>
          <w:u w:val="single"/>
        </w:rPr>
      </w:pPr>
      <w:r>
        <w:rPr>
          <w:rFonts w:ascii="Arial" w:hAnsi="Arial" w:cs="Arial"/>
          <w:u w:val="single"/>
        </w:rPr>
        <w:t>Postopek:</w:t>
      </w:r>
    </w:p>
    <w:p w:rsidR="001B2251" w:rsidRDefault="001B2251">
      <w:pPr>
        <w:rPr>
          <w:rFonts w:ascii="Arial" w:hAnsi="Arial" w:cs="Arial"/>
        </w:rPr>
      </w:pPr>
      <w:r>
        <w:rPr>
          <w:rFonts w:ascii="Arial" w:hAnsi="Arial" w:cs="Arial"/>
        </w:rPr>
        <w:t>Pri delu smo si pomagali z modelom, in sicer s fižolovimi semeni. Pazili smo, da so približno iste oblike in velikosti, le različne barve. Alele ene skupine genov so določali fižoli bele barve, druge skupine pa fižoli rdeče barve. Pripravili smo dve škatli, eno »moško«, ki je predstavljala moški del sklada, in eno »žensko«. V obe škatli smo vrgli po 40 rdečih in 60 belih fižolov ter jih pomešali. Da bi ponazorili oploditev, ko zarodek prejme po en gen vsakega starša, smo iz obeh škatel slepo izbirali fižole in sestavljali pare, ki so ponazarjali genske pare. Ko izpraznimo škatle, imamo na mizi 100 primerkov F1 generacije.</w:t>
      </w:r>
    </w:p>
    <w:p w:rsidR="001B2251" w:rsidRDefault="001B2251">
      <w:pPr>
        <w:rPr>
          <w:rFonts w:ascii="Arial" w:hAnsi="Arial" w:cs="Arial"/>
        </w:rPr>
      </w:pPr>
      <w:r>
        <w:rPr>
          <w:rFonts w:ascii="Arial" w:hAnsi="Arial" w:cs="Arial"/>
        </w:rPr>
        <w:t>Nato smo polovico parov določili kot žensko, polovico pa kot moško generacijo, fižole vrnili v škatle ter ponovili postopek. Dobili smo 100 osebkov druge filialne generacije F2. Pri ponovni ponovitvi postopka smo dobili še generacijo F3.</w:t>
      </w:r>
    </w:p>
    <w:p w:rsidR="001B2251" w:rsidRDefault="001B2251">
      <w:pPr>
        <w:rPr>
          <w:rFonts w:ascii="Arial" w:hAnsi="Arial" w:cs="Arial"/>
        </w:rPr>
      </w:pPr>
      <w:r>
        <w:rPr>
          <w:rFonts w:ascii="Arial" w:hAnsi="Arial" w:cs="Arial"/>
        </w:rPr>
        <w:t>S pomočjo Hardy-Weinbergovega načela smo izračunali verjetnost pojava posamezne kombinacije genov. Uporabili smo formulo p</w:t>
      </w:r>
      <w:r>
        <w:rPr>
          <w:rFonts w:ascii="Arial" w:hAnsi="Arial" w:cs="Arial"/>
          <w:vertAlign w:val="superscript"/>
        </w:rPr>
        <w:t>2</w:t>
      </w:r>
      <w:r>
        <w:rPr>
          <w:rFonts w:ascii="Arial" w:hAnsi="Arial" w:cs="Arial"/>
        </w:rPr>
        <w:t xml:space="preserve"> + 2pq + q</w:t>
      </w:r>
      <w:r>
        <w:rPr>
          <w:rFonts w:ascii="Arial" w:hAnsi="Arial" w:cs="Arial"/>
          <w:vertAlign w:val="superscript"/>
        </w:rPr>
        <w:t>2</w:t>
      </w:r>
      <w:r>
        <w:rPr>
          <w:rFonts w:ascii="Arial" w:hAnsi="Arial" w:cs="Arial"/>
        </w:rPr>
        <w:t xml:space="preserve"> = 1.</w:t>
      </w:r>
    </w:p>
    <w:p w:rsidR="001B2251" w:rsidRDefault="001B2251">
      <w:pPr>
        <w:rPr>
          <w:rFonts w:ascii="Arial" w:hAnsi="Arial" w:cs="Arial"/>
        </w:rPr>
      </w:pPr>
    </w:p>
    <w:p w:rsidR="001B2251" w:rsidRDefault="001B2251">
      <w:pPr>
        <w:rPr>
          <w:rFonts w:ascii="Arial" w:hAnsi="Arial" w:cs="Arial"/>
          <w:u w:val="single"/>
        </w:rPr>
      </w:pPr>
    </w:p>
    <w:p w:rsidR="001B2251" w:rsidRDefault="001B2251">
      <w:pPr>
        <w:rPr>
          <w:rFonts w:ascii="Arial" w:hAnsi="Arial" w:cs="Arial"/>
          <w:u w:val="single"/>
        </w:rPr>
      </w:pPr>
      <w:r>
        <w:rPr>
          <w:rFonts w:ascii="Arial" w:hAnsi="Arial" w:cs="Arial"/>
          <w:u w:val="single"/>
        </w:rPr>
        <w:t>Rezultati:</w:t>
      </w:r>
    </w:p>
    <w:p w:rsidR="001B2251" w:rsidRDefault="001B2251">
      <w:pPr>
        <w:rPr>
          <w:rFonts w:ascii="Arial" w:hAnsi="Arial" w:cs="Arial"/>
        </w:rPr>
      </w:pPr>
      <w:r>
        <w:rPr>
          <w:rFonts w:ascii="Arial" w:hAnsi="Arial" w:cs="Arial"/>
        </w:rPr>
        <w:t>Na mizi so nastale tri različne kombinacije: rdeče-rdeče, belo-belo ter rdeče-belo oz. belo-rdeče. Rezultate prve, druge in tretje filialne generacije sem vpisala v tabelo:</w:t>
      </w:r>
    </w:p>
    <w:p w:rsidR="001B2251" w:rsidRDefault="001B225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3"/>
        <w:gridCol w:w="2303"/>
        <w:gridCol w:w="2303"/>
        <w:gridCol w:w="2303"/>
      </w:tblGrid>
      <w:tr w:rsidR="001B2251">
        <w:tc>
          <w:tcPr>
            <w:tcW w:w="2303" w:type="dxa"/>
          </w:tcPr>
          <w:p w:rsidR="001B2251" w:rsidRDefault="001B2251">
            <w:pPr>
              <w:jc w:val="center"/>
              <w:rPr>
                <w:rFonts w:ascii="Arial" w:hAnsi="Arial" w:cs="Arial"/>
              </w:rPr>
            </w:pPr>
            <w:r>
              <w:rPr>
                <w:rFonts w:ascii="Arial" w:hAnsi="Arial" w:cs="Arial"/>
              </w:rPr>
              <w:t>kombinacije</w:t>
            </w:r>
          </w:p>
        </w:tc>
        <w:tc>
          <w:tcPr>
            <w:tcW w:w="2303" w:type="dxa"/>
          </w:tcPr>
          <w:p w:rsidR="001B2251" w:rsidRDefault="001B2251">
            <w:pPr>
              <w:jc w:val="center"/>
              <w:rPr>
                <w:rFonts w:ascii="Arial" w:hAnsi="Arial" w:cs="Arial"/>
              </w:rPr>
            </w:pPr>
            <w:r>
              <w:rPr>
                <w:rFonts w:ascii="Arial" w:hAnsi="Arial" w:cs="Arial"/>
              </w:rPr>
              <w:t>Število parov F1</w:t>
            </w:r>
          </w:p>
        </w:tc>
        <w:tc>
          <w:tcPr>
            <w:tcW w:w="2303" w:type="dxa"/>
          </w:tcPr>
          <w:p w:rsidR="001B2251" w:rsidRDefault="001B2251">
            <w:pPr>
              <w:jc w:val="center"/>
              <w:rPr>
                <w:rFonts w:ascii="Arial" w:hAnsi="Arial" w:cs="Arial"/>
              </w:rPr>
            </w:pPr>
            <w:r>
              <w:rPr>
                <w:rFonts w:ascii="Arial" w:hAnsi="Arial" w:cs="Arial"/>
              </w:rPr>
              <w:t>Število parov F2</w:t>
            </w:r>
          </w:p>
        </w:tc>
        <w:tc>
          <w:tcPr>
            <w:tcW w:w="2303" w:type="dxa"/>
          </w:tcPr>
          <w:p w:rsidR="001B2251" w:rsidRDefault="001B2251">
            <w:pPr>
              <w:jc w:val="center"/>
              <w:rPr>
                <w:rFonts w:ascii="Arial" w:hAnsi="Arial" w:cs="Arial"/>
              </w:rPr>
            </w:pPr>
            <w:r>
              <w:rPr>
                <w:rFonts w:ascii="Arial" w:hAnsi="Arial" w:cs="Arial"/>
              </w:rPr>
              <w:t>Število parov F3</w:t>
            </w:r>
          </w:p>
        </w:tc>
      </w:tr>
      <w:tr w:rsidR="001B2251">
        <w:tc>
          <w:tcPr>
            <w:tcW w:w="2303" w:type="dxa"/>
          </w:tcPr>
          <w:p w:rsidR="001B2251" w:rsidRDefault="001B2251">
            <w:pPr>
              <w:jc w:val="center"/>
              <w:rPr>
                <w:rFonts w:ascii="Arial" w:hAnsi="Arial" w:cs="Arial"/>
              </w:rPr>
            </w:pPr>
            <w:r>
              <w:rPr>
                <w:rFonts w:ascii="Arial" w:hAnsi="Arial" w:cs="Arial"/>
              </w:rPr>
              <w:t>Belo-belo</w:t>
            </w:r>
          </w:p>
        </w:tc>
        <w:tc>
          <w:tcPr>
            <w:tcW w:w="2303" w:type="dxa"/>
          </w:tcPr>
          <w:p w:rsidR="001B2251" w:rsidRDefault="001B2251">
            <w:pPr>
              <w:jc w:val="center"/>
              <w:rPr>
                <w:rFonts w:ascii="Arial" w:hAnsi="Arial" w:cs="Arial"/>
              </w:rPr>
            </w:pPr>
            <w:r>
              <w:rPr>
                <w:rFonts w:ascii="Arial" w:hAnsi="Arial" w:cs="Arial"/>
              </w:rPr>
              <w:t>39</w:t>
            </w:r>
          </w:p>
        </w:tc>
        <w:tc>
          <w:tcPr>
            <w:tcW w:w="2303" w:type="dxa"/>
          </w:tcPr>
          <w:p w:rsidR="001B2251" w:rsidRDefault="001B2251">
            <w:pPr>
              <w:jc w:val="center"/>
              <w:rPr>
                <w:rFonts w:ascii="Arial" w:hAnsi="Arial" w:cs="Arial"/>
              </w:rPr>
            </w:pPr>
            <w:r>
              <w:rPr>
                <w:rFonts w:ascii="Arial" w:hAnsi="Arial" w:cs="Arial"/>
              </w:rPr>
              <w:t>37</w:t>
            </w:r>
          </w:p>
        </w:tc>
        <w:tc>
          <w:tcPr>
            <w:tcW w:w="2303" w:type="dxa"/>
          </w:tcPr>
          <w:p w:rsidR="001B2251" w:rsidRDefault="001B2251">
            <w:pPr>
              <w:jc w:val="center"/>
              <w:rPr>
                <w:rFonts w:ascii="Arial" w:hAnsi="Arial" w:cs="Arial"/>
              </w:rPr>
            </w:pPr>
            <w:r>
              <w:rPr>
                <w:rFonts w:ascii="Arial" w:hAnsi="Arial" w:cs="Arial"/>
              </w:rPr>
              <w:t>36</w:t>
            </w:r>
          </w:p>
        </w:tc>
      </w:tr>
      <w:tr w:rsidR="001B2251">
        <w:tc>
          <w:tcPr>
            <w:tcW w:w="2303" w:type="dxa"/>
          </w:tcPr>
          <w:p w:rsidR="001B2251" w:rsidRDefault="001B2251">
            <w:pPr>
              <w:jc w:val="center"/>
              <w:rPr>
                <w:rFonts w:ascii="Arial" w:hAnsi="Arial" w:cs="Arial"/>
              </w:rPr>
            </w:pPr>
            <w:r>
              <w:rPr>
                <w:rFonts w:ascii="Arial" w:hAnsi="Arial" w:cs="Arial"/>
              </w:rPr>
              <w:t>Rdeče-rdeče</w:t>
            </w:r>
          </w:p>
        </w:tc>
        <w:tc>
          <w:tcPr>
            <w:tcW w:w="2303" w:type="dxa"/>
          </w:tcPr>
          <w:p w:rsidR="001B2251" w:rsidRDefault="001B2251">
            <w:pPr>
              <w:jc w:val="center"/>
              <w:rPr>
                <w:rFonts w:ascii="Arial" w:hAnsi="Arial" w:cs="Arial"/>
              </w:rPr>
            </w:pPr>
            <w:r>
              <w:rPr>
                <w:rFonts w:ascii="Arial" w:hAnsi="Arial" w:cs="Arial"/>
              </w:rPr>
              <w:t>42</w:t>
            </w:r>
          </w:p>
        </w:tc>
        <w:tc>
          <w:tcPr>
            <w:tcW w:w="2303" w:type="dxa"/>
          </w:tcPr>
          <w:p w:rsidR="001B2251" w:rsidRDefault="001B2251">
            <w:pPr>
              <w:jc w:val="center"/>
              <w:rPr>
                <w:rFonts w:ascii="Arial" w:hAnsi="Arial" w:cs="Arial"/>
              </w:rPr>
            </w:pPr>
            <w:r>
              <w:rPr>
                <w:rFonts w:ascii="Arial" w:hAnsi="Arial" w:cs="Arial"/>
              </w:rPr>
              <w:t>48</w:t>
            </w:r>
          </w:p>
        </w:tc>
        <w:tc>
          <w:tcPr>
            <w:tcW w:w="2303" w:type="dxa"/>
          </w:tcPr>
          <w:p w:rsidR="001B2251" w:rsidRDefault="001B2251">
            <w:pPr>
              <w:jc w:val="center"/>
              <w:rPr>
                <w:rFonts w:ascii="Arial" w:hAnsi="Arial" w:cs="Arial"/>
              </w:rPr>
            </w:pPr>
            <w:r>
              <w:rPr>
                <w:rFonts w:ascii="Arial" w:hAnsi="Arial" w:cs="Arial"/>
              </w:rPr>
              <w:t>48</w:t>
            </w:r>
          </w:p>
        </w:tc>
      </w:tr>
      <w:tr w:rsidR="001B2251">
        <w:tc>
          <w:tcPr>
            <w:tcW w:w="2303" w:type="dxa"/>
          </w:tcPr>
          <w:p w:rsidR="001B2251" w:rsidRDefault="001B2251">
            <w:pPr>
              <w:jc w:val="center"/>
              <w:rPr>
                <w:rFonts w:ascii="Arial" w:hAnsi="Arial" w:cs="Arial"/>
              </w:rPr>
            </w:pPr>
            <w:r>
              <w:rPr>
                <w:rFonts w:ascii="Arial" w:hAnsi="Arial" w:cs="Arial"/>
              </w:rPr>
              <w:t>Belo-rdeče</w:t>
            </w:r>
          </w:p>
        </w:tc>
        <w:tc>
          <w:tcPr>
            <w:tcW w:w="2303" w:type="dxa"/>
          </w:tcPr>
          <w:p w:rsidR="001B2251" w:rsidRDefault="001B2251">
            <w:pPr>
              <w:jc w:val="center"/>
              <w:rPr>
                <w:rFonts w:ascii="Arial" w:hAnsi="Arial" w:cs="Arial"/>
              </w:rPr>
            </w:pPr>
            <w:r>
              <w:rPr>
                <w:rFonts w:ascii="Arial" w:hAnsi="Arial" w:cs="Arial"/>
              </w:rPr>
              <w:t>19</w:t>
            </w:r>
          </w:p>
        </w:tc>
        <w:tc>
          <w:tcPr>
            <w:tcW w:w="2303" w:type="dxa"/>
          </w:tcPr>
          <w:p w:rsidR="001B2251" w:rsidRDefault="001B2251">
            <w:pPr>
              <w:jc w:val="center"/>
              <w:rPr>
                <w:rFonts w:ascii="Arial" w:hAnsi="Arial" w:cs="Arial"/>
              </w:rPr>
            </w:pPr>
            <w:r>
              <w:rPr>
                <w:rFonts w:ascii="Arial" w:hAnsi="Arial" w:cs="Arial"/>
              </w:rPr>
              <w:t>15</w:t>
            </w:r>
          </w:p>
        </w:tc>
        <w:tc>
          <w:tcPr>
            <w:tcW w:w="2303" w:type="dxa"/>
          </w:tcPr>
          <w:p w:rsidR="001B2251" w:rsidRDefault="001B2251">
            <w:pPr>
              <w:jc w:val="center"/>
              <w:rPr>
                <w:rFonts w:ascii="Arial" w:hAnsi="Arial" w:cs="Arial"/>
              </w:rPr>
            </w:pPr>
            <w:r>
              <w:rPr>
                <w:rFonts w:ascii="Arial" w:hAnsi="Arial" w:cs="Arial"/>
              </w:rPr>
              <w:t>16</w:t>
            </w:r>
          </w:p>
        </w:tc>
      </w:tr>
    </w:tbl>
    <w:p w:rsidR="001B2251" w:rsidRDefault="001B2251">
      <w:pPr>
        <w:rPr>
          <w:rFonts w:ascii="Arial" w:hAnsi="Arial" w:cs="Arial"/>
        </w:rPr>
      </w:pPr>
    </w:p>
    <w:p w:rsidR="001B2251" w:rsidRDefault="001B2251">
      <w:pPr>
        <w:rPr>
          <w:rFonts w:ascii="Arial" w:hAnsi="Arial" w:cs="Arial"/>
        </w:rPr>
      </w:pPr>
      <w:r>
        <w:rPr>
          <w:rFonts w:ascii="Arial" w:hAnsi="Arial" w:cs="Arial"/>
        </w:rPr>
        <w:t xml:space="preserve">V procentih: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95"/>
        <w:gridCol w:w="1780"/>
      </w:tblGrid>
      <w:tr w:rsidR="001B2251">
        <w:tc>
          <w:tcPr>
            <w:tcW w:w="2095" w:type="dxa"/>
          </w:tcPr>
          <w:p w:rsidR="001B2251" w:rsidRDefault="001B2251">
            <w:pPr>
              <w:rPr>
                <w:rFonts w:ascii="Arial" w:hAnsi="Arial" w:cs="Arial"/>
              </w:rPr>
            </w:pPr>
            <w:r>
              <w:rPr>
                <w:rFonts w:ascii="Arial" w:hAnsi="Arial" w:cs="Arial"/>
              </w:rPr>
              <w:t>Kombinacije</w:t>
            </w:r>
          </w:p>
        </w:tc>
        <w:tc>
          <w:tcPr>
            <w:tcW w:w="1780" w:type="dxa"/>
          </w:tcPr>
          <w:p w:rsidR="001B2251" w:rsidRDefault="001B2251">
            <w:pPr>
              <w:rPr>
                <w:rFonts w:ascii="Arial" w:hAnsi="Arial" w:cs="Arial"/>
              </w:rPr>
            </w:pPr>
            <w:r>
              <w:rPr>
                <w:rFonts w:ascii="Arial" w:hAnsi="Arial" w:cs="Arial"/>
              </w:rPr>
              <w:t>Povprečno %</w:t>
            </w:r>
          </w:p>
        </w:tc>
      </w:tr>
      <w:tr w:rsidR="001B2251">
        <w:tc>
          <w:tcPr>
            <w:tcW w:w="2095" w:type="dxa"/>
          </w:tcPr>
          <w:p w:rsidR="001B2251" w:rsidRDefault="001B2251">
            <w:pPr>
              <w:rPr>
                <w:rFonts w:ascii="Arial" w:hAnsi="Arial" w:cs="Arial"/>
              </w:rPr>
            </w:pPr>
            <w:r>
              <w:rPr>
                <w:rFonts w:ascii="Arial" w:hAnsi="Arial" w:cs="Arial"/>
              </w:rPr>
              <w:t>Belo-belo</w:t>
            </w:r>
          </w:p>
        </w:tc>
        <w:tc>
          <w:tcPr>
            <w:tcW w:w="1780" w:type="dxa"/>
          </w:tcPr>
          <w:p w:rsidR="001B2251" w:rsidRDefault="001B2251">
            <w:pPr>
              <w:rPr>
                <w:rFonts w:ascii="Arial" w:hAnsi="Arial" w:cs="Arial"/>
              </w:rPr>
            </w:pPr>
            <w:r>
              <w:rPr>
                <w:rFonts w:ascii="Arial" w:hAnsi="Arial" w:cs="Arial"/>
              </w:rPr>
              <w:t>37</w:t>
            </w:r>
          </w:p>
        </w:tc>
      </w:tr>
      <w:tr w:rsidR="001B2251">
        <w:tc>
          <w:tcPr>
            <w:tcW w:w="2095" w:type="dxa"/>
          </w:tcPr>
          <w:p w:rsidR="001B2251" w:rsidRDefault="001B2251">
            <w:pPr>
              <w:rPr>
                <w:rFonts w:ascii="Arial" w:hAnsi="Arial" w:cs="Arial"/>
              </w:rPr>
            </w:pPr>
            <w:r>
              <w:rPr>
                <w:rFonts w:ascii="Arial" w:hAnsi="Arial" w:cs="Arial"/>
              </w:rPr>
              <w:t>Rdeče-rdeče</w:t>
            </w:r>
          </w:p>
        </w:tc>
        <w:tc>
          <w:tcPr>
            <w:tcW w:w="1780" w:type="dxa"/>
          </w:tcPr>
          <w:p w:rsidR="001B2251" w:rsidRDefault="001B2251">
            <w:pPr>
              <w:rPr>
                <w:rFonts w:ascii="Arial" w:hAnsi="Arial" w:cs="Arial"/>
              </w:rPr>
            </w:pPr>
            <w:r>
              <w:rPr>
                <w:rFonts w:ascii="Arial" w:hAnsi="Arial" w:cs="Arial"/>
              </w:rPr>
              <w:t>46</w:t>
            </w:r>
          </w:p>
        </w:tc>
      </w:tr>
      <w:tr w:rsidR="001B2251">
        <w:tc>
          <w:tcPr>
            <w:tcW w:w="2095" w:type="dxa"/>
          </w:tcPr>
          <w:p w:rsidR="001B2251" w:rsidRDefault="001B2251">
            <w:pPr>
              <w:rPr>
                <w:rFonts w:ascii="Arial" w:hAnsi="Arial" w:cs="Arial"/>
              </w:rPr>
            </w:pPr>
            <w:r>
              <w:rPr>
                <w:rFonts w:ascii="Arial" w:hAnsi="Arial" w:cs="Arial"/>
              </w:rPr>
              <w:t>Belo-rdeče</w:t>
            </w:r>
          </w:p>
        </w:tc>
        <w:tc>
          <w:tcPr>
            <w:tcW w:w="1780" w:type="dxa"/>
          </w:tcPr>
          <w:p w:rsidR="001B2251" w:rsidRDefault="001B2251">
            <w:pPr>
              <w:rPr>
                <w:rFonts w:ascii="Arial" w:hAnsi="Arial" w:cs="Arial"/>
              </w:rPr>
            </w:pPr>
            <w:r>
              <w:rPr>
                <w:rFonts w:ascii="Arial" w:hAnsi="Arial" w:cs="Arial"/>
              </w:rPr>
              <w:t>17</w:t>
            </w:r>
          </w:p>
        </w:tc>
      </w:tr>
    </w:tbl>
    <w:p w:rsidR="001B2251" w:rsidRDefault="001B2251">
      <w:pPr>
        <w:rPr>
          <w:rFonts w:ascii="Arial" w:hAnsi="Arial" w:cs="Arial"/>
        </w:rPr>
      </w:pPr>
    </w:p>
    <w:p w:rsidR="001B2251" w:rsidRDefault="001B2251">
      <w:pPr>
        <w:rPr>
          <w:rFonts w:ascii="Arial" w:hAnsi="Arial" w:cs="Arial"/>
        </w:rPr>
      </w:pPr>
    </w:p>
    <w:p w:rsidR="001B2251" w:rsidRDefault="001B2251">
      <w:pPr>
        <w:rPr>
          <w:rFonts w:ascii="Arial" w:hAnsi="Arial" w:cs="Arial"/>
        </w:rPr>
      </w:pPr>
      <w:r>
        <w:rPr>
          <w:rFonts w:ascii="Arial" w:hAnsi="Arial" w:cs="Arial"/>
        </w:rPr>
        <w:t>Izračun verjetnosti po Hardy-Weinbergovem načelu:</w:t>
      </w:r>
    </w:p>
    <w:p w:rsidR="001B2251" w:rsidRDefault="001B2251">
      <w:pPr>
        <w:rPr>
          <w:rFonts w:ascii="Arial" w:hAnsi="Arial" w:cs="Arial"/>
        </w:rPr>
        <w:sectPr w:rsidR="001B2251">
          <w:pgSz w:w="11906" w:h="16838"/>
          <w:pgMar w:top="1417" w:right="1417" w:bottom="1417" w:left="1417" w:header="708" w:footer="708" w:gutter="0"/>
          <w:cols w:space="708"/>
          <w:docGrid w:linePitch="360"/>
        </w:sectPr>
      </w:pPr>
    </w:p>
    <w:p w:rsidR="001B2251" w:rsidRDefault="001B2251">
      <w:pPr>
        <w:rPr>
          <w:rFonts w:ascii="Arial" w:hAnsi="Arial" w:cs="Arial"/>
        </w:rPr>
      </w:pPr>
      <w:r>
        <w:rPr>
          <w:rFonts w:ascii="Arial" w:hAnsi="Arial" w:cs="Arial"/>
        </w:rPr>
        <w:t xml:space="preserve"> p = belo = 0,6</w:t>
      </w:r>
    </w:p>
    <w:p w:rsidR="001B2251" w:rsidRDefault="001B2251">
      <w:pPr>
        <w:rPr>
          <w:rFonts w:ascii="Arial" w:hAnsi="Arial" w:cs="Arial"/>
        </w:rPr>
      </w:pPr>
      <w:r>
        <w:rPr>
          <w:rFonts w:ascii="Arial" w:hAnsi="Arial" w:cs="Arial"/>
        </w:rPr>
        <w:t>q = rdeče = 0,4</w:t>
      </w:r>
    </w:p>
    <w:p w:rsidR="001B2251" w:rsidRDefault="001B2251">
      <w:pPr>
        <w:tabs>
          <w:tab w:val="left" w:pos="1360"/>
        </w:tabs>
      </w:pPr>
      <w:r>
        <w:tab/>
      </w:r>
    </w:p>
    <w:p w:rsidR="001B2251" w:rsidRDefault="001B2251">
      <w:pPr>
        <w:rPr>
          <w:rFonts w:ascii="Arial" w:hAnsi="Arial" w:cs="Arial"/>
        </w:rPr>
      </w:pPr>
      <w:bookmarkStart w:id="18" w:name="OLE_LINK12"/>
      <w:r>
        <w:rPr>
          <w:rFonts w:ascii="Arial" w:hAnsi="Arial" w:cs="Arial"/>
        </w:rPr>
        <w:t>p</w:t>
      </w:r>
      <w:r>
        <w:rPr>
          <w:rFonts w:ascii="Arial" w:hAnsi="Arial" w:cs="Arial"/>
          <w:vertAlign w:val="superscript"/>
        </w:rPr>
        <w:t>2</w:t>
      </w:r>
      <w:r>
        <w:rPr>
          <w:rFonts w:ascii="Arial" w:hAnsi="Arial" w:cs="Arial"/>
        </w:rPr>
        <w:t xml:space="preserve"> + 2pq + q</w:t>
      </w:r>
      <w:r>
        <w:rPr>
          <w:rFonts w:ascii="Arial" w:hAnsi="Arial" w:cs="Arial"/>
          <w:vertAlign w:val="superscript"/>
        </w:rPr>
        <w:t>2</w:t>
      </w:r>
      <w:r>
        <w:rPr>
          <w:rFonts w:ascii="Arial" w:hAnsi="Arial" w:cs="Arial"/>
        </w:rPr>
        <w:t xml:space="preserve"> = 1</w:t>
      </w:r>
    </w:p>
    <w:bookmarkEnd w:id="18"/>
    <w:p w:rsidR="001B2251" w:rsidRDefault="001B2251">
      <w:pPr>
        <w:rPr>
          <w:rFonts w:ascii="Arial" w:hAnsi="Arial" w:cs="Arial"/>
        </w:rPr>
      </w:pPr>
      <w:r>
        <w:rPr>
          <w:rFonts w:ascii="Arial" w:hAnsi="Arial" w:cs="Arial"/>
        </w:rPr>
        <w:t>0,36 + 0,48 + 0,16 = 1</w:t>
      </w:r>
    </w:p>
    <w:p w:rsidR="001B2251" w:rsidRDefault="001B2251">
      <w:pPr>
        <w:rPr>
          <w:rFonts w:ascii="Arial" w:hAnsi="Arial" w:cs="Arial"/>
        </w:rPr>
      </w:pPr>
    </w:p>
    <w:p w:rsidR="001B2251" w:rsidRDefault="001B2251">
      <w:pPr>
        <w:rPr>
          <w:rFonts w:ascii="Arial" w:hAnsi="Arial" w:cs="Arial"/>
        </w:rPr>
      </w:pPr>
      <w:r>
        <w:rPr>
          <w:rFonts w:ascii="Arial" w:hAnsi="Arial" w:cs="Arial"/>
        </w:rPr>
        <w:t>pp = belo-belo = 36%</w:t>
      </w:r>
    </w:p>
    <w:p w:rsidR="001B2251" w:rsidRDefault="001B2251">
      <w:pPr>
        <w:rPr>
          <w:rFonts w:ascii="Arial" w:hAnsi="Arial" w:cs="Arial"/>
        </w:rPr>
      </w:pPr>
      <w:r>
        <w:rPr>
          <w:rFonts w:ascii="Arial" w:hAnsi="Arial" w:cs="Arial"/>
        </w:rPr>
        <w:t>pq = belo-rdeče = 48%</w:t>
      </w:r>
    </w:p>
    <w:p w:rsidR="001B2251" w:rsidRDefault="001B2251">
      <w:pPr>
        <w:rPr>
          <w:rFonts w:ascii="Arial" w:hAnsi="Arial" w:cs="Arial"/>
        </w:rPr>
      </w:pPr>
      <w:r>
        <w:rPr>
          <w:rFonts w:ascii="Arial" w:hAnsi="Arial" w:cs="Arial"/>
        </w:rPr>
        <w:t>qq = rdeče-rdeče = 16%</w:t>
      </w:r>
    </w:p>
    <w:p w:rsidR="001B2251" w:rsidRDefault="001B2251">
      <w:pPr>
        <w:rPr>
          <w:rFonts w:ascii="Arial" w:hAnsi="Arial" w:cs="Arial"/>
        </w:rPr>
        <w:sectPr w:rsidR="001B2251">
          <w:type w:val="continuous"/>
          <w:pgSz w:w="11906" w:h="16838"/>
          <w:pgMar w:top="1417" w:right="1417" w:bottom="1417" w:left="1417" w:header="708" w:footer="708" w:gutter="0"/>
          <w:cols w:num="2" w:space="708" w:equalWidth="0">
            <w:col w:w="4182" w:space="708"/>
            <w:col w:w="4182"/>
          </w:cols>
          <w:docGrid w:linePitch="360"/>
        </w:sectPr>
      </w:pPr>
    </w:p>
    <w:p w:rsidR="001B2251" w:rsidRDefault="001B2251">
      <w:pPr>
        <w:rPr>
          <w:rFonts w:ascii="Arial" w:hAnsi="Arial" w:cs="Arial"/>
        </w:rPr>
      </w:pPr>
    </w:p>
    <w:p w:rsidR="001B2251" w:rsidRDefault="001B2251">
      <w:pPr>
        <w:rPr>
          <w:rFonts w:ascii="Arial" w:hAnsi="Arial" w:cs="Arial"/>
        </w:rPr>
      </w:pPr>
    </w:p>
    <w:p w:rsidR="001B2251" w:rsidRDefault="001B2251">
      <w:pPr>
        <w:rPr>
          <w:rFonts w:ascii="Arial" w:hAnsi="Arial" w:cs="Arial"/>
        </w:rPr>
      </w:pPr>
    </w:p>
    <w:p w:rsidR="001B2251" w:rsidRDefault="001B2251">
      <w:pPr>
        <w:rPr>
          <w:rFonts w:ascii="Arial" w:hAnsi="Arial" w:cs="Arial"/>
          <w:u w:val="single"/>
        </w:rPr>
      </w:pPr>
      <w:r>
        <w:rPr>
          <w:rFonts w:ascii="Arial" w:hAnsi="Arial" w:cs="Arial"/>
          <w:u w:val="single"/>
        </w:rPr>
        <w:t xml:space="preserve">Diskusija: </w:t>
      </w:r>
    </w:p>
    <w:p w:rsidR="001B2251" w:rsidRDefault="001B2251">
      <w:pPr>
        <w:rPr>
          <w:rFonts w:ascii="Arial" w:hAnsi="Arial" w:cs="Arial"/>
        </w:rPr>
      </w:pPr>
      <w:r>
        <w:rPr>
          <w:rFonts w:ascii="Arial" w:hAnsi="Arial" w:cs="Arial"/>
        </w:rPr>
        <w:t>Vsi osebki neke vrste, ki živijo na določenem ozemlju, oblikujejo populacijo. Mendelska populacija pa je populacija, v kateri se osebki med seboj spolno razmnožujejo in tako križajo.</w:t>
      </w:r>
    </w:p>
    <w:p w:rsidR="001B2251" w:rsidRDefault="001B2251">
      <w:pPr>
        <w:rPr>
          <w:rFonts w:ascii="Arial" w:hAnsi="Arial" w:cs="Arial"/>
        </w:rPr>
      </w:pPr>
      <w:r>
        <w:rPr>
          <w:rFonts w:ascii="Arial" w:hAnsi="Arial" w:cs="Arial"/>
        </w:rPr>
        <w:t>Genski sklad so vsi geni, ki določajo neko lastnost v dani populaciji. V našem primeru so to fižoli. V dani populaciji je zaloga genov iz dveh zalog: v ženskem in moškem delu populacije, v našem primeru zaloga genov v posamezni škatli. Ko se pri oploditvi geni združijo, pride do kombinacije genov iz moške ter ženske zaloge. Če je genski par sestavljen le iz enega alela, rečemo da je homozigoten, če je iz dveh je heterozigoten.</w:t>
      </w:r>
    </w:p>
    <w:p w:rsidR="001B2251" w:rsidRDefault="001B2251">
      <w:pPr>
        <w:rPr>
          <w:rFonts w:ascii="Arial" w:hAnsi="Arial" w:cs="Arial"/>
        </w:rPr>
      </w:pPr>
      <w:r>
        <w:rPr>
          <w:rFonts w:ascii="Arial" w:hAnsi="Arial" w:cs="Arial"/>
        </w:rPr>
        <w:t>Če v populaciji ni kakšnih posebnih vplivov (mutacije, selekcije, izbirno parjenje, migracije…), izračunamo po Hardy-Weibergovem načelu genotipske frekvence alelov. Razmerje med genotipi naj bi bilo zelo podobno v vseh filialnih generacijah.</w:t>
      </w:r>
    </w:p>
    <w:p w:rsidR="001B2251" w:rsidRDefault="001B2251">
      <w:pPr>
        <w:rPr>
          <w:rFonts w:ascii="Arial" w:hAnsi="Arial" w:cs="Arial"/>
        </w:rPr>
      </w:pPr>
      <w:r>
        <w:rPr>
          <w:rFonts w:ascii="Arial" w:hAnsi="Arial" w:cs="Arial"/>
        </w:rPr>
        <w:t>V splošnem se rezultati poskusa ujemajo z izračunom, čeprav opazimo tudi večja in manjša odstopanja. Pri našem delu so razlogi za to v naši nenatančnosti ter v razmeroma majhnem številu »genov«, v realnem življenju pa razni vzroki, ki spreminjajo gensko pogostost.</w:t>
      </w:r>
    </w:p>
    <w:p w:rsidR="001B2251" w:rsidRDefault="001B2251">
      <w:pPr>
        <w:tabs>
          <w:tab w:val="right" w:pos="9072"/>
        </w:tabs>
        <w:rPr>
          <w:rFonts w:ascii="Arial" w:hAnsi="Arial" w:cs="Arial"/>
        </w:rPr>
      </w:pPr>
    </w:p>
    <w:p w:rsidR="001B2251" w:rsidRDefault="001B2251">
      <w:pPr>
        <w:tabs>
          <w:tab w:val="right" w:pos="9072"/>
        </w:tabs>
        <w:rPr>
          <w:rFonts w:ascii="Arial" w:hAnsi="Arial" w:cs="Arial"/>
          <w:u w:val="single"/>
        </w:rPr>
      </w:pPr>
    </w:p>
    <w:p w:rsidR="001B2251" w:rsidRDefault="001B2251">
      <w:pPr>
        <w:tabs>
          <w:tab w:val="right" w:pos="9072"/>
        </w:tabs>
        <w:rPr>
          <w:rFonts w:ascii="Arial" w:hAnsi="Arial" w:cs="Arial"/>
        </w:rPr>
      </w:pPr>
      <w:r>
        <w:rPr>
          <w:rFonts w:ascii="Arial" w:hAnsi="Arial" w:cs="Arial"/>
          <w:u w:val="single"/>
        </w:rPr>
        <w:t>Zaključek:</w:t>
      </w:r>
    </w:p>
    <w:p w:rsidR="001B2251" w:rsidRDefault="001B2251">
      <w:pPr>
        <w:tabs>
          <w:tab w:val="right" w:pos="9072"/>
        </w:tabs>
        <w:rPr>
          <w:rFonts w:ascii="Arial" w:hAnsi="Arial" w:cs="Arial"/>
        </w:rPr>
      </w:pPr>
      <w:r>
        <w:rPr>
          <w:rFonts w:ascii="Arial" w:hAnsi="Arial" w:cs="Arial"/>
        </w:rPr>
        <w:t>Z modelom smo ugotovili, da se frekvenca genov iz generacije v generacijo ohranja, razen v primeru mutacij, delecij in drugih notranjih oz. sprememb v okolju. Seznanili smo se s Hardy-Weibergovim načelom in opazovali pogostost posameznih alelov tudi v vsakdanjem življenju.</w:t>
      </w:r>
    </w:p>
    <w:p w:rsidR="001B2251" w:rsidRDefault="001B2251">
      <w:pPr>
        <w:tabs>
          <w:tab w:val="right" w:pos="9072"/>
        </w:tabs>
        <w:rPr>
          <w:rFonts w:ascii="Arial" w:hAnsi="Arial" w:cs="Arial"/>
        </w:rPr>
      </w:pPr>
    </w:p>
    <w:p w:rsidR="001B2251" w:rsidRDefault="001B2251">
      <w:pPr>
        <w:tabs>
          <w:tab w:val="right" w:pos="9072"/>
        </w:tabs>
        <w:rPr>
          <w:rFonts w:ascii="Arial" w:hAnsi="Arial" w:cs="Arial"/>
        </w:rPr>
      </w:pPr>
      <w:r>
        <w:rPr>
          <w:rFonts w:ascii="Arial" w:hAnsi="Arial" w:cs="Arial"/>
          <w:u w:val="single"/>
        </w:rPr>
        <w:t>Literatura:</w:t>
      </w:r>
    </w:p>
    <w:p w:rsidR="001B2251" w:rsidRDefault="001B2251">
      <w:pPr>
        <w:numPr>
          <w:ilvl w:val="0"/>
          <w:numId w:val="17"/>
        </w:numPr>
        <w:tabs>
          <w:tab w:val="right" w:pos="9072"/>
        </w:tabs>
        <w:rPr>
          <w:rFonts w:ascii="Arial" w:hAnsi="Arial" w:cs="Arial"/>
        </w:rPr>
      </w:pPr>
      <w:r>
        <w:rPr>
          <w:rFonts w:ascii="Arial" w:hAnsi="Arial" w:cs="Arial"/>
        </w:rPr>
        <w:t>Jože Drašler, Nada Gogala, Meta Povž, Biologija, Navodila za laboratorijsko delo, DZS, Ljubljana, 2008</w:t>
      </w:r>
    </w:p>
    <w:p w:rsidR="001B2251" w:rsidRDefault="001B2251">
      <w:pPr>
        <w:numPr>
          <w:ilvl w:val="0"/>
          <w:numId w:val="17"/>
        </w:numPr>
        <w:tabs>
          <w:tab w:val="right" w:pos="9072"/>
        </w:tabs>
        <w:rPr>
          <w:rFonts w:ascii="Arial" w:hAnsi="Arial" w:cs="Arial"/>
        </w:rPr>
      </w:pPr>
      <w:r>
        <w:rPr>
          <w:rFonts w:ascii="Arial" w:hAnsi="Arial" w:cs="Arial"/>
        </w:rPr>
        <w:t xml:space="preserve">Stušek Peter, </w:t>
      </w:r>
      <w:r>
        <w:rPr>
          <w:rFonts w:ascii="Arial" w:hAnsi="Arial" w:cs="Arial"/>
          <w:i/>
        </w:rPr>
        <w:t>Biologija človeka,</w:t>
      </w:r>
      <w:r>
        <w:rPr>
          <w:rFonts w:ascii="Arial" w:hAnsi="Arial" w:cs="Arial"/>
        </w:rPr>
        <w:t xml:space="preserve"> DZS</w:t>
      </w:r>
      <w:r>
        <w:rPr>
          <w:rFonts w:ascii="Arial" w:hAnsi="Arial" w:cs="Arial"/>
          <w:b/>
        </w:rPr>
        <w:t xml:space="preserve"> </w:t>
      </w:r>
      <w:r>
        <w:rPr>
          <w:rFonts w:ascii="Arial" w:hAnsi="Arial" w:cs="Arial"/>
        </w:rPr>
        <w:t>Ljubljana, 2003</w:t>
      </w:r>
    </w:p>
    <w:p w:rsidR="001B2251" w:rsidRDefault="001B2251">
      <w:pPr>
        <w:pStyle w:val="Heading1"/>
        <w:jc w:val="center"/>
      </w:pPr>
      <w:r>
        <w:br w:type="page"/>
      </w:r>
    </w:p>
    <w:p w:rsidR="001B2251" w:rsidRDefault="001B2251">
      <w:pPr>
        <w:pStyle w:val="Heading1"/>
        <w:numPr>
          <w:ilvl w:val="0"/>
          <w:numId w:val="7"/>
        </w:numPr>
        <w:jc w:val="center"/>
      </w:pPr>
      <w:bookmarkStart w:id="19" w:name="_Toc228993745"/>
      <w:bookmarkStart w:id="20" w:name="_Toc228993832"/>
      <w:r>
        <w:t>RAZNOLIKOST ZNOTRAJ VRSTE</w:t>
      </w:r>
      <w:bookmarkEnd w:id="19"/>
      <w:bookmarkEnd w:id="20"/>
    </w:p>
    <w:p w:rsidR="001B2251" w:rsidRDefault="001B2251"/>
    <w:p w:rsidR="001B2251" w:rsidRDefault="001B2251">
      <w:pPr>
        <w:rPr>
          <w:rFonts w:ascii="Arial" w:hAnsi="Arial" w:cs="Arial"/>
          <w:u w:val="single"/>
        </w:rPr>
      </w:pPr>
      <w:r>
        <w:rPr>
          <w:rFonts w:ascii="Arial" w:hAnsi="Arial" w:cs="Arial"/>
          <w:u w:val="single"/>
        </w:rPr>
        <w:t>Uvod:</w:t>
      </w:r>
    </w:p>
    <w:p w:rsidR="001B2251" w:rsidRDefault="001B2251">
      <w:pPr>
        <w:rPr>
          <w:rFonts w:ascii="Arial" w:hAnsi="Arial" w:cs="Arial"/>
        </w:rPr>
      </w:pPr>
      <w:r>
        <w:rPr>
          <w:rFonts w:ascii="Arial" w:hAnsi="Arial" w:cs="Arial"/>
        </w:rPr>
        <w:t>Z delom smo spoznavali pomen variabilnosti in ugotavljali, da je v vseh vrstah prisotna velika raznolikost. Poskušali smo spoznati pomen velikih vzorcev za raziskovanje v biologiji ter se bolje seznaniti z urejanjem podatkov v tabelah in grafih.</w:t>
      </w:r>
    </w:p>
    <w:p w:rsidR="001B2251" w:rsidRDefault="001B2251">
      <w:pPr>
        <w:rPr>
          <w:rFonts w:ascii="Arial" w:hAnsi="Arial" w:cs="Arial"/>
        </w:rPr>
      </w:pPr>
    </w:p>
    <w:p w:rsidR="001B2251" w:rsidRDefault="001B2251">
      <w:pPr>
        <w:rPr>
          <w:rFonts w:ascii="Arial" w:hAnsi="Arial" w:cs="Arial"/>
          <w:u w:val="single"/>
        </w:rPr>
      </w:pPr>
      <w:r>
        <w:rPr>
          <w:rFonts w:ascii="Arial" w:hAnsi="Arial" w:cs="Arial"/>
          <w:u w:val="single"/>
        </w:rPr>
        <w:t>Postopek:</w:t>
      </w:r>
    </w:p>
    <w:p w:rsidR="001B2251" w:rsidRDefault="001B2251">
      <w:pPr>
        <w:rPr>
          <w:rFonts w:ascii="Arial" w:hAnsi="Arial" w:cs="Arial"/>
        </w:rPr>
      </w:pPr>
      <w:r>
        <w:rPr>
          <w:rFonts w:ascii="Arial" w:hAnsi="Arial" w:cs="Arial"/>
        </w:rPr>
        <w:t>Za opazovanje smo vzeli 100 namočenih fižolovih semen, ki smo jih prerezali na pol, postavili na milimetrski papir in izmerili njihovo dolžino. Rezultate smo zbrali v spodnji tabeli.</w:t>
      </w:r>
      <w:r>
        <w:rPr>
          <w:rFonts w:ascii="Arial" w:hAnsi="Arial" w:cs="Arial"/>
        </w:rPr>
        <w:br w:type="textWrapping" w:clear="all"/>
      </w:r>
    </w:p>
    <w:p w:rsidR="001B2251" w:rsidRDefault="001B2251">
      <w:pPr>
        <w:rPr>
          <w:rFonts w:ascii="Arial" w:hAnsi="Arial" w:cs="Arial"/>
        </w:rPr>
      </w:pPr>
      <w:r>
        <w:rPr>
          <w:rFonts w:ascii="Arial" w:hAnsi="Arial" w:cs="Arial"/>
        </w:rPr>
        <w:t>Izdelali smo še graf ter izračunali povprečno vrednost izmerjenih količin po formuli :</w:t>
      </w:r>
    </w:p>
    <w:p w:rsidR="001B2251" w:rsidRDefault="001B2251">
      <w:pPr>
        <w:overflowPunct w:val="0"/>
        <w:autoSpaceDE w:val="0"/>
        <w:autoSpaceDN w:val="0"/>
        <w:adjustRightInd w:val="0"/>
        <w:rPr>
          <w:rFonts w:ascii="Arial" w:hAnsi="Arial" w:cs="Arial"/>
        </w:rPr>
      </w:pPr>
      <w:r>
        <w:rPr>
          <w:rFonts w:ascii="Arial" w:hAnsi="Arial" w:cs="Arial"/>
        </w:rPr>
        <w:t>A= (x1 + x2 + ... + xn)/N</w:t>
      </w:r>
    </w:p>
    <w:p w:rsidR="001B2251" w:rsidRDefault="001B2251">
      <w:pPr>
        <w:overflowPunct w:val="0"/>
        <w:autoSpaceDE w:val="0"/>
        <w:autoSpaceDN w:val="0"/>
        <w:adjustRightInd w:val="0"/>
        <w:rPr>
          <w:rFonts w:ascii="Arial" w:hAnsi="Arial" w:cs="Arial"/>
          <w:sz w:val="20"/>
          <w:szCs w:val="20"/>
        </w:rPr>
      </w:pPr>
      <w:r>
        <w:rPr>
          <w:rFonts w:ascii="Arial" w:hAnsi="Arial" w:cs="Arial"/>
          <w:sz w:val="20"/>
          <w:szCs w:val="20"/>
        </w:rPr>
        <w:t>A= srednja vrednost   N= število osebkov   x1, x2, ..., xn= posamezne meritve, podatki</w:t>
      </w:r>
    </w:p>
    <w:p w:rsidR="001B2251" w:rsidRDefault="001B2251">
      <w:pPr>
        <w:rPr>
          <w:rFonts w:ascii="Arial" w:hAnsi="Arial" w:cs="Arial"/>
        </w:rPr>
      </w:pPr>
      <w:r>
        <w:rPr>
          <w:rFonts w:ascii="Arial" w:hAnsi="Arial" w:cs="Arial"/>
        </w:rPr>
        <w:t xml:space="preserve"> Povprečno vrednost smo označili tudi na diagramu.</w:t>
      </w:r>
    </w:p>
    <w:p w:rsidR="001B2251" w:rsidRDefault="001B2251">
      <w:pPr>
        <w:rPr>
          <w:rFonts w:ascii="Arial" w:hAnsi="Arial" w:cs="Arial"/>
        </w:rPr>
      </w:pPr>
    </w:p>
    <w:p w:rsidR="001B2251" w:rsidRDefault="001B2251">
      <w:pPr>
        <w:rPr>
          <w:rFonts w:ascii="Arial" w:hAnsi="Arial" w:cs="Arial"/>
          <w:u w:val="single"/>
        </w:rPr>
      </w:pPr>
      <w:r>
        <w:rPr>
          <w:rFonts w:ascii="Arial" w:hAnsi="Arial" w:cs="Arial"/>
          <w:u w:val="single"/>
        </w:rPr>
        <w:t>Rezultati:</w:t>
      </w:r>
    </w:p>
    <w:p w:rsidR="001B2251" w:rsidRDefault="001B2251">
      <w:pPr>
        <w:rPr>
          <w:rFonts w:ascii="Arial" w:hAnsi="Arial" w:cs="Arial"/>
        </w:rPr>
      </w:pPr>
      <w:r>
        <w:rPr>
          <w:rFonts w:ascii="Arial" w:hAnsi="Arial" w:cs="Arial"/>
        </w:rPr>
        <w:t>Izmerjene dolžine fižolovih semen:</w:t>
      </w:r>
    </w:p>
    <w:p w:rsidR="001B2251" w:rsidRDefault="001B2251">
      <w:pPr>
        <w:rPr>
          <w:rFonts w:ascii="Arial" w:hAnsi="Arial" w:cs="Arial"/>
        </w:rPr>
      </w:pPr>
      <w:bookmarkStart w:id="21" w:name="OLE_LINK4"/>
    </w:p>
    <w:tbl>
      <w:tblPr>
        <w:tblpPr w:leftFromText="141" w:rightFromText="141" w:vertAnchor="text" w:tblpY="1"/>
        <w:tblOverlap w:val="neve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2590"/>
        <w:gridCol w:w="2700"/>
      </w:tblGrid>
      <w:tr w:rsidR="001B2251">
        <w:tc>
          <w:tcPr>
            <w:tcW w:w="2590" w:type="dxa"/>
            <w:tcBorders>
              <w:top w:val="single" w:sz="6" w:space="0" w:color="auto"/>
              <w:left w:val="single" w:sz="6" w:space="0" w:color="auto"/>
              <w:bottom w:val="single" w:sz="6" w:space="0" w:color="auto"/>
              <w:right w:val="single" w:sz="6" w:space="0" w:color="auto"/>
            </w:tcBorders>
          </w:tcPr>
          <w:p w:rsidR="001B2251" w:rsidRDefault="001B2251">
            <w:pPr>
              <w:overflowPunct w:val="0"/>
              <w:autoSpaceDE w:val="0"/>
              <w:autoSpaceDN w:val="0"/>
              <w:adjustRightInd w:val="0"/>
              <w:jc w:val="center"/>
              <w:rPr>
                <w:rFonts w:ascii="Arial" w:hAnsi="Arial" w:cs="Arial"/>
                <w:szCs w:val="20"/>
                <w:lang w:val="en-US"/>
              </w:rPr>
            </w:pPr>
            <w:r>
              <w:rPr>
                <w:rFonts w:ascii="Arial" w:hAnsi="Arial" w:cs="Arial"/>
              </w:rPr>
              <w:t>Dolžina semena [cm]</w:t>
            </w:r>
          </w:p>
        </w:tc>
        <w:tc>
          <w:tcPr>
            <w:tcW w:w="2700" w:type="dxa"/>
            <w:tcBorders>
              <w:top w:val="single" w:sz="6" w:space="0" w:color="auto"/>
              <w:left w:val="single" w:sz="6" w:space="0" w:color="auto"/>
              <w:bottom w:val="single" w:sz="6" w:space="0" w:color="auto"/>
              <w:right w:val="single" w:sz="6" w:space="0" w:color="auto"/>
            </w:tcBorders>
          </w:tcPr>
          <w:p w:rsidR="001B2251" w:rsidRDefault="001B2251">
            <w:pPr>
              <w:overflowPunct w:val="0"/>
              <w:autoSpaceDE w:val="0"/>
              <w:autoSpaceDN w:val="0"/>
              <w:adjustRightInd w:val="0"/>
              <w:jc w:val="center"/>
              <w:rPr>
                <w:rFonts w:ascii="Arial" w:hAnsi="Arial" w:cs="Arial"/>
                <w:szCs w:val="20"/>
                <w:lang w:val="en-US"/>
              </w:rPr>
            </w:pPr>
            <w:r>
              <w:rPr>
                <w:rFonts w:ascii="Arial" w:hAnsi="Arial" w:cs="Arial"/>
              </w:rPr>
              <w:t>Frekvenca / Št. semen</w:t>
            </w:r>
          </w:p>
        </w:tc>
      </w:tr>
      <w:tr w:rsidR="001B2251">
        <w:tc>
          <w:tcPr>
            <w:tcW w:w="2590" w:type="dxa"/>
            <w:tcBorders>
              <w:top w:val="single" w:sz="6" w:space="0" w:color="auto"/>
              <w:left w:val="single" w:sz="6" w:space="0" w:color="auto"/>
              <w:bottom w:val="single" w:sz="6" w:space="0" w:color="auto"/>
              <w:right w:val="single" w:sz="6" w:space="0" w:color="auto"/>
            </w:tcBorders>
          </w:tcPr>
          <w:p w:rsidR="001B2251" w:rsidRDefault="001B2251">
            <w:pPr>
              <w:overflowPunct w:val="0"/>
              <w:autoSpaceDE w:val="0"/>
              <w:autoSpaceDN w:val="0"/>
              <w:adjustRightInd w:val="0"/>
              <w:jc w:val="center"/>
              <w:rPr>
                <w:rFonts w:ascii="Arial" w:hAnsi="Arial" w:cs="Arial"/>
              </w:rPr>
            </w:pPr>
            <w:r>
              <w:rPr>
                <w:rFonts w:ascii="Arial" w:hAnsi="Arial" w:cs="Arial"/>
              </w:rPr>
              <w:t>1,00</w:t>
            </w:r>
          </w:p>
        </w:tc>
        <w:tc>
          <w:tcPr>
            <w:tcW w:w="2700" w:type="dxa"/>
            <w:tcBorders>
              <w:top w:val="single" w:sz="6" w:space="0" w:color="auto"/>
              <w:left w:val="single" w:sz="6" w:space="0" w:color="auto"/>
              <w:bottom w:val="single" w:sz="6" w:space="0" w:color="auto"/>
              <w:right w:val="single" w:sz="6" w:space="0" w:color="auto"/>
            </w:tcBorders>
          </w:tcPr>
          <w:p w:rsidR="001B2251" w:rsidRDefault="001B2251">
            <w:pPr>
              <w:overflowPunct w:val="0"/>
              <w:autoSpaceDE w:val="0"/>
              <w:autoSpaceDN w:val="0"/>
              <w:adjustRightInd w:val="0"/>
              <w:jc w:val="center"/>
              <w:rPr>
                <w:rFonts w:ascii="Arial" w:hAnsi="Arial" w:cs="Arial"/>
              </w:rPr>
            </w:pPr>
            <w:r>
              <w:rPr>
                <w:rFonts w:ascii="Arial" w:hAnsi="Arial" w:cs="Arial"/>
              </w:rPr>
              <w:t>1</w:t>
            </w:r>
          </w:p>
        </w:tc>
      </w:tr>
      <w:tr w:rsidR="001B2251">
        <w:tc>
          <w:tcPr>
            <w:tcW w:w="2590" w:type="dxa"/>
            <w:tcBorders>
              <w:top w:val="single" w:sz="6" w:space="0" w:color="auto"/>
              <w:left w:val="single" w:sz="6" w:space="0" w:color="auto"/>
              <w:bottom w:val="single" w:sz="6" w:space="0" w:color="auto"/>
              <w:right w:val="single" w:sz="6" w:space="0" w:color="auto"/>
            </w:tcBorders>
          </w:tcPr>
          <w:p w:rsidR="001B2251" w:rsidRDefault="001B2251">
            <w:pPr>
              <w:overflowPunct w:val="0"/>
              <w:autoSpaceDE w:val="0"/>
              <w:autoSpaceDN w:val="0"/>
              <w:adjustRightInd w:val="0"/>
              <w:jc w:val="center"/>
              <w:rPr>
                <w:rFonts w:ascii="Arial" w:hAnsi="Arial" w:cs="Arial"/>
                <w:szCs w:val="20"/>
                <w:lang w:val="en-US"/>
              </w:rPr>
            </w:pPr>
            <w:r>
              <w:rPr>
                <w:rFonts w:ascii="Arial" w:hAnsi="Arial" w:cs="Arial"/>
              </w:rPr>
              <w:t>1,10</w:t>
            </w:r>
          </w:p>
        </w:tc>
        <w:tc>
          <w:tcPr>
            <w:tcW w:w="2700" w:type="dxa"/>
            <w:tcBorders>
              <w:top w:val="single" w:sz="6" w:space="0" w:color="auto"/>
              <w:left w:val="single" w:sz="6" w:space="0" w:color="auto"/>
              <w:bottom w:val="single" w:sz="6" w:space="0" w:color="auto"/>
              <w:right w:val="single" w:sz="6" w:space="0" w:color="auto"/>
            </w:tcBorders>
          </w:tcPr>
          <w:p w:rsidR="001B2251" w:rsidRDefault="001B2251">
            <w:pPr>
              <w:overflowPunct w:val="0"/>
              <w:autoSpaceDE w:val="0"/>
              <w:autoSpaceDN w:val="0"/>
              <w:adjustRightInd w:val="0"/>
              <w:jc w:val="center"/>
              <w:rPr>
                <w:rFonts w:ascii="Arial" w:hAnsi="Arial" w:cs="Arial"/>
                <w:szCs w:val="20"/>
                <w:lang w:val="en-US"/>
              </w:rPr>
            </w:pPr>
            <w:r>
              <w:rPr>
                <w:rFonts w:ascii="Arial" w:hAnsi="Arial" w:cs="Arial"/>
              </w:rPr>
              <w:t>2</w:t>
            </w:r>
          </w:p>
        </w:tc>
      </w:tr>
      <w:tr w:rsidR="001B2251">
        <w:tc>
          <w:tcPr>
            <w:tcW w:w="2590" w:type="dxa"/>
            <w:tcBorders>
              <w:top w:val="single" w:sz="6" w:space="0" w:color="auto"/>
              <w:left w:val="single" w:sz="6" w:space="0" w:color="auto"/>
              <w:bottom w:val="single" w:sz="6" w:space="0" w:color="auto"/>
              <w:right w:val="single" w:sz="6" w:space="0" w:color="auto"/>
            </w:tcBorders>
          </w:tcPr>
          <w:p w:rsidR="001B2251" w:rsidRDefault="001B2251">
            <w:pPr>
              <w:overflowPunct w:val="0"/>
              <w:autoSpaceDE w:val="0"/>
              <w:autoSpaceDN w:val="0"/>
              <w:adjustRightInd w:val="0"/>
              <w:jc w:val="center"/>
              <w:rPr>
                <w:rFonts w:ascii="Arial" w:hAnsi="Arial" w:cs="Arial"/>
                <w:szCs w:val="20"/>
                <w:lang w:val="en-US"/>
              </w:rPr>
            </w:pPr>
            <w:r>
              <w:rPr>
                <w:rFonts w:ascii="Arial" w:hAnsi="Arial" w:cs="Arial"/>
              </w:rPr>
              <w:t>1,15</w:t>
            </w:r>
          </w:p>
        </w:tc>
        <w:tc>
          <w:tcPr>
            <w:tcW w:w="2700" w:type="dxa"/>
            <w:tcBorders>
              <w:top w:val="single" w:sz="6" w:space="0" w:color="auto"/>
              <w:left w:val="single" w:sz="6" w:space="0" w:color="auto"/>
              <w:bottom w:val="single" w:sz="6" w:space="0" w:color="auto"/>
              <w:right w:val="single" w:sz="6" w:space="0" w:color="auto"/>
            </w:tcBorders>
          </w:tcPr>
          <w:p w:rsidR="001B2251" w:rsidRDefault="001B2251">
            <w:pPr>
              <w:overflowPunct w:val="0"/>
              <w:autoSpaceDE w:val="0"/>
              <w:autoSpaceDN w:val="0"/>
              <w:adjustRightInd w:val="0"/>
              <w:jc w:val="center"/>
              <w:rPr>
                <w:rFonts w:ascii="Arial" w:hAnsi="Arial" w:cs="Arial"/>
                <w:szCs w:val="20"/>
                <w:lang w:val="en-US"/>
              </w:rPr>
            </w:pPr>
            <w:r>
              <w:rPr>
                <w:rFonts w:ascii="Arial" w:hAnsi="Arial" w:cs="Arial"/>
              </w:rPr>
              <w:t>1</w:t>
            </w:r>
          </w:p>
        </w:tc>
      </w:tr>
      <w:tr w:rsidR="001B2251">
        <w:tc>
          <w:tcPr>
            <w:tcW w:w="2590" w:type="dxa"/>
            <w:tcBorders>
              <w:top w:val="single" w:sz="6" w:space="0" w:color="auto"/>
              <w:left w:val="single" w:sz="6" w:space="0" w:color="auto"/>
              <w:bottom w:val="single" w:sz="6" w:space="0" w:color="auto"/>
              <w:right w:val="single" w:sz="6" w:space="0" w:color="auto"/>
            </w:tcBorders>
          </w:tcPr>
          <w:p w:rsidR="001B2251" w:rsidRDefault="001B2251">
            <w:pPr>
              <w:overflowPunct w:val="0"/>
              <w:autoSpaceDE w:val="0"/>
              <w:autoSpaceDN w:val="0"/>
              <w:adjustRightInd w:val="0"/>
              <w:jc w:val="center"/>
              <w:rPr>
                <w:rFonts w:ascii="Arial" w:hAnsi="Arial" w:cs="Arial"/>
                <w:szCs w:val="20"/>
                <w:lang w:val="en-US"/>
              </w:rPr>
            </w:pPr>
            <w:r>
              <w:rPr>
                <w:rFonts w:ascii="Arial" w:hAnsi="Arial" w:cs="Arial"/>
              </w:rPr>
              <w:t>1,20</w:t>
            </w:r>
          </w:p>
        </w:tc>
        <w:tc>
          <w:tcPr>
            <w:tcW w:w="2700" w:type="dxa"/>
            <w:tcBorders>
              <w:top w:val="single" w:sz="6" w:space="0" w:color="auto"/>
              <w:left w:val="single" w:sz="6" w:space="0" w:color="auto"/>
              <w:bottom w:val="single" w:sz="6" w:space="0" w:color="auto"/>
              <w:right w:val="single" w:sz="6" w:space="0" w:color="auto"/>
            </w:tcBorders>
          </w:tcPr>
          <w:p w:rsidR="001B2251" w:rsidRDefault="001B2251">
            <w:pPr>
              <w:overflowPunct w:val="0"/>
              <w:autoSpaceDE w:val="0"/>
              <w:autoSpaceDN w:val="0"/>
              <w:adjustRightInd w:val="0"/>
              <w:jc w:val="center"/>
              <w:rPr>
                <w:rFonts w:ascii="Arial" w:hAnsi="Arial" w:cs="Arial"/>
                <w:szCs w:val="20"/>
                <w:lang w:val="en-US"/>
              </w:rPr>
            </w:pPr>
            <w:r>
              <w:rPr>
                <w:rFonts w:ascii="Arial" w:hAnsi="Arial" w:cs="Arial"/>
                <w:szCs w:val="20"/>
                <w:lang w:val="en-US"/>
              </w:rPr>
              <w:t>6</w:t>
            </w:r>
          </w:p>
        </w:tc>
      </w:tr>
      <w:tr w:rsidR="001B2251">
        <w:tc>
          <w:tcPr>
            <w:tcW w:w="2590" w:type="dxa"/>
            <w:tcBorders>
              <w:top w:val="single" w:sz="6" w:space="0" w:color="auto"/>
              <w:left w:val="single" w:sz="6" w:space="0" w:color="auto"/>
              <w:bottom w:val="single" w:sz="6" w:space="0" w:color="auto"/>
              <w:right w:val="single" w:sz="6" w:space="0" w:color="auto"/>
            </w:tcBorders>
          </w:tcPr>
          <w:p w:rsidR="001B2251" w:rsidRDefault="001B2251">
            <w:pPr>
              <w:overflowPunct w:val="0"/>
              <w:autoSpaceDE w:val="0"/>
              <w:autoSpaceDN w:val="0"/>
              <w:adjustRightInd w:val="0"/>
              <w:jc w:val="center"/>
              <w:rPr>
                <w:rFonts w:ascii="Arial" w:hAnsi="Arial" w:cs="Arial"/>
                <w:szCs w:val="20"/>
                <w:lang w:val="en-US"/>
              </w:rPr>
            </w:pPr>
            <w:r>
              <w:rPr>
                <w:rFonts w:ascii="Arial" w:hAnsi="Arial" w:cs="Arial"/>
              </w:rPr>
              <w:t>1,25</w:t>
            </w:r>
          </w:p>
        </w:tc>
        <w:tc>
          <w:tcPr>
            <w:tcW w:w="2700" w:type="dxa"/>
            <w:tcBorders>
              <w:top w:val="single" w:sz="6" w:space="0" w:color="auto"/>
              <w:left w:val="single" w:sz="6" w:space="0" w:color="auto"/>
              <w:bottom w:val="single" w:sz="6" w:space="0" w:color="auto"/>
              <w:right w:val="single" w:sz="6" w:space="0" w:color="auto"/>
            </w:tcBorders>
          </w:tcPr>
          <w:p w:rsidR="001B2251" w:rsidRDefault="001B2251">
            <w:pPr>
              <w:overflowPunct w:val="0"/>
              <w:autoSpaceDE w:val="0"/>
              <w:autoSpaceDN w:val="0"/>
              <w:adjustRightInd w:val="0"/>
              <w:jc w:val="center"/>
              <w:rPr>
                <w:rFonts w:ascii="Arial" w:hAnsi="Arial" w:cs="Arial"/>
                <w:szCs w:val="20"/>
                <w:lang w:val="en-US"/>
              </w:rPr>
            </w:pPr>
            <w:r>
              <w:rPr>
                <w:rFonts w:ascii="Arial" w:hAnsi="Arial" w:cs="Arial"/>
              </w:rPr>
              <w:t>2</w:t>
            </w:r>
          </w:p>
        </w:tc>
      </w:tr>
      <w:tr w:rsidR="001B2251">
        <w:tc>
          <w:tcPr>
            <w:tcW w:w="2590" w:type="dxa"/>
            <w:tcBorders>
              <w:top w:val="single" w:sz="6" w:space="0" w:color="auto"/>
              <w:left w:val="single" w:sz="6" w:space="0" w:color="auto"/>
              <w:bottom w:val="single" w:sz="6" w:space="0" w:color="auto"/>
              <w:right w:val="single" w:sz="6" w:space="0" w:color="auto"/>
            </w:tcBorders>
          </w:tcPr>
          <w:p w:rsidR="001B2251" w:rsidRDefault="001B2251">
            <w:pPr>
              <w:overflowPunct w:val="0"/>
              <w:autoSpaceDE w:val="0"/>
              <w:autoSpaceDN w:val="0"/>
              <w:adjustRightInd w:val="0"/>
              <w:jc w:val="center"/>
              <w:rPr>
                <w:rFonts w:ascii="Arial" w:hAnsi="Arial" w:cs="Arial"/>
                <w:szCs w:val="20"/>
                <w:lang w:val="en-US"/>
              </w:rPr>
            </w:pPr>
            <w:r>
              <w:rPr>
                <w:rFonts w:ascii="Arial" w:hAnsi="Arial" w:cs="Arial"/>
              </w:rPr>
              <w:t>1,30</w:t>
            </w:r>
          </w:p>
        </w:tc>
        <w:tc>
          <w:tcPr>
            <w:tcW w:w="2700" w:type="dxa"/>
            <w:tcBorders>
              <w:top w:val="single" w:sz="6" w:space="0" w:color="auto"/>
              <w:left w:val="single" w:sz="6" w:space="0" w:color="auto"/>
              <w:bottom w:val="single" w:sz="6" w:space="0" w:color="auto"/>
              <w:right w:val="single" w:sz="6" w:space="0" w:color="auto"/>
            </w:tcBorders>
          </w:tcPr>
          <w:p w:rsidR="001B2251" w:rsidRDefault="001B2251">
            <w:pPr>
              <w:overflowPunct w:val="0"/>
              <w:autoSpaceDE w:val="0"/>
              <w:autoSpaceDN w:val="0"/>
              <w:adjustRightInd w:val="0"/>
              <w:jc w:val="center"/>
              <w:rPr>
                <w:rFonts w:ascii="Arial" w:hAnsi="Arial" w:cs="Arial"/>
                <w:szCs w:val="20"/>
                <w:lang w:val="en-US"/>
              </w:rPr>
            </w:pPr>
            <w:r>
              <w:rPr>
                <w:rFonts w:ascii="Arial" w:hAnsi="Arial" w:cs="Arial"/>
                <w:szCs w:val="20"/>
                <w:lang w:val="en-US"/>
              </w:rPr>
              <w:t>7</w:t>
            </w:r>
          </w:p>
        </w:tc>
      </w:tr>
      <w:tr w:rsidR="001B2251">
        <w:tc>
          <w:tcPr>
            <w:tcW w:w="2590" w:type="dxa"/>
            <w:tcBorders>
              <w:top w:val="single" w:sz="6" w:space="0" w:color="auto"/>
              <w:left w:val="single" w:sz="6" w:space="0" w:color="auto"/>
              <w:bottom w:val="single" w:sz="6" w:space="0" w:color="auto"/>
              <w:right w:val="single" w:sz="6" w:space="0" w:color="auto"/>
            </w:tcBorders>
          </w:tcPr>
          <w:p w:rsidR="001B2251" w:rsidRDefault="001B2251">
            <w:pPr>
              <w:overflowPunct w:val="0"/>
              <w:autoSpaceDE w:val="0"/>
              <w:autoSpaceDN w:val="0"/>
              <w:adjustRightInd w:val="0"/>
              <w:jc w:val="center"/>
              <w:rPr>
                <w:rFonts w:ascii="Arial" w:hAnsi="Arial" w:cs="Arial"/>
                <w:szCs w:val="20"/>
                <w:lang w:val="en-US"/>
              </w:rPr>
            </w:pPr>
            <w:r>
              <w:rPr>
                <w:rFonts w:ascii="Arial" w:hAnsi="Arial" w:cs="Arial"/>
              </w:rPr>
              <w:t>1,40</w:t>
            </w:r>
          </w:p>
        </w:tc>
        <w:tc>
          <w:tcPr>
            <w:tcW w:w="2700" w:type="dxa"/>
            <w:tcBorders>
              <w:top w:val="single" w:sz="6" w:space="0" w:color="auto"/>
              <w:left w:val="single" w:sz="6" w:space="0" w:color="auto"/>
              <w:bottom w:val="single" w:sz="6" w:space="0" w:color="auto"/>
              <w:right w:val="single" w:sz="6" w:space="0" w:color="auto"/>
            </w:tcBorders>
          </w:tcPr>
          <w:p w:rsidR="001B2251" w:rsidRDefault="001B2251">
            <w:pPr>
              <w:overflowPunct w:val="0"/>
              <w:autoSpaceDE w:val="0"/>
              <w:autoSpaceDN w:val="0"/>
              <w:adjustRightInd w:val="0"/>
              <w:jc w:val="center"/>
              <w:rPr>
                <w:rFonts w:ascii="Arial" w:hAnsi="Arial" w:cs="Arial"/>
                <w:szCs w:val="20"/>
                <w:lang w:val="en-US"/>
              </w:rPr>
            </w:pPr>
            <w:r>
              <w:rPr>
                <w:rFonts w:ascii="Arial" w:hAnsi="Arial" w:cs="Arial"/>
              </w:rPr>
              <w:t>23</w:t>
            </w:r>
          </w:p>
        </w:tc>
      </w:tr>
      <w:tr w:rsidR="001B2251">
        <w:tc>
          <w:tcPr>
            <w:tcW w:w="2590" w:type="dxa"/>
            <w:tcBorders>
              <w:top w:val="single" w:sz="6" w:space="0" w:color="auto"/>
              <w:left w:val="single" w:sz="6" w:space="0" w:color="auto"/>
              <w:bottom w:val="single" w:sz="6" w:space="0" w:color="auto"/>
              <w:right w:val="single" w:sz="6" w:space="0" w:color="auto"/>
            </w:tcBorders>
          </w:tcPr>
          <w:p w:rsidR="001B2251" w:rsidRDefault="001B2251">
            <w:pPr>
              <w:overflowPunct w:val="0"/>
              <w:autoSpaceDE w:val="0"/>
              <w:autoSpaceDN w:val="0"/>
              <w:adjustRightInd w:val="0"/>
              <w:jc w:val="center"/>
              <w:rPr>
                <w:rFonts w:ascii="Arial" w:hAnsi="Arial" w:cs="Arial"/>
                <w:szCs w:val="20"/>
                <w:lang w:val="en-US"/>
              </w:rPr>
            </w:pPr>
            <w:r>
              <w:rPr>
                <w:rFonts w:ascii="Arial" w:hAnsi="Arial" w:cs="Arial"/>
              </w:rPr>
              <w:t>1,45</w:t>
            </w:r>
          </w:p>
        </w:tc>
        <w:tc>
          <w:tcPr>
            <w:tcW w:w="2700" w:type="dxa"/>
            <w:tcBorders>
              <w:top w:val="single" w:sz="6" w:space="0" w:color="auto"/>
              <w:left w:val="single" w:sz="6" w:space="0" w:color="auto"/>
              <w:bottom w:val="single" w:sz="6" w:space="0" w:color="auto"/>
              <w:right w:val="single" w:sz="6" w:space="0" w:color="auto"/>
            </w:tcBorders>
          </w:tcPr>
          <w:p w:rsidR="001B2251" w:rsidRDefault="001B2251">
            <w:pPr>
              <w:overflowPunct w:val="0"/>
              <w:autoSpaceDE w:val="0"/>
              <w:autoSpaceDN w:val="0"/>
              <w:adjustRightInd w:val="0"/>
              <w:jc w:val="center"/>
              <w:rPr>
                <w:rFonts w:ascii="Arial" w:hAnsi="Arial" w:cs="Arial"/>
                <w:szCs w:val="20"/>
                <w:lang w:val="en-US"/>
              </w:rPr>
            </w:pPr>
            <w:r>
              <w:rPr>
                <w:rFonts w:ascii="Arial" w:hAnsi="Arial" w:cs="Arial"/>
              </w:rPr>
              <w:t>0</w:t>
            </w:r>
          </w:p>
        </w:tc>
      </w:tr>
      <w:tr w:rsidR="001B2251">
        <w:tc>
          <w:tcPr>
            <w:tcW w:w="2590" w:type="dxa"/>
            <w:tcBorders>
              <w:top w:val="single" w:sz="6" w:space="0" w:color="auto"/>
              <w:left w:val="single" w:sz="6" w:space="0" w:color="auto"/>
              <w:bottom w:val="single" w:sz="6" w:space="0" w:color="auto"/>
              <w:right w:val="single" w:sz="6" w:space="0" w:color="auto"/>
            </w:tcBorders>
          </w:tcPr>
          <w:p w:rsidR="001B2251" w:rsidRDefault="001B2251">
            <w:pPr>
              <w:overflowPunct w:val="0"/>
              <w:autoSpaceDE w:val="0"/>
              <w:autoSpaceDN w:val="0"/>
              <w:adjustRightInd w:val="0"/>
              <w:jc w:val="center"/>
              <w:rPr>
                <w:rFonts w:ascii="Arial" w:hAnsi="Arial" w:cs="Arial"/>
                <w:szCs w:val="20"/>
                <w:lang w:val="en-US"/>
              </w:rPr>
            </w:pPr>
            <w:r>
              <w:rPr>
                <w:rFonts w:ascii="Arial" w:hAnsi="Arial" w:cs="Arial"/>
              </w:rPr>
              <w:t>1,50</w:t>
            </w:r>
          </w:p>
        </w:tc>
        <w:tc>
          <w:tcPr>
            <w:tcW w:w="2700" w:type="dxa"/>
            <w:tcBorders>
              <w:top w:val="single" w:sz="6" w:space="0" w:color="auto"/>
              <w:left w:val="single" w:sz="6" w:space="0" w:color="auto"/>
              <w:bottom w:val="single" w:sz="6" w:space="0" w:color="auto"/>
              <w:right w:val="single" w:sz="6" w:space="0" w:color="auto"/>
            </w:tcBorders>
          </w:tcPr>
          <w:p w:rsidR="001B2251" w:rsidRDefault="001B2251">
            <w:pPr>
              <w:overflowPunct w:val="0"/>
              <w:autoSpaceDE w:val="0"/>
              <w:autoSpaceDN w:val="0"/>
              <w:adjustRightInd w:val="0"/>
              <w:jc w:val="center"/>
              <w:rPr>
                <w:rFonts w:ascii="Arial" w:hAnsi="Arial" w:cs="Arial"/>
                <w:szCs w:val="20"/>
                <w:lang w:val="en-US"/>
              </w:rPr>
            </w:pPr>
            <w:r>
              <w:rPr>
                <w:rFonts w:ascii="Arial" w:hAnsi="Arial" w:cs="Arial"/>
              </w:rPr>
              <w:t>21</w:t>
            </w:r>
          </w:p>
        </w:tc>
      </w:tr>
      <w:tr w:rsidR="001B2251">
        <w:tc>
          <w:tcPr>
            <w:tcW w:w="2590" w:type="dxa"/>
            <w:tcBorders>
              <w:top w:val="single" w:sz="6" w:space="0" w:color="auto"/>
              <w:left w:val="single" w:sz="6" w:space="0" w:color="auto"/>
              <w:bottom w:val="single" w:sz="6" w:space="0" w:color="auto"/>
              <w:right w:val="single" w:sz="6" w:space="0" w:color="auto"/>
            </w:tcBorders>
          </w:tcPr>
          <w:p w:rsidR="001B2251" w:rsidRDefault="001B2251">
            <w:pPr>
              <w:overflowPunct w:val="0"/>
              <w:autoSpaceDE w:val="0"/>
              <w:autoSpaceDN w:val="0"/>
              <w:adjustRightInd w:val="0"/>
              <w:jc w:val="center"/>
              <w:rPr>
                <w:rFonts w:ascii="Arial" w:hAnsi="Arial" w:cs="Arial"/>
                <w:szCs w:val="20"/>
                <w:lang w:val="en-US"/>
              </w:rPr>
            </w:pPr>
            <w:r>
              <w:rPr>
                <w:rFonts w:ascii="Arial" w:hAnsi="Arial" w:cs="Arial"/>
              </w:rPr>
              <w:t>1,55</w:t>
            </w:r>
          </w:p>
        </w:tc>
        <w:tc>
          <w:tcPr>
            <w:tcW w:w="2700" w:type="dxa"/>
            <w:tcBorders>
              <w:top w:val="single" w:sz="6" w:space="0" w:color="auto"/>
              <w:left w:val="single" w:sz="6" w:space="0" w:color="auto"/>
              <w:bottom w:val="single" w:sz="6" w:space="0" w:color="auto"/>
              <w:right w:val="single" w:sz="6" w:space="0" w:color="auto"/>
            </w:tcBorders>
          </w:tcPr>
          <w:p w:rsidR="001B2251" w:rsidRDefault="001B2251">
            <w:pPr>
              <w:overflowPunct w:val="0"/>
              <w:autoSpaceDE w:val="0"/>
              <w:autoSpaceDN w:val="0"/>
              <w:adjustRightInd w:val="0"/>
              <w:jc w:val="center"/>
              <w:rPr>
                <w:rFonts w:ascii="Arial" w:hAnsi="Arial" w:cs="Arial"/>
                <w:szCs w:val="20"/>
                <w:lang w:val="en-US"/>
              </w:rPr>
            </w:pPr>
            <w:r>
              <w:rPr>
                <w:rFonts w:ascii="Arial" w:hAnsi="Arial" w:cs="Arial"/>
              </w:rPr>
              <w:t>2</w:t>
            </w:r>
          </w:p>
        </w:tc>
      </w:tr>
      <w:tr w:rsidR="001B2251">
        <w:tc>
          <w:tcPr>
            <w:tcW w:w="2590" w:type="dxa"/>
            <w:tcBorders>
              <w:top w:val="single" w:sz="6" w:space="0" w:color="auto"/>
              <w:left w:val="single" w:sz="6" w:space="0" w:color="auto"/>
              <w:bottom w:val="single" w:sz="6" w:space="0" w:color="auto"/>
              <w:right w:val="single" w:sz="6" w:space="0" w:color="auto"/>
            </w:tcBorders>
          </w:tcPr>
          <w:p w:rsidR="001B2251" w:rsidRDefault="001B2251">
            <w:pPr>
              <w:overflowPunct w:val="0"/>
              <w:autoSpaceDE w:val="0"/>
              <w:autoSpaceDN w:val="0"/>
              <w:adjustRightInd w:val="0"/>
              <w:jc w:val="center"/>
              <w:rPr>
                <w:rFonts w:ascii="Arial" w:hAnsi="Arial" w:cs="Arial"/>
                <w:szCs w:val="20"/>
                <w:lang w:val="en-US"/>
              </w:rPr>
            </w:pPr>
            <w:r>
              <w:rPr>
                <w:rFonts w:ascii="Arial" w:hAnsi="Arial" w:cs="Arial"/>
              </w:rPr>
              <w:t>1,60</w:t>
            </w:r>
          </w:p>
        </w:tc>
        <w:tc>
          <w:tcPr>
            <w:tcW w:w="2700" w:type="dxa"/>
            <w:tcBorders>
              <w:top w:val="single" w:sz="6" w:space="0" w:color="auto"/>
              <w:left w:val="single" w:sz="6" w:space="0" w:color="auto"/>
              <w:bottom w:val="single" w:sz="6" w:space="0" w:color="auto"/>
              <w:right w:val="single" w:sz="6" w:space="0" w:color="auto"/>
            </w:tcBorders>
          </w:tcPr>
          <w:p w:rsidR="001B2251" w:rsidRDefault="001B2251">
            <w:pPr>
              <w:overflowPunct w:val="0"/>
              <w:autoSpaceDE w:val="0"/>
              <w:autoSpaceDN w:val="0"/>
              <w:adjustRightInd w:val="0"/>
              <w:jc w:val="center"/>
              <w:rPr>
                <w:rFonts w:ascii="Arial" w:hAnsi="Arial" w:cs="Arial"/>
                <w:szCs w:val="20"/>
                <w:lang w:val="en-US"/>
              </w:rPr>
            </w:pPr>
            <w:r>
              <w:rPr>
                <w:rFonts w:ascii="Arial" w:hAnsi="Arial" w:cs="Arial"/>
              </w:rPr>
              <w:t>17</w:t>
            </w:r>
          </w:p>
        </w:tc>
      </w:tr>
      <w:tr w:rsidR="001B2251">
        <w:tc>
          <w:tcPr>
            <w:tcW w:w="2590" w:type="dxa"/>
            <w:tcBorders>
              <w:top w:val="single" w:sz="6" w:space="0" w:color="auto"/>
              <w:left w:val="single" w:sz="6" w:space="0" w:color="auto"/>
              <w:bottom w:val="single" w:sz="6" w:space="0" w:color="auto"/>
              <w:right w:val="single" w:sz="6" w:space="0" w:color="auto"/>
            </w:tcBorders>
          </w:tcPr>
          <w:p w:rsidR="001B2251" w:rsidRDefault="001B2251">
            <w:pPr>
              <w:overflowPunct w:val="0"/>
              <w:autoSpaceDE w:val="0"/>
              <w:autoSpaceDN w:val="0"/>
              <w:adjustRightInd w:val="0"/>
              <w:jc w:val="center"/>
              <w:rPr>
                <w:rFonts w:ascii="Arial" w:hAnsi="Arial" w:cs="Arial"/>
                <w:szCs w:val="20"/>
                <w:lang w:val="en-US"/>
              </w:rPr>
            </w:pPr>
            <w:r>
              <w:rPr>
                <w:rFonts w:ascii="Arial" w:hAnsi="Arial" w:cs="Arial"/>
              </w:rPr>
              <w:t>1,65</w:t>
            </w:r>
          </w:p>
        </w:tc>
        <w:tc>
          <w:tcPr>
            <w:tcW w:w="2700" w:type="dxa"/>
            <w:tcBorders>
              <w:top w:val="single" w:sz="6" w:space="0" w:color="auto"/>
              <w:left w:val="single" w:sz="6" w:space="0" w:color="auto"/>
              <w:bottom w:val="single" w:sz="6" w:space="0" w:color="auto"/>
              <w:right w:val="single" w:sz="6" w:space="0" w:color="auto"/>
            </w:tcBorders>
          </w:tcPr>
          <w:p w:rsidR="001B2251" w:rsidRDefault="001B2251">
            <w:pPr>
              <w:overflowPunct w:val="0"/>
              <w:autoSpaceDE w:val="0"/>
              <w:autoSpaceDN w:val="0"/>
              <w:adjustRightInd w:val="0"/>
              <w:jc w:val="center"/>
              <w:rPr>
                <w:rFonts w:ascii="Arial" w:hAnsi="Arial" w:cs="Arial"/>
                <w:szCs w:val="20"/>
                <w:lang w:val="en-US"/>
              </w:rPr>
            </w:pPr>
            <w:r>
              <w:rPr>
                <w:rFonts w:ascii="Arial" w:hAnsi="Arial" w:cs="Arial"/>
              </w:rPr>
              <w:t>3</w:t>
            </w:r>
          </w:p>
        </w:tc>
      </w:tr>
      <w:tr w:rsidR="001B2251">
        <w:tc>
          <w:tcPr>
            <w:tcW w:w="2590" w:type="dxa"/>
            <w:tcBorders>
              <w:top w:val="single" w:sz="6" w:space="0" w:color="auto"/>
              <w:left w:val="single" w:sz="6" w:space="0" w:color="auto"/>
              <w:bottom w:val="single" w:sz="6" w:space="0" w:color="auto"/>
              <w:right w:val="single" w:sz="6" w:space="0" w:color="auto"/>
            </w:tcBorders>
          </w:tcPr>
          <w:p w:rsidR="001B2251" w:rsidRDefault="001B2251">
            <w:pPr>
              <w:overflowPunct w:val="0"/>
              <w:autoSpaceDE w:val="0"/>
              <w:autoSpaceDN w:val="0"/>
              <w:adjustRightInd w:val="0"/>
              <w:jc w:val="center"/>
              <w:rPr>
                <w:rFonts w:ascii="Arial" w:hAnsi="Arial" w:cs="Arial"/>
                <w:szCs w:val="20"/>
                <w:lang w:val="en-US"/>
              </w:rPr>
            </w:pPr>
            <w:r>
              <w:rPr>
                <w:rFonts w:ascii="Arial" w:hAnsi="Arial" w:cs="Arial"/>
              </w:rPr>
              <w:t>1,70</w:t>
            </w:r>
          </w:p>
        </w:tc>
        <w:tc>
          <w:tcPr>
            <w:tcW w:w="2700" w:type="dxa"/>
            <w:tcBorders>
              <w:top w:val="single" w:sz="6" w:space="0" w:color="auto"/>
              <w:left w:val="single" w:sz="6" w:space="0" w:color="auto"/>
              <w:bottom w:val="single" w:sz="6" w:space="0" w:color="auto"/>
              <w:right w:val="single" w:sz="6" w:space="0" w:color="auto"/>
            </w:tcBorders>
          </w:tcPr>
          <w:p w:rsidR="001B2251" w:rsidRDefault="001B2251">
            <w:pPr>
              <w:overflowPunct w:val="0"/>
              <w:autoSpaceDE w:val="0"/>
              <w:autoSpaceDN w:val="0"/>
              <w:adjustRightInd w:val="0"/>
              <w:jc w:val="center"/>
              <w:rPr>
                <w:rFonts w:ascii="Arial" w:hAnsi="Arial" w:cs="Arial"/>
                <w:szCs w:val="20"/>
                <w:lang w:val="en-US"/>
              </w:rPr>
            </w:pPr>
            <w:r>
              <w:rPr>
                <w:rFonts w:ascii="Arial" w:hAnsi="Arial" w:cs="Arial"/>
              </w:rPr>
              <w:t>11</w:t>
            </w:r>
          </w:p>
        </w:tc>
      </w:tr>
      <w:tr w:rsidR="001B2251">
        <w:tc>
          <w:tcPr>
            <w:tcW w:w="2590" w:type="dxa"/>
            <w:tcBorders>
              <w:top w:val="single" w:sz="6" w:space="0" w:color="auto"/>
              <w:left w:val="single" w:sz="6" w:space="0" w:color="auto"/>
              <w:bottom w:val="single" w:sz="6" w:space="0" w:color="auto"/>
              <w:right w:val="single" w:sz="6" w:space="0" w:color="auto"/>
            </w:tcBorders>
          </w:tcPr>
          <w:p w:rsidR="001B2251" w:rsidRDefault="001B2251">
            <w:pPr>
              <w:overflowPunct w:val="0"/>
              <w:autoSpaceDE w:val="0"/>
              <w:autoSpaceDN w:val="0"/>
              <w:adjustRightInd w:val="0"/>
              <w:jc w:val="center"/>
              <w:rPr>
                <w:rFonts w:ascii="Arial" w:hAnsi="Arial" w:cs="Arial"/>
                <w:szCs w:val="20"/>
                <w:lang w:val="en-US"/>
              </w:rPr>
            </w:pPr>
            <w:r>
              <w:rPr>
                <w:rFonts w:ascii="Arial" w:hAnsi="Arial" w:cs="Arial"/>
              </w:rPr>
              <w:t>1,75</w:t>
            </w:r>
          </w:p>
        </w:tc>
        <w:tc>
          <w:tcPr>
            <w:tcW w:w="2700" w:type="dxa"/>
            <w:tcBorders>
              <w:top w:val="single" w:sz="6" w:space="0" w:color="auto"/>
              <w:left w:val="single" w:sz="6" w:space="0" w:color="auto"/>
              <w:bottom w:val="single" w:sz="6" w:space="0" w:color="auto"/>
              <w:right w:val="single" w:sz="6" w:space="0" w:color="auto"/>
            </w:tcBorders>
          </w:tcPr>
          <w:p w:rsidR="001B2251" w:rsidRDefault="001B2251">
            <w:pPr>
              <w:overflowPunct w:val="0"/>
              <w:autoSpaceDE w:val="0"/>
              <w:autoSpaceDN w:val="0"/>
              <w:adjustRightInd w:val="0"/>
              <w:jc w:val="center"/>
              <w:rPr>
                <w:rFonts w:ascii="Arial" w:hAnsi="Arial" w:cs="Arial"/>
                <w:szCs w:val="20"/>
                <w:lang w:val="en-US"/>
              </w:rPr>
            </w:pPr>
            <w:r>
              <w:rPr>
                <w:rFonts w:ascii="Arial" w:hAnsi="Arial" w:cs="Arial"/>
              </w:rPr>
              <w:t>0</w:t>
            </w:r>
          </w:p>
        </w:tc>
      </w:tr>
      <w:tr w:rsidR="001B2251">
        <w:tc>
          <w:tcPr>
            <w:tcW w:w="2590" w:type="dxa"/>
            <w:tcBorders>
              <w:top w:val="single" w:sz="6" w:space="0" w:color="auto"/>
              <w:left w:val="single" w:sz="6" w:space="0" w:color="auto"/>
              <w:bottom w:val="single" w:sz="6" w:space="0" w:color="auto"/>
              <w:right w:val="single" w:sz="6" w:space="0" w:color="auto"/>
            </w:tcBorders>
          </w:tcPr>
          <w:p w:rsidR="001B2251" w:rsidRDefault="001B2251">
            <w:pPr>
              <w:overflowPunct w:val="0"/>
              <w:autoSpaceDE w:val="0"/>
              <w:autoSpaceDN w:val="0"/>
              <w:adjustRightInd w:val="0"/>
              <w:jc w:val="center"/>
              <w:rPr>
                <w:rFonts w:ascii="Arial" w:hAnsi="Arial" w:cs="Arial"/>
                <w:szCs w:val="20"/>
                <w:lang w:val="en-US"/>
              </w:rPr>
            </w:pPr>
            <w:r>
              <w:rPr>
                <w:rFonts w:ascii="Arial" w:hAnsi="Arial" w:cs="Arial"/>
              </w:rPr>
              <w:t>1,80</w:t>
            </w:r>
          </w:p>
        </w:tc>
        <w:tc>
          <w:tcPr>
            <w:tcW w:w="2700" w:type="dxa"/>
            <w:tcBorders>
              <w:top w:val="single" w:sz="6" w:space="0" w:color="auto"/>
              <w:left w:val="single" w:sz="6" w:space="0" w:color="auto"/>
              <w:bottom w:val="single" w:sz="6" w:space="0" w:color="auto"/>
              <w:right w:val="single" w:sz="6" w:space="0" w:color="auto"/>
            </w:tcBorders>
          </w:tcPr>
          <w:p w:rsidR="001B2251" w:rsidRDefault="001B2251">
            <w:pPr>
              <w:overflowPunct w:val="0"/>
              <w:autoSpaceDE w:val="0"/>
              <w:autoSpaceDN w:val="0"/>
              <w:adjustRightInd w:val="0"/>
              <w:jc w:val="center"/>
              <w:rPr>
                <w:rFonts w:ascii="Arial" w:hAnsi="Arial" w:cs="Arial"/>
                <w:szCs w:val="20"/>
                <w:lang w:val="en-US"/>
              </w:rPr>
            </w:pPr>
            <w:r>
              <w:rPr>
                <w:rFonts w:ascii="Arial" w:hAnsi="Arial" w:cs="Arial"/>
              </w:rPr>
              <w:t>2</w:t>
            </w:r>
          </w:p>
        </w:tc>
      </w:tr>
      <w:tr w:rsidR="001B2251">
        <w:tc>
          <w:tcPr>
            <w:tcW w:w="2590" w:type="dxa"/>
            <w:tcBorders>
              <w:top w:val="single" w:sz="6" w:space="0" w:color="auto"/>
              <w:left w:val="single" w:sz="6" w:space="0" w:color="auto"/>
              <w:bottom w:val="single" w:sz="6" w:space="0" w:color="auto"/>
              <w:right w:val="single" w:sz="6" w:space="0" w:color="auto"/>
            </w:tcBorders>
          </w:tcPr>
          <w:p w:rsidR="001B2251" w:rsidRDefault="001B2251">
            <w:pPr>
              <w:overflowPunct w:val="0"/>
              <w:autoSpaceDE w:val="0"/>
              <w:autoSpaceDN w:val="0"/>
              <w:adjustRightInd w:val="0"/>
              <w:jc w:val="center"/>
              <w:rPr>
                <w:rFonts w:ascii="Arial" w:hAnsi="Arial" w:cs="Arial"/>
                <w:szCs w:val="20"/>
                <w:lang w:val="en-US"/>
              </w:rPr>
            </w:pPr>
            <w:r>
              <w:rPr>
                <w:rFonts w:ascii="Arial" w:hAnsi="Arial" w:cs="Arial"/>
              </w:rPr>
              <w:t>1,85</w:t>
            </w:r>
          </w:p>
        </w:tc>
        <w:tc>
          <w:tcPr>
            <w:tcW w:w="2700" w:type="dxa"/>
            <w:tcBorders>
              <w:top w:val="single" w:sz="6" w:space="0" w:color="auto"/>
              <w:left w:val="single" w:sz="6" w:space="0" w:color="auto"/>
              <w:bottom w:val="single" w:sz="6" w:space="0" w:color="auto"/>
              <w:right w:val="single" w:sz="6" w:space="0" w:color="auto"/>
            </w:tcBorders>
          </w:tcPr>
          <w:p w:rsidR="001B2251" w:rsidRDefault="001B2251">
            <w:pPr>
              <w:overflowPunct w:val="0"/>
              <w:autoSpaceDE w:val="0"/>
              <w:autoSpaceDN w:val="0"/>
              <w:adjustRightInd w:val="0"/>
              <w:jc w:val="center"/>
              <w:rPr>
                <w:rFonts w:ascii="Arial" w:hAnsi="Arial" w:cs="Arial"/>
                <w:szCs w:val="20"/>
                <w:lang w:val="en-US"/>
              </w:rPr>
            </w:pPr>
            <w:r>
              <w:rPr>
                <w:rFonts w:ascii="Arial" w:hAnsi="Arial" w:cs="Arial"/>
              </w:rPr>
              <w:t>1</w:t>
            </w:r>
          </w:p>
        </w:tc>
      </w:tr>
      <w:tr w:rsidR="001B2251">
        <w:tc>
          <w:tcPr>
            <w:tcW w:w="2590" w:type="dxa"/>
            <w:tcBorders>
              <w:top w:val="single" w:sz="6" w:space="0" w:color="auto"/>
              <w:left w:val="single" w:sz="6" w:space="0" w:color="auto"/>
              <w:bottom w:val="single" w:sz="6" w:space="0" w:color="auto"/>
              <w:right w:val="single" w:sz="6" w:space="0" w:color="auto"/>
            </w:tcBorders>
          </w:tcPr>
          <w:p w:rsidR="001B2251" w:rsidRDefault="001B2251">
            <w:pPr>
              <w:overflowPunct w:val="0"/>
              <w:autoSpaceDE w:val="0"/>
              <w:autoSpaceDN w:val="0"/>
              <w:adjustRightInd w:val="0"/>
              <w:jc w:val="center"/>
              <w:rPr>
                <w:rFonts w:ascii="Arial" w:hAnsi="Arial" w:cs="Arial"/>
                <w:szCs w:val="20"/>
                <w:lang w:val="en-US"/>
              </w:rPr>
            </w:pPr>
            <w:r>
              <w:rPr>
                <w:rFonts w:ascii="Arial" w:hAnsi="Arial" w:cs="Arial"/>
              </w:rPr>
              <w:t>1,90</w:t>
            </w:r>
          </w:p>
        </w:tc>
        <w:tc>
          <w:tcPr>
            <w:tcW w:w="2700" w:type="dxa"/>
            <w:tcBorders>
              <w:top w:val="single" w:sz="6" w:space="0" w:color="auto"/>
              <w:left w:val="single" w:sz="6" w:space="0" w:color="auto"/>
              <w:bottom w:val="single" w:sz="6" w:space="0" w:color="auto"/>
              <w:right w:val="single" w:sz="6" w:space="0" w:color="auto"/>
            </w:tcBorders>
          </w:tcPr>
          <w:p w:rsidR="001B2251" w:rsidRDefault="001B2251">
            <w:pPr>
              <w:overflowPunct w:val="0"/>
              <w:autoSpaceDE w:val="0"/>
              <w:autoSpaceDN w:val="0"/>
              <w:adjustRightInd w:val="0"/>
              <w:jc w:val="center"/>
              <w:rPr>
                <w:rFonts w:ascii="Arial" w:hAnsi="Arial" w:cs="Arial"/>
                <w:szCs w:val="20"/>
                <w:lang w:val="en-US"/>
              </w:rPr>
            </w:pPr>
            <w:r>
              <w:rPr>
                <w:rFonts w:ascii="Arial" w:hAnsi="Arial" w:cs="Arial"/>
              </w:rPr>
              <w:t>1</w:t>
            </w:r>
          </w:p>
        </w:tc>
      </w:tr>
    </w:tbl>
    <w:p w:rsidR="001B2251" w:rsidRDefault="001B2251">
      <w:pPr>
        <w:rPr>
          <w:rFonts w:ascii="Arial" w:hAnsi="Arial" w:cs="Arial"/>
        </w:rPr>
      </w:pPr>
    </w:p>
    <w:bookmarkEnd w:id="21"/>
    <w:p w:rsidR="001B2251" w:rsidRDefault="001B2251">
      <w:pPr>
        <w:rPr>
          <w:rFonts w:ascii="Arial" w:hAnsi="Arial" w:cs="Arial"/>
        </w:rPr>
      </w:pPr>
    </w:p>
    <w:p w:rsidR="001B2251" w:rsidRDefault="001B2251">
      <w:pPr>
        <w:rPr>
          <w:rFonts w:ascii="Arial" w:hAnsi="Arial" w:cs="Arial"/>
        </w:rPr>
      </w:pPr>
    </w:p>
    <w:p w:rsidR="001B2251" w:rsidRDefault="001B2251">
      <w:pPr>
        <w:rPr>
          <w:rFonts w:ascii="Arial" w:hAnsi="Arial" w:cs="Arial"/>
        </w:rPr>
      </w:pPr>
    </w:p>
    <w:p w:rsidR="001B2251" w:rsidRDefault="001B2251">
      <w:pPr>
        <w:rPr>
          <w:rFonts w:ascii="Arial" w:hAnsi="Arial" w:cs="Arial"/>
        </w:rPr>
      </w:pPr>
    </w:p>
    <w:p w:rsidR="001B2251" w:rsidRDefault="001B2251">
      <w:pPr>
        <w:rPr>
          <w:rFonts w:ascii="Arial" w:hAnsi="Arial" w:cs="Arial"/>
        </w:rPr>
      </w:pPr>
    </w:p>
    <w:p w:rsidR="001B2251" w:rsidRDefault="001B2251">
      <w:pPr>
        <w:rPr>
          <w:rFonts w:ascii="Arial" w:hAnsi="Arial" w:cs="Arial"/>
        </w:rPr>
      </w:pPr>
    </w:p>
    <w:p w:rsidR="001B2251" w:rsidRDefault="001B2251">
      <w:pPr>
        <w:rPr>
          <w:rFonts w:ascii="Arial" w:hAnsi="Arial" w:cs="Arial"/>
        </w:rPr>
      </w:pPr>
    </w:p>
    <w:p w:rsidR="001B2251" w:rsidRDefault="001B2251">
      <w:pPr>
        <w:rPr>
          <w:rFonts w:ascii="Arial" w:hAnsi="Arial" w:cs="Arial"/>
        </w:rPr>
      </w:pPr>
    </w:p>
    <w:p w:rsidR="001B2251" w:rsidRDefault="001B2251">
      <w:pPr>
        <w:rPr>
          <w:rFonts w:ascii="Arial" w:hAnsi="Arial" w:cs="Arial"/>
        </w:rPr>
      </w:pPr>
    </w:p>
    <w:p w:rsidR="001B2251" w:rsidRDefault="001B2251">
      <w:pPr>
        <w:rPr>
          <w:rFonts w:ascii="Arial" w:hAnsi="Arial" w:cs="Arial"/>
        </w:rPr>
      </w:pPr>
    </w:p>
    <w:p w:rsidR="001B2251" w:rsidRDefault="001B2251">
      <w:pPr>
        <w:rPr>
          <w:rFonts w:ascii="Arial" w:hAnsi="Arial" w:cs="Arial"/>
        </w:rPr>
      </w:pPr>
    </w:p>
    <w:p w:rsidR="001B2251" w:rsidRDefault="001B2251">
      <w:pPr>
        <w:rPr>
          <w:rFonts w:ascii="Arial" w:hAnsi="Arial" w:cs="Arial"/>
        </w:rPr>
      </w:pPr>
    </w:p>
    <w:p w:rsidR="001B2251" w:rsidRDefault="001B2251">
      <w:pPr>
        <w:rPr>
          <w:rFonts w:ascii="Arial" w:hAnsi="Arial" w:cs="Arial"/>
        </w:rPr>
      </w:pPr>
    </w:p>
    <w:p w:rsidR="001B2251" w:rsidRDefault="001B2251">
      <w:pPr>
        <w:rPr>
          <w:rFonts w:ascii="Arial" w:hAnsi="Arial" w:cs="Arial"/>
        </w:rPr>
      </w:pPr>
    </w:p>
    <w:p w:rsidR="001B2251" w:rsidRDefault="001B2251">
      <w:pPr>
        <w:rPr>
          <w:rFonts w:ascii="Arial" w:hAnsi="Arial" w:cs="Arial"/>
        </w:rPr>
      </w:pPr>
    </w:p>
    <w:p w:rsidR="001B2251" w:rsidRDefault="001B2251">
      <w:pPr>
        <w:rPr>
          <w:rFonts w:ascii="Arial" w:hAnsi="Arial" w:cs="Arial"/>
        </w:rPr>
      </w:pPr>
    </w:p>
    <w:p w:rsidR="001B2251" w:rsidRDefault="001B2251">
      <w:pPr>
        <w:rPr>
          <w:rFonts w:ascii="Arial" w:hAnsi="Arial" w:cs="Arial"/>
        </w:rPr>
      </w:pPr>
    </w:p>
    <w:p w:rsidR="001B2251" w:rsidRDefault="001B2251">
      <w:pPr>
        <w:rPr>
          <w:rFonts w:ascii="Arial" w:hAnsi="Arial" w:cs="Arial"/>
        </w:rPr>
      </w:pPr>
    </w:p>
    <w:p w:rsidR="001B2251" w:rsidRDefault="001B2251">
      <w:pPr>
        <w:rPr>
          <w:rFonts w:ascii="Arial" w:hAnsi="Arial" w:cs="Arial"/>
        </w:rPr>
      </w:pPr>
    </w:p>
    <w:p w:rsidR="001B2251" w:rsidRDefault="001B2251">
      <w:pPr>
        <w:rPr>
          <w:rFonts w:ascii="Arial" w:hAnsi="Arial" w:cs="Arial"/>
        </w:rPr>
      </w:pPr>
    </w:p>
    <w:p w:rsidR="001B2251" w:rsidRDefault="001B2251">
      <w:pPr>
        <w:rPr>
          <w:rFonts w:ascii="Arial" w:hAnsi="Arial" w:cs="Arial"/>
        </w:rPr>
      </w:pPr>
    </w:p>
    <w:p w:rsidR="001B2251" w:rsidRDefault="001B2251">
      <w:pPr>
        <w:rPr>
          <w:rFonts w:ascii="Arial" w:hAnsi="Arial" w:cs="Arial"/>
        </w:rPr>
      </w:pPr>
    </w:p>
    <w:p w:rsidR="001B2251" w:rsidRDefault="001B2251">
      <w:pPr>
        <w:rPr>
          <w:rFonts w:ascii="Arial" w:hAnsi="Arial" w:cs="Arial"/>
        </w:rPr>
      </w:pPr>
    </w:p>
    <w:p w:rsidR="001B2251" w:rsidRDefault="001B2251">
      <w:pPr>
        <w:rPr>
          <w:rFonts w:ascii="Arial" w:hAnsi="Arial" w:cs="Arial"/>
        </w:rPr>
      </w:pPr>
    </w:p>
    <w:p w:rsidR="001B2251" w:rsidRDefault="003969B8">
      <w:pPr>
        <w:rPr>
          <w:rFonts w:ascii="Arial" w:hAnsi="Arial" w:cs="Arial"/>
        </w:rPr>
      </w:pPr>
      <w:r>
        <w:rPr>
          <w:rFonts w:ascii="Arial" w:hAnsi="Arial" w:cs="Arial"/>
          <w:noProof/>
          <w:sz w:val="20"/>
        </w:rPr>
        <w:object w:dxaOrig="1440" w:dyaOrig="1440">
          <v:shape id="_x0000_s1035" type="#_x0000_t75" style="position:absolute;margin-left:18pt;margin-top:18pt;width:441pt;height:282.75pt;z-index:251661824" fillcolor="black" strokecolor="white" strokeweight="3e-5mm">
            <v:imagedata r:id="rId20" o:title=""/>
            <o:lock v:ext="edit" rotation="t"/>
            <w10:wrap type="topAndBottom"/>
          </v:shape>
          <o:OLEObject Type="Embed" ProgID="Excel.Sheet.8" ShapeID="_x0000_s1035" DrawAspect="Content" ObjectID="_1618993789" r:id="rId21">
            <o:FieldCodes>\s</o:FieldCodes>
          </o:OLEObject>
        </w:object>
      </w:r>
      <w:r w:rsidR="001B2251">
        <w:rPr>
          <w:rFonts w:ascii="Arial" w:hAnsi="Arial" w:cs="Arial"/>
        </w:rPr>
        <w:t>Diagram:</w:t>
      </w:r>
    </w:p>
    <w:p w:rsidR="001B2251" w:rsidRDefault="001B2251">
      <w:pPr>
        <w:rPr>
          <w:rFonts w:ascii="Arial" w:hAnsi="Arial" w:cs="Arial"/>
        </w:rPr>
      </w:pPr>
    </w:p>
    <w:p w:rsidR="001B2251" w:rsidRDefault="001B2251">
      <w:pPr>
        <w:rPr>
          <w:rFonts w:ascii="Arial" w:hAnsi="Arial" w:cs="Arial"/>
        </w:rPr>
      </w:pPr>
      <w:r>
        <w:rPr>
          <w:rFonts w:ascii="Arial" w:hAnsi="Arial" w:cs="Arial"/>
        </w:rPr>
        <w:t>Povprečna dolžina semena: x= 13,5667 cm</w:t>
      </w:r>
    </w:p>
    <w:p w:rsidR="001B2251" w:rsidRDefault="001B2251">
      <w:pPr>
        <w:rPr>
          <w:rFonts w:ascii="Arial" w:hAnsi="Arial" w:cs="Arial"/>
        </w:rPr>
      </w:pPr>
    </w:p>
    <w:p w:rsidR="001B2251" w:rsidRDefault="001B2251">
      <w:pPr>
        <w:rPr>
          <w:rFonts w:ascii="Arial" w:hAnsi="Arial" w:cs="Arial"/>
          <w:u w:val="single"/>
        </w:rPr>
      </w:pPr>
      <w:r>
        <w:rPr>
          <w:rFonts w:ascii="Arial" w:hAnsi="Arial" w:cs="Arial"/>
          <w:u w:val="single"/>
        </w:rPr>
        <w:t>Diskusija:</w:t>
      </w:r>
    </w:p>
    <w:p w:rsidR="001B2251" w:rsidRDefault="001B2251">
      <w:pPr>
        <w:rPr>
          <w:rFonts w:ascii="Arial" w:hAnsi="Arial" w:cs="Arial"/>
        </w:rPr>
      </w:pPr>
      <w:r>
        <w:rPr>
          <w:rFonts w:ascii="Arial" w:hAnsi="Arial" w:cs="Arial"/>
        </w:rPr>
        <w:t>S pomočjo dela smo ugotovili, da v okviru vrste določena lastnost varira s kar precejšnjo vrednostjo. V našem poskusu so fižoli, ki so veliki okrog 1,5 cm, varirali od 1cm pa tja do 2 cm. Z računom smo ugotovili tudi povprečno dolžino semena, ki pa zaradi razmeroma malo podatkov ter nenatančnega merjenja ni najbolj realna. Vzrok za variacijo so številni dejavniki, tako dedni kot okoljski. Iz rezultatov je tudi razvidno, da je največje število semen z določeno dolžino zbrano ob povprečni vrednosti, kar pomeni, da je večina osebkov povprečna, obstajajo pa tudi izjeme, ki od povprečja lahko odstopajo za velike vrednosti.</w:t>
      </w:r>
    </w:p>
    <w:p w:rsidR="001B2251" w:rsidRDefault="001B2251">
      <w:pPr>
        <w:rPr>
          <w:rFonts w:ascii="Arial" w:hAnsi="Arial" w:cs="Arial"/>
        </w:rPr>
      </w:pPr>
    </w:p>
    <w:p w:rsidR="001B2251" w:rsidRDefault="001B2251">
      <w:pPr>
        <w:rPr>
          <w:rFonts w:ascii="Arial" w:hAnsi="Arial" w:cs="Arial"/>
          <w:u w:val="single"/>
        </w:rPr>
      </w:pPr>
      <w:r>
        <w:rPr>
          <w:rFonts w:ascii="Arial" w:hAnsi="Arial" w:cs="Arial"/>
          <w:u w:val="single"/>
        </w:rPr>
        <w:t>Zaključek:</w:t>
      </w:r>
    </w:p>
    <w:p w:rsidR="001B2251" w:rsidRDefault="001B2251">
      <w:pPr>
        <w:rPr>
          <w:rFonts w:ascii="Arial" w:hAnsi="Arial" w:cs="Arial"/>
        </w:rPr>
      </w:pPr>
      <w:r>
        <w:rPr>
          <w:rFonts w:ascii="Arial" w:hAnsi="Arial" w:cs="Arial"/>
        </w:rPr>
        <w:t>Pri delu smo spoznali, da se določena lastnost pri osebkih različno izrazi, največ  lastnosti je izraženih okoli povprečne vrednosti, zaznamo pa tudi odstopanja.</w:t>
      </w:r>
    </w:p>
    <w:p w:rsidR="001B2251" w:rsidRDefault="001B2251">
      <w:pPr>
        <w:rPr>
          <w:rFonts w:ascii="Arial" w:hAnsi="Arial" w:cs="Arial"/>
        </w:rPr>
      </w:pPr>
    </w:p>
    <w:p w:rsidR="001B2251" w:rsidRDefault="001B2251">
      <w:pPr>
        <w:rPr>
          <w:rFonts w:ascii="Arial" w:hAnsi="Arial" w:cs="Arial"/>
          <w:u w:val="single"/>
        </w:rPr>
      </w:pPr>
      <w:r>
        <w:rPr>
          <w:rFonts w:ascii="Arial" w:hAnsi="Arial" w:cs="Arial"/>
          <w:u w:val="single"/>
        </w:rPr>
        <w:t>Literatura:</w:t>
      </w:r>
    </w:p>
    <w:p w:rsidR="001B2251" w:rsidRDefault="001B2251">
      <w:pPr>
        <w:numPr>
          <w:ilvl w:val="0"/>
          <w:numId w:val="16"/>
        </w:numPr>
        <w:rPr>
          <w:rFonts w:ascii="Arial" w:hAnsi="Arial" w:cs="Arial"/>
          <w:u w:val="single"/>
        </w:rPr>
      </w:pPr>
      <w:r>
        <w:rPr>
          <w:rFonts w:ascii="Arial" w:hAnsi="Arial" w:cs="Arial"/>
        </w:rPr>
        <w:t>Jože Drašler, Nada Gogala, Meta Povž, Biologija, Navodila za laboratorijsko delo, DZS, Ljubljana, 2008</w:t>
      </w:r>
    </w:p>
    <w:p w:rsidR="001B2251" w:rsidRDefault="001B2251">
      <w:pPr>
        <w:numPr>
          <w:ilvl w:val="0"/>
          <w:numId w:val="16"/>
        </w:numPr>
        <w:rPr>
          <w:rFonts w:ascii="Arial" w:hAnsi="Arial" w:cs="Arial"/>
          <w:u w:val="single"/>
        </w:rPr>
      </w:pPr>
      <w:r>
        <w:rPr>
          <w:rFonts w:ascii="Arial" w:hAnsi="Arial" w:cs="Arial"/>
        </w:rPr>
        <w:t xml:space="preserve">Stušek Peter, </w:t>
      </w:r>
      <w:r>
        <w:rPr>
          <w:rFonts w:ascii="Arial" w:hAnsi="Arial" w:cs="Arial"/>
          <w:i/>
        </w:rPr>
        <w:t>Biologija človeka,</w:t>
      </w:r>
      <w:r>
        <w:rPr>
          <w:rFonts w:ascii="Arial" w:hAnsi="Arial" w:cs="Arial"/>
        </w:rPr>
        <w:t xml:space="preserve"> DZS</w:t>
      </w:r>
      <w:r>
        <w:rPr>
          <w:rFonts w:ascii="Arial" w:hAnsi="Arial" w:cs="Arial"/>
          <w:b/>
        </w:rPr>
        <w:t xml:space="preserve"> </w:t>
      </w:r>
      <w:r>
        <w:rPr>
          <w:rFonts w:ascii="Arial" w:hAnsi="Arial" w:cs="Arial"/>
        </w:rPr>
        <w:t>Ljubljana, 2003</w:t>
      </w:r>
    </w:p>
    <w:p w:rsidR="001B2251" w:rsidRDefault="001B2251">
      <w:pPr>
        <w:pStyle w:val="Heading1"/>
        <w:numPr>
          <w:ilvl w:val="0"/>
          <w:numId w:val="7"/>
        </w:numPr>
        <w:jc w:val="center"/>
      </w:pPr>
      <w:r>
        <w:br w:type="page"/>
        <w:t xml:space="preserve">   </w:t>
      </w:r>
      <w:bookmarkStart w:id="22" w:name="_Toc228993746"/>
      <w:bookmarkStart w:id="23" w:name="_Toc228993833"/>
      <w:r>
        <w:t>DOLOČANJE OBČUTLJIVOSTI BAKTERIJ ZA KEMOTERAPEVTIKE – ANTIBIOGRAM</w:t>
      </w:r>
      <w:bookmarkEnd w:id="22"/>
      <w:bookmarkEnd w:id="23"/>
    </w:p>
    <w:p w:rsidR="001B2251" w:rsidRDefault="001B2251"/>
    <w:p w:rsidR="001B2251" w:rsidRDefault="001B2251">
      <w:pPr>
        <w:rPr>
          <w:rFonts w:ascii="Arial" w:hAnsi="Arial" w:cs="Arial"/>
          <w:u w:val="single"/>
        </w:rPr>
      </w:pPr>
    </w:p>
    <w:p w:rsidR="001B2251" w:rsidRDefault="001B2251">
      <w:pPr>
        <w:rPr>
          <w:rFonts w:ascii="Arial" w:hAnsi="Arial" w:cs="Arial"/>
          <w:u w:val="single"/>
        </w:rPr>
      </w:pPr>
      <w:r>
        <w:rPr>
          <w:rFonts w:ascii="Arial" w:hAnsi="Arial" w:cs="Arial"/>
          <w:u w:val="single"/>
        </w:rPr>
        <w:t>Uvod:</w:t>
      </w:r>
    </w:p>
    <w:p w:rsidR="001B2251" w:rsidRDefault="001B2251">
      <w:pPr>
        <w:rPr>
          <w:rFonts w:ascii="Arial" w:hAnsi="Arial" w:cs="Arial"/>
        </w:rPr>
      </w:pPr>
      <w:r>
        <w:rPr>
          <w:rFonts w:ascii="Arial" w:hAnsi="Arial" w:cs="Arial"/>
        </w:rPr>
        <w:t>Kemoterapevtiki so sredstva, ki uničujejo mikroorganizme in jih uporabljamo za zdravljenje okužb. Poznamo več načinov, s katerimi ugotavljalmo odpornost izbranih bakterij na določen antibiotik. Ločimo difuzijski, dilucijski ter inkorporacijski antibiogram.Pri tem delu smo se spoznali z difuzijskim antibiogramom.</w:t>
      </w:r>
    </w:p>
    <w:p w:rsidR="001B2251" w:rsidRDefault="001B2251">
      <w:pPr>
        <w:rPr>
          <w:rFonts w:ascii="Arial" w:hAnsi="Arial" w:cs="Arial"/>
        </w:rPr>
      </w:pPr>
    </w:p>
    <w:p w:rsidR="001B2251" w:rsidRDefault="001B2251">
      <w:pPr>
        <w:rPr>
          <w:rFonts w:ascii="Arial" w:hAnsi="Arial" w:cs="Arial"/>
          <w:u w:val="single"/>
        </w:rPr>
      </w:pPr>
      <w:r>
        <w:rPr>
          <w:rFonts w:ascii="Arial" w:hAnsi="Arial" w:cs="Arial"/>
          <w:u w:val="single"/>
        </w:rPr>
        <w:t>Postopek:</w:t>
      </w:r>
    </w:p>
    <w:p w:rsidR="001B2251" w:rsidRDefault="001B2251">
      <w:pPr>
        <w:rPr>
          <w:rFonts w:ascii="Arial" w:hAnsi="Arial" w:cs="Arial"/>
        </w:rPr>
      </w:pPr>
      <w:r>
        <w:rPr>
          <w:rFonts w:ascii="Arial" w:hAnsi="Arial" w:cs="Arial"/>
        </w:rPr>
        <w:t>Najprej smo pripravili suspenzijo bakterij in jo polili po površini sterilnega gojišča. Mokro gojišče postavimo čim bliže plamenu, da preprečimo vdor mikroorganizmov. S sterilno pinceto nato primemo disk antibiotika in ga položimo na označeno mesto v gojišču, paziti moramo na zadostno razdaljo med antibiotiki. Uporabili smo naslednje antibiotike: Ofloxacine, Trimethoprim ter Mezlocilin. Gojišče zapremo in inkubiramo 18-24 ur pri 37°C. Po 24 urah smo izmerili premer inhibicijskih con okoli diskov antibiotikov v mm in ugotavljali stopnjo občutljivosti bakterij na izbrane antibiotike.</w:t>
      </w:r>
    </w:p>
    <w:p w:rsidR="001B2251" w:rsidRDefault="001B2251">
      <w:pPr>
        <w:rPr>
          <w:rFonts w:ascii="Arial" w:hAnsi="Arial" w:cs="Arial"/>
        </w:rPr>
      </w:pPr>
      <w:r>
        <w:rPr>
          <w:rFonts w:ascii="Arial" w:hAnsi="Arial" w:cs="Arial"/>
        </w:rPr>
        <w:t>Inhibicijska cona je predel okoli diska z antibiotikom, kjer je deloval antibiotik in so zato bakterije pomrle.</w:t>
      </w:r>
    </w:p>
    <w:p w:rsidR="001B2251" w:rsidRDefault="001B2251">
      <w:pPr>
        <w:rPr>
          <w:rFonts w:ascii="Arial" w:hAnsi="Arial" w:cs="Arial"/>
        </w:rPr>
      </w:pPr>
    </w:p>
    <w:p w:rsidR="001B2251" w:rsidRDefault="001B2251">
      <w:pPr>
        <w:rPr>
          <w:rFonts w:ascii="Arial" w:hAnsi="Arial" w:cs="Arial"/>
          <w:u w:val="single"/>
        </w:rPr>
      </w:pPr>
      <w:r>
        <w:rPr>
          <w:rFonts w:ascii="Arial" w:hAnsi="Arial" w:cs="Arial"/>
          <w:u w:val="single"/>
        </w:rPr>
        <w:t>Rezultati:</w:t>
      </w:r>
    </w:p>
    <w:p w:rsidR="001B2251" w:rsidRDefault="001B2251">
      <w:pPr>
        <w:rPr>
          <w:rFonts w:ascii="Arial" w:hAnsi="Arial" w:cs="Arial"/>
        </w:rPr>
      </w:pPr>
    </w:p>
    <w:p w:rsidR="001B2251" w:rsidRDefault="001B2251">
      <w:pPr>
        <w:rPr>
          <w:rFonts w:ascii="Arial" w:hAnsi="Arial" w:cs="Arial"/>
        </w:rPr>
      </w:pPr>
      <w:r>
        <w:rPr>
          <w:rFonts w:ascii="Arial" w:hAnsi="Arial" w:cs="Arial"/>
        </w:rPr>
        <w:t>Pri branju rezultatov smo si pomagali s preglednico za določanje občutljivosti bakterij:</w:t>
      </w:r>
    </w:p>
    <w:p w:rsidR="001B2251" w:rsidRDefault="001B225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3"/>
        <w:gridCol w:w="2303"/>
        <w:gridCol w:w="2303"/>
        <w:gridCol w:w="2303"/>
      </w:tblGrid>
      <w:tr w:rsidR="001B2251">
        <w:trPr>
          <w:cantSplit/>
        </w:trPr>
        <w:tc>
          <w:tcPr>
            <w:tcW w:w="2303" w:type="dxa"/>
            <w:vMerge w:val="restart"/>
          </w:tcPr>
          <w:p w:rsidR="001B2251" w:rsidRDefault="001B2251">
            <w:pPr>
              <w:jc w:val="center"/>
              <w:rPr>
                <w:rFonts w:ascii="Arial" w:hAnsi="Arial" w:cs="Arial"/>
              </w:rPr>
            </w:pPr>
            <w:r>
              <w:rPr>
                <w:rFonts w:ascii="Arial" w:hAnsi="Arial" w:cs="Arial"/>
              </w:rPr>
              <w:t>Antibiotik</w:t>
            </w:r>
          </w:p>
        </w:tc>
        <w:tc>
          <w:tcPr>
            <w:tcW w:w="6909" w:type="dxa"/>
            <w:gridSpan w:val="3"/>
          </w:tcPr>
          <w:p w:rsidR="001B2251" w:rsidRDefault="001B2251">
            <w:pPr>
              <w:jc w:val="center"/>
              <w:rPr>
                <w:rFonts w:ascii="Arial" w:hAnsi="Arial" w:cs="Arial"/>
              </w:rPr>
            </w:pPr>
            <w:r>
              <w:rPr>
                <w:rFonts w:ascii="Arial" w:hAnsi="Arial" w:cs="Arial"/>
              </w:rPr>
              <w:t>Stopnja občutljivosti</w:t>
            </w:r>
          </w:p>
        </w:tc>
      </w:tr>
      <w:tr w:rsidR="001B2251">
        <w:trPr>
          <w:cantSplit/>
        </w:trPr>
        <w:tc>
          <w:tcPr>
            <w:tcW w:w="2303" w:type="dxa"/>
            <w:vMerge/>
          </w:tcPr>
          <w:p w:rsidR="001B2251" w:rsidRDefault="001B2251">
            <w:pPr>
              <w:rPr>
                <w:rFonts w:ascii="Arial" w:hAnsi="Arial" w:cs="Arial"/>
              </w:rPr>
            </w:pPr>
          </w:p>
        </w:tc>
        <w:tc>
          <w:tcPr>
            <w:tcW w:w="2303" w:type="dxa"/>
          </w:tcPr>
          <w:p w:rsidR="001B2251" w:rsidRDefault="001B2251">
            <w:pPr>
              <w:rPr>
                <w:rFonts w:ascii="Arial" w:hAnsi="Arial" w:cs="Arial"/>
              </w:rPr>
            </w:pPr>
            <w:r>
              <w:rPr>
                <w:rFonts w:ascii="Arial" w:hAnsi="Arial" w:cs="Arial"/>
              </w:rPr>
              <w:t>Zelo občutljiv - S</w:t>
            </w:r>
          </w:p>
        </w:tc>
        <w:tc>
          <w:tcPr>
            <w:tcW w:w="2303" w:type="dxa"/>
          </w:tcPr>
          <w:p w:rsidR="001B2251" w:rsidRDefault="001B2251">
            <w:pPr>
              <w:rPr>
                <w:rFonts w:ascii="Arial" w:hAnsi="Arial" w:cs="Arial"/>
              </w:rPr>
            </w:pPr>
            <w:r>
              <w:rPr>
                <w:rFonts w:ascii="Arial" w:hAnsi="Arial" w:cs="Arial"/>
              </w:rPr>
              <w:t>Srednje občutljiv - I</w:t>
            </w:r>
          </w:p>
        </w:tc>
        <w:tc>
          <w:tcPr>
            <w:tcW w:w="2303" w:type="dxa"/>
          </w:tcPr>
          <w:p w:rsidR="001B2251" w:rsidRDefault="001B2251">
            <w:pPr>
              <w:rPr>
                <w:rFonts w:ascii="Arial" w:hAnsi="Arial" w:cs="Arial"/>
              </w:rPr>
            </w:pPr>
            <w:r>
              <w:rPr>
                <w:rFonts w:ascii="Arial" w:hAnsi="Arial" w:cs="Arial"/>
              </w:rPr>
              <w:t>Rezistenten - R</w:t>
            </w:r>
          </w:p>
        </w:tc>
      </w:tr>
      <w:tr w:rsidR="001B2251">
        <w:tc>
          <w:tcPr>
            <w:tcW w:w="2303" w:type="dxa"/>
          </w:tcPr>
          <w:p w:rsidR="001B2251" w:rsidRDefault="001B2251">
            <w:pPr>
              <w:rPr>
                <w:rFonts w:ascii="Arial" w:hAnsi="Arial" w:cs="Arial"/>
              </w:rPr>
            </w:pPr>
            <w:r>
              <w:rPr>
                <w:rFonts w:ascii="Arial" w:hAnsi="Arial" w:cs="Arial"/>
              </w:rPr>
              <w:t>Ofloxacin</w:t>
            </w:r>
          </w:p>
        </w:tc>
        <w:tc>
          <w:tcPr>
            <w:tcW w:w="2303" w:type="dxa"/>
          </w:tcPr>
          <w:p w:rsidR="001B2251" w:rsidRDefault="001B2251">
            <w:pPr>
              <w:jc w:val="center"/>
              <w:rPr>
                <w:rFonts w:ascii="Arial" w:hAnsi="Arial" w:cs="Arial"/>
              </w:rPr>
            </w:pPr>
            <w:r>
              <w:t>≥16</w:t>
            </w:r>
          </w:p>
        </w:tc>
        <w:tc>
          <w:tcPr>
            <w:tcW w:w="2303" w:type="dxa"/>
          </w:tcPr>
          <w:p w:rsidR="001B2251" w:rsidRDefault="001B2251">
            <w:pPr>
              <w:jc w:val="center"/>
              <w:rPr>
                <w:rFonts w:ascii="Arial" w:hAnsi="Arial" w:cs="Arial"/>
              </w:rPr>
            </w:pPr>
            <w:r>
              <w:rPr>
                <w:rFonts w:ascii="Arial" w:hAnsi="Arial" w:cs="Arial"/>
              </w:rPr>
              <w:t>13 - 15</w:t>
            </w:r>
          </w:p>
        </w:tc>
        <w:tc>
          <w:tcPr>
            <w:tcW w:w="2303" w:type="dxa"/>
          </w:tcPr>
          <w:p w:rsidR="001B2251" w:rsidRDefault="001B2251">
            <w:pPr>
              <w:jc w:val="center"/>
              <w:rPr>
                <w:rFonts w:ascii="Arial" w:hAnsi="Arial" w:cs="Arial"/>
              </w:rPr>
            </w:pPr>
            <w:r>
              <w:t>≤12</w:t>
            </w:r>
          </w:p>
        </w:tc>
      </w:tr>
      <w:tr w:rsidR="001B2251">
        <w:tc>
          <w:tcPr>
            <w:tcW w:w="2303" w:type="dxa"/>
          </w:tcPr>
          <w:p w:rsidR="001B2251" w:rsidRDefault="001B2251">
            <w:pPr>
              <w:rPr>
                <w:rFonts w:ascii="Arial" w:hAnsi="Arial" w:cs="Arial"/>
              </w:rPr>
            </w:pPr>
            <w:r>
              <w:rPr>
                <w:rFonts w:ascii="Arial" w:hAnsi="Arial" w:cs="Arial"/>
              </w:rPr>
              <w:t>Trimethoprim</w:t>
            </w:r>
          </w:p>
        </w:tc>
        <w:tc>
          <w:tcPr>
            <w:tcW w:w="2303" w:type="dxa"/>
          </w:tcPr>
          <w:p w:rsidR="001B2251" w:rsidRDefault="001B2251">
            <w:pPr>
              <w:jc w:val="center"/>
              <w:rPr>
                <w:rFonts w:ascii="Arial" w:hAnsi="Arial" w:cs="Arial"/>
              </w:rPr>
            </w:pPr>
            <w:r>
              <w:t>≥16</w:t>
            </w:r>
          </w:p>
        </w:tc>
        <w:tc>
          <w:tcPr>
            <w:tcW w:w="2303" w:type="dxa"/>
          </w:tcPr>
          <w:p w:rsidR="001B2251" w:rsidRDefault="001B2251">
            <w:pPr>
              <w:jc w:val="center"/>
              <w:rPr>
                <w:rFonts w:ascii="Arial" w:hAnsi="Arial" w:cs="Arial"/>
              </w:rPr>
            </w:pPr>
            <w:r>
              <w:rPr>
                <w:rFonts w:ascii="Arial" w:hAnsi="Arial" w:cs="Arial"/>
              </w:rPr>
              <w:t>11 - 15</w:t>
            </w:r>
          </w:p>
        </w:tc>
        <w:tc>
          <w:tcPr>
            <w:tcW w:w="2303" w:type="dxa"/>
          </w:tcPr>
          <w:p w:rsidR="001B2251" w:rsidRDefault="001B2251">
            <w:pPr>
              <w:jc w:val="center"/>
              <w:rPr>
                <w:rFonts w:ascii="Arial" w:hAnsi="Arial" w:cs="Arial"/>
              </w:rPr>
            </w:pPr>
            <w:r>
              <w:t>≤10</w:t>
            </w:r>
          </w:p>
        </w:tc>
      </w:tr>
      <w:tr w:rsidR="001B2251">
        <w:tc>
          <w:tcPr>
            <w:tcW w:w="2303" w:type="dxa"/>
          </w:tcPr>
          <w:p w:rsidR="001B2251" w:rsidRDefault="001B2251">
            <w:pPr>
              <w:rPr>
                <w:rFonts w:ascii="Arial" w:hAnsi="Arial" w:cs="Arial"/>
              </w:rPr>
            </w:pPr>
            <w:r>
              <w:rPr>
                <w:rFonts w:ascii="Arial" w:hAnsi="Arial" w:cs="Arial"/>
              </w:rPr>
              <w:t>Mezlocilin</w:t>
            </w:r>
          </w:p>
        </w:tc>
        <w:tc>
          <w:tcPr>
            <w:tcW w:w="2303" w:type="dxa"/>
          </w:tcPr>
          <w:p w:rsidR="001B2251" w:rsidRDefault="001B2251">
            <w:pPr>
              <w:jc w:val="center"/>
              <w:rPr>
                <w:rFonts w:ascii="Arial" w:hAnsi="Arial" w:cs="Arial"/>
              </w:rPr>
            </w:pPr>
            <w:r>
              <w:t>≥16</w:t>
            </w:r>
          </w:p>
        </w:tc>
        <w:tc>
          <w:tcPr>
            <w:tcW w:w="2303" w:type="dxa"/>
          </w:tcPr>
          <w:p w:rsidR="001B2251" w:rsidRDefault="001B2251">
            <w:pPr>
              <w:jc w:val="center"/>
              <w:rPr>
                <w:rFonts w:ascii="Arial" w:hAnsi="Arial" w:cs="Arial"/>
              </w:rPr>
            </w:pPr>
          </w:p>
        </w:tc>
        <w:tc>
          <w:tcPr>
            <w:tcW w:w="2303" w:type="dxa"/>
          </w:tcPr>
          <w:p w:rsidR="001B2251" w:rsidRDefault="001B2251">
            <w:pPr>
              <w:jc w:val="center"/>
              <w:rPr>
                <w:rFonts w:ascii="Arial" w:hAnsi="Arial" w:cs="Arial"/>
              </w:rPr>
            </w:pPr>
            <w:r>
              <w:t>≤15</w:t>
            </w:r>
          </w:p>
        </w:tc>
      </w:tr>
    </w:tbl>
    <w:p w:rsidR="001B2251" w:rsidRDefault="001B2251">
      <w:pPr>
        <w:rPr>
          <w:rFonts w:ascii="Arial" w:hAnsi="Arial" w:cs="Arial"/>
        </w:rPr>
      </w:pPr>
    </w:p>
    <w:p w:rsidR="001B2251" w:rsidRDefault="001B2251">
      <w:pPr>
        <w:rPr>
          <w:rFonts w:ascii="Arial" w:hAnsi="Arial" w:cs="Arial"/>
        </w:rPr>
      </w:pPr>
      <w:r>
        <w:rPr>
          <w:rFonts w:ascii="Arial" w:hAnsi="Arial" w:cs="Arial"/>
        </w:rPr>
        <w:t>Rezultati so prikazani v tabeli ter na spodnji sliki.</w:t>
      </w:r>
    </w:p>
    <w:p w:rsidR="001B2251" w:rsidRDefault="001B2251">
      <w:pPr>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70"/>
        <w:gridCol w:w="3071"/>
        <w:gridCol w:w="3071"/>
      </w:tblGrid>
      <w:tr w:rsidR="001B2251">
        <w:tc>
          <w:tcPr>
            <w:tcW w:w="3070" w:type="dxa"/>
          </w:tcPr>
          <w:p w:rsidR="001B2251" w:rsidRDefault="001B2251">
            <w:pPr>
              <w:jc w:val="center"/>
              <w:rPr>
                <w:rFonts w:ascii="Arial" w:hAnsi="Arial" w:cs="Arial"/>
              </w:rPr>
            </w:pPr>
            <w:r>
              <w:rPr>
                <w:rFonts w:ascii="Arial" w:hAnsi="Arial" w:cs="Arial"/>
              </w:rPr>
              <w:t>Ime antibiotika</w:t>
            </w:r>
          </w:p>
        </w:tc>
        <w:tc>
          <w:tcPr>
            <w:tcW w:w="3071" w:type="dxa"/>
          </w:tcPr>
          <w:p w:rsidR="001B2251" w:rsidRDefault="001B2251">
            <w:pPr>
              <w:jc w:val="center"/>
              <w:rPr>
                <w:rFonts w:ascii="Arial" w:hAnsi="Arial" w:cs="Arial"/>
              </w:rPr>
            </w:pPr>
            <w:r>
              <w:rPr>
                <w:rFonts w:ascii="Arial" w:hAnsi="Arial" w:cs="Arial"/>
              </w:rPr>
              <w:t>Premer inhibicijske cone [mm]</w:t>
            </w:r>
          </w:p>
        </w:tc>
        <w:tc>
          <w:tcPr>
            <w:tcW w:w="3071" w:type="dxa"/>
          </w:tcPr>
          <w:p w:rsidR="001B2251" w:rsidRDefault="001B2251">
            <w:pPr>
              <w:jc w:val="center"/>
              <w:rPr>
                <w:rFonts w:ascii="Arial" w:hAnsi="Arial" w:cs="Arial"/>
              </w:rPr>
            </w:pPr>
            <w:r>
              <w:rPr>
                <w:rFonts w:ascii="Arial" w:hAnsi="Arial" w:cs="Arial"/>
              </w:rPr>
              <w:t>Stopnja občutljivosti za antibiotik</w:t>
            </w:r>
          </w:p>
        </w:tc>
      </w:tr>
      <w:tr w:rsidR="001B2251">
        <w:tc>
          <w:tcPr>
            <w:tcW w:w="3070" w:type="dxa"/>
          </w:tcPr>
          <w:p w:rsidR="001B2251" w:rsidRDefault="001B2251">
            <w:pPr>
              <w:rPr>
                <w:rFonts w:ascii="Arial" w:hAnsi="Arial" w:cs="Arial"/>
              </w:rPr>
            </w:pPr>
            <w:r>
              <w:rPr>
                <w:rFonts w:ascii="Arial" w:hAnsi="Arial" w:cs="Arial"/>
              </w:rPr>
              <w:t xml:space="preserve">Ofloxacine </w:t>
            </w:r>
          </w:p>
        </w:tc>
        <w:tc>
          <w:tcPr>
            <w:tcW w:w="3071" w:type="dxa"/>
          </w:tcPr>
          <w:p w:rsidR="001B2251" w:rsidRDefault="001B2251">
            <w:pPr>
              <w:jc w:val="center"/>
              <w:rPr>
                <w:rFonts w:ascii="Arial" w:hAnsi="Arial" w:cs="Arial"/>
              </w:rPr>
            </w:pPr>
            <w:r>
              <w:rPr>
                <w:rFonts w:ascii="Arial" w:hAnsi="Arial" w:cs="Arial"/>
              </w:rPr>
              <w:t>30</w:t>
            </w:r>
          </w:p>
        </w:tc>
        <w:tc>
          <w:tcPr>
            <w:tcW w:w="3071" w:type="dxa"/>
          </w:tcPr>
          <w:p w:rsidR="001B2251" w:rsidRDefault="001B2251">
            <w:pPr>
              <w:jc w:val="center"/>
              <w:rPr>
                <w:rFonts w:ascii="Arial" w:hAnsi="Arial" w:cs="Arial"/>
              </w:rPr>
            </w:pPr>
            <w:r>
              <w:rPr>
                <w:rFonts w:ascii="Arial" w:hAnsi="Arial" w:cs="Arial"/>
              </w:rPr>
              <w:t>Zelo občutljiv</w:t>
            </w:r>
          </w:p>
        </w:tc>
      </w:tr>
      <w:tr w:rsidR="001B2251">
        <w:tc>
          <w:tcPr>
            <w:tcW w:w="3070" w:type="dxa"/>
          </w:tcPr>
          <w:p w:rsidR="001B2251" w:rsidRDefault="001B2251">
            <w:pPr>
              <w:rPr>
                <w:rFonts w:ascii="Arial" w:hAnsi="Arial" w:cs="Arial"/>
              </w:rPr>
            </w:pPr>
            <w:r>
              <w:rPr>
                <w:rFonts w:ascii="Arial" w:hAnsi="Arial" w:cs="Arial"/>
              </w:rPr>
              <w:t xml:space="preserve">Trimethoprim </w:t>
            </w:r>
          </w:p>
        </w:tc>
        <w:tc>
          <w:tcPr>
            <w:tcW w:w="3071" w:type="dxa"/>
          </w:tcPr>
          <w:p w:rsidR="001B2251" w:rsidRDefault="001B2251">
            <w:pPr>
              <w:jc w:val="center"/>
              <w:rPr>
                <w:rFonts w:ascii="Arial" w:hAnsi="Arial" w:cs="Arial"/>
              </w:rPr>
            </w:pPr>
            <w:r>
              <w:rPr>
                <w:rFonts w:ascii="Arial" w:hAnsi="Arial" w:cs="Arial"/>
              </w:rPr>
              <w:t>14</w:t>
            </w:r>
          </w:p>
        </w:tc>
        <w:tc>
          <w:tcPr>
            <w:tcW w:w="3071" w:type="dxa"/>
          </w:tcPr>
          <w:p w:rsidR="001B2251" w:rsidRDefault="001B2251">
            <w:pPr>
              <w:jc w:val="center"/>
              <w:rPr>
                <w:rFonts w:ascii="Arial" w:hAnsi="Arial" w:cs="Arial"/>
              </w:rPr>
            </w:pPr>
            <w:r>
              <w:rPr>
                <w:rFonts w:ascii="Arial" w:hAnsi="Arial" w:cs="Arial"/>
              </w:rPr>
              <w:t>Srednje občutljiv</w:t>
            </w:r>
          </w:p>
        </w:tc>
      </w:tr>
      <w:tr w:rsidR="001B2251">
        <w:tc>
          <w:tcPr>
            <w:tcW w:w="3070" w:type="dxa"/>
          </w:tcPr>
          <w:p w:rsidR="001B2251" w:rsidRDefault="001B2251">
            <w:pPr>
              <w:rPr>
                <w:rFonts w:ascii="Arial" w:hAnsi="Arial" w:cs="Arial"/>
              </w:rPr>
            </w:pPr>
            <w:r>
              <w:rPr>
                <w:rFonts w:ascii="Arial" w:hAnsi="Arial" w:cs="Arial"/>
              </w:rPr>
              <w:t xml:space="preserve">Mezlocilin </w:t>
            </w:r>
          </w:p>
        </w:tc>
        <w:tc>
          <w:tcPr>
            <w:tcW w:w="3071" w:type="dxa"/>
          </w:tcPr>
          <w:p w:rsidR="001B2251" w:rsidRDefault="001B2251">
            <w:pPr>
              <w:jc w:val="center"/>
              <w:rPr>
                <w:rFonts w:ascii="Arial" w:hAnsi="Arial" w:cs="Arial"/>
              </w:rPr>
            </w:pPr>
            <w:r>
              <w:rPr>
                <w:rFonts w:ascii="Arial" w:hAnsi="Arial" w:cs="Arial"/>
              </w:rPr>
              <w:t>10</w:t>
            </w:r>
          </w:p>
        </w:tc>
        <w:tc>
          <w:tcPr>
            <w:tcW w:w="3071" w:type="dxa"/>
          </w:tcPr>
          <w:p w:rsidR="001B2251" w:rsidRDefault="001B2251">
            <w:pPr>
              <w:jc w:val="center"/>
              <w:rPr>
                <w:rFonts w:ascii="Arial" w:hAnsi="Arial" w:cs="Arial"/>
              </w:rPr>
            </w:pPr>
            <w:r>
              <w:rPr>
                <w:rFonts w:ascii="Arial" w:hAnsi="Arial" w:cs="Arial"/>
              </w:rPr>
              <w:t xml:space="preserve">Rezistenten </w:t>
            </w:r>
          </w:p>
        </w:tc>
      </w:tr>
    </w:tbl>
    <w:p w:rsidR="001B2251" w:rsidRDefault="001B2251">
      <w:pPr>
        <w:rPr>
          <w:rFonts w:ascii="Arial" w:hAnsi="Arial" w:cs="Arial"/>
        </w:rPr>
      </w:pPr>
    </w:p>
    <w:p w:rsidR="001B2251" w:rsidRDefault="001B2251">
      <w:pPr>
        <w:pStyle w:val="IndexHeading"/>
        <w:rPr>
          <w:rFonts w:ascii="Arial" w:hAnsi="Arial" w:cs="Arial"/>
        </w:rPr>
      </w:pPr>
    </w:p>
    <w:p w:rsidR="001B2251" w:rsidRDefault="003969B8">
      <w:pPr>
        <w:jc w:val="center"/>
        <w:rPr>
          <w:rFonts w:ascii="Arial" w:hAnsi="Arial" w:cs="Arial"/>
        </w:rPr>
      </w:pPr>
      <w:r>
        <w:rPr>
          <w:rFonts w:ascii="Arial" w:hAnsi="Arial" w:cs="Arial"/>
        </w:rPr>
        <w:pict>
          <v:shape id="_x0000_i1032" type="#_x0000_t75" style="width:192pt;height:279.75pt">
            <v:imagedata r:id="rId22" o:title="antibiogram" croptop="7984f" cropbottom="9118f" cropleft="7110f" cropright="6410f"/>
          </v:shape>
        </w:pict>
      </w:r>
    </w:p>
    <w:p w:rsidR="001B2251" w:rsidRDefault="001B2251">
      <w:pPr>
        <w:rPr>
          <w:rFonts w:ascii="Arial" w:hAnsi="Arial" w:cs="Arial"/>
        </w:rPr>
      </w:pPr>
      <w:r>
        <w:rPr>
          <w:rFonts w:ascii="Arial" w:hAnsi="Arial" w:cs="Arial"/>
        </w:rPr>
        <w:t xml:space="preserve">                                                 Skica antibiograma</w:t>
      </w:r>
    </w:p>
    <w:p w:rsidR="001B2251" w:rsidRDefault="001B2251">
      <w:pPr>
        <w:jc w:val="center"/>
        <w:rPr>
          <w:rFonts w:ascii="Arial" w:hAnsi="Arial" w:cs="Arial"/>
        </w:rPr>
      </w:pPr>
    </w:p>
    <w:p w:rsidR="001B2251" w:rsidRDefault="001B2251">
      <w:pPr>
        <w:jc w:val="center"/>
        <w:rPr>
          <w:rFonts w:ascii="Arial" w:hAnsi="Arial" w:cs="Arial"/>
        </w:rPr>
      </w:pPr>
    </w:p>
    <w:p w:rsidR="001B2251" w:rsidRDefault="001B2251">
      <w:pPr>
        <w:rPr>
          <w:rFonts w:ascii="Arial" w:hAnsi="Arial" w:cs="Arial"/>
          <w:u w:val="single"/>
        </w:rPr>
      </w:pPr>
      <w:r>
        <w:rPr>
          <w:rFonts w:ascii="Arial" w:hAnsi="Arial" w:cs="Arial"/>
          <w:u w:val="single"/>
        </w:rPr>
        <w:t>Diskusija:</w:t>
      </w:r>
    </w:p>
    <w:p w:rsidR="001B2251" w:rsidRDefault="001B2251">
      <w:pPr>
        <w:rPr>
          <w:rFonts w:ascii="Arial" w:hAnsi="Arial" w:cs="Arial"/>
        </w:rPr>
      </w:pPr>
      <w:r>
        <w:rPr>
          <w:rFonts w:ascii="Arial" w:hAnsi="Arial" w:cs="Arial"/>
        </w:rPr>
        <w:t>Ugotovili smo, da so bakterije na določen antibiotik lahko rezistentne, srednje občutljive ali pa zelo občutljive. Pri našem delu se je najbolje izkazal Ofloxacine, na katerega so bile bakterije najbolj občutljive. Čeprav se je inhibicijska cona pojavila pri vseh antibiotikih, kar pomeni da je vsak izmed antibiotikov vplival na bakterije, pa je bila pri Mezlocilinu premajhna, kar pomeni da je bakterija na ta antibiotik rezistentna. Rezistentnost bakterij je lahko posledica mutacij in različnih prilagoditev bakterij na določen antibiotik, kar je velikokrat posledica prekomerne uporabe antibiotikov. Zato je zelo pomembno, da se zavedamo, da antibiotikov ne smemo uporabljati vsepovprek.</w:t>
      </w:r>
    </w:p>
    <w:p w:rsidR="001B2251" w:rsidRDefault="001B2251">
      <w:pPr>
        <w:rPr>
          <w:rFonts w:ascii="Arial" w:hAnsi="Arial" w:cs="Arial"/>
        </w:rPr>
      </w:pPr>
    </w:p>
    <w:p w:rsidR="001B2251" w:rsidRDefault="001B2251">
      <w:pPr>
        <w:rPr>
          <w:rFonts w:ascii="Arial" w:hAnsi="Arial" w:cs="Arial"/>
          <w:u w:val="single"/>
        </w:rPr>
      </w:pPr>
      <w:r>
        <w:rPr>
          <w:rFonts w:ascii="Arial" w:hAnsi="Arial" w:cs="Arial"/>
          <w:u w:val="single"/>
        </w:rPr>
        <w:t>Zaključek:</w:t>
      </w:r>
    </w:p>
    <w:p w:rsidR="001B2251" w:rsidRDefault="001B2251">
      <w:pPr>
        <w:rPr>
          <w:rFonts w:ascii="Arial" w:hAnsi="Arial" w:cs="Arial"/>
        </w:rPr>
      </w:pPr>
      <w:r>
        <w:rPr>
          <w:rFonts w:ascii="Arial" w:hAnsi="Arial" w:cs="Arial"/>
        </w:rPr>
        <w:t>Z delom smo spoznali zelo uporaben postopek v današnji znanosti, predvsem v medicini, za ugotavljanje odpornosti bakterij na antibiotike - antibiogram. Podučili smo se tudi o previdnosti pri uporabi antibiotikov.</w:t>
      </w:r>
    </w:p>
    <w:p w:rsidR="001B2251" w:rsidRDefault="001B2251">
      <w:pPr>
        <w:rPr>
          <w:rFonts w:ascii="Arial" w:hAnsi="Arial" w:cs="Arial"/>
        </w:rPr>
      </w:pPr>
    </w:p>
    <w:p w:rsidR="001B2251" w:rsidRDefault="001B2251">
      <w:pPr>
        <w:rPr>
          <w:rFonts w:ascii="Arial" w:hAnsi="Arial" w:cs="Arial"/>
          <w:u w:val="single"/>
        </w:rPr>
      </w:pPr>
      <w:r>
        <w:rPr>
          <w:rFonts w:ascii="Arial" w:hAnsi="Arial" w:cs="Arial"/>
          <w:u w:val="single"/>
        </w:rPr>
        <w:t>Literatura:</w:t>
      </w:r>
    </w:p>
    <w:p w:rsidR="001B2251" w:rsidRDefault="001B2251">
      <w:pPr>
        <w:numPr>
          <w:ilvl w:val="0"/>
          <w:numId w:val="18"/>
        </w:numPr>
        <w:rPr>
          <w:rFonts w:ascii="Arial" w:hAnsi="Arial" w:cs="Arial"/>
          <w:u w:val="single"/>
        </w:rPr>
      </w:pPr>
      <w:r>
        <w:rPr>
          <w:rFonts w:ascii="Arial" w:hAnsi="Arial" w:cs="Arial"/>
        </w:rPr>
        <w:t>Jože Drašler, Nada Gogala, Meta Povž, Biologija, Navodila za laboratorijsko delo, DZS, Ljubljana, 2008</w:t>
      </w:r>
    </w:p>
    <w:p w:rsidR="001B2251" w:rsidRDefault="001B2251">
      <w:pPr>
        <w:numPr>
          <w:ilvl w:val="0"/>
          <w:numId w:val="18"/>
        </w:numPr>
        <w:rPr>
          <w:rFonts w:ascii="Arial" w:hAnsi="Arial" w:cs="Arial"/>
        </w:rPr>
      </w:pPr>
      <w:r>
        <w:rPr>
          <w:rFonts w:ascii="Arial" w:hAnsi="Arial" w:cs="Arial"/>
        </w:rPr>
        <w:t>List z navodili, ki smo ga dobili pri pouku</w:t>
      </w:r>
    </w:p>
    <w:p w:rsidR="001B2251" w:rsidRDefault="001B2251">
      <w:pPr>
        <w:numPr>
          <w:ilvl w:val="0"/>
          <w:numId w:val="18"/>
        </w:numPr>
        <w:rPr>
          <w:rFonts w:ascii="Arial" w:hAnsi="Arial" w:cs="Arial"/>
        </w:rPr>
      </w:pPr>
      <w:r>
        <w:rPr>
          <w:rFonts w:ascii="Arial" w:hAnsi="Arial" w:cs="Arial"/>
        </w:rPr>
        <w:t xml:space="preserve">Stušek Peter, Podobnik Andrej, Gogala, Nada, </w:t>
      </w:r>
      <w:r>
        <w:rPr>
          <w:rFonts w:ascii="Arial" w:hAnsi="Arial" w:cs="Arial"/>
          <w:i/>
        </w:rPr>
        <w:t>Biologija: 1, Celica</w:t>
      </w:r>
      <w:r>
        <w:rPr>
          <w:rFonts w:ascii="Arial" w:hAnsi="Arial" w:cs="Arial"/>
          <w:b/>
        </w:rPr>
        <w:t xml:space="preserve">, </w:t>
      </w:r>
      <w:r>
        <w:rPr>
          <w:rFonts w:ascii="Arial" w:hAnsi="Arial" w:cs="Arial"/>
        </w:rPr>
        <w:t>DZS, Ljubljana, 1999.</w:t>
      </w:r>
    </w:p>
    <w:p w:rsidR="001B2251" w:rsidRDefault="001B2251">
      <w:pPr>
        <w:rPr>
          <w:rFonts w:ascii="Arial" w:hAnsi="Arial" w:cs="Arial"/>
          <w:u w:val="single"/>
        </w:rPr>
      </w:pPr>
    </w:p>
    <w:p w:rsidR="001B2251" w:rsidRDefault="001B2251">
      <w:pPr>
        <w:rPr>
          <w:rFonts w:ascii="Arial" w:hAnsi="Arial" w:cs="Arial"/>
          <w:u w:val="single"/>
        </w:rPr>
      </w:pPr>
      <w:r>
        <w:rPr>
          <w:rFonts w:ascii="Arial" w:hAnsi="Arial" w:cs="Arial"/>
          <w:u w:val="single"/>
        </w:rPr>
        <w:br w:type="page"/>
      </w:r>
    </w:p>
    <w:p w:rsidR="001B2251" w:rsidRDefault="001B2251">
      <w:pPr>
        <w:pStyle w:val="Heading1"/>
        <w:numPr>
          <w:ilvl w:val="0"/>
          <w:numId w:val="7"/>
        </w:numPr>
        <w:jc w:val="center"/>
      </w:pPr>
      <w:bookmarkStart w:id="24" w:name="_Toc228993747"/>
      <w:bookmarkStart w:id="25" w:name="_Toc228993834"/>
      <w:r>
        <w:t>FOTOSINTEZA</w:t>
      </w:r>
      <w:bookmarkEnd w:id="24"/>
      <w:bookmarkEnd w:id="25"/>
    </w:p>
    <w:p w:rsidR="001B2251" w:rsidRDefault="001B2251"/>
    <w:p w:rsidR="001B2251" w:rsidRDefault="001B2251">
      <w:pPr>
        <w:rPr>
          <w:rFonts w:ascii="Arial" w:hAnsi="Arial" w:cs="Arial"/>
          <w:u w:val="single"/>
        </w:rPr>
      </w:pPr>
      <w:r>
        <w:rPr>
          <w:rFonts w:ascii="Arial" w:hAnsi="Arial" w:cs="Arial"/>
          <w:u w:val="single"/>
        </w:rPr>
        <w:t>Uvod:</w:t>
      </w:r>
    </w:p>
    <w:p w:rsidR="001B2251" w:rsidRDefault="001B2251">
      <w:pPr>
        <w:rPr>
          <w:rFonts w:ascii="Arial" w:hAnsi="Arial" w:cs="Arial"/>
        </w:rPr>
      </w:pPr>
      <w:r>
        <w:rPr>
          <w:rFonts w:ascii="Arial" w:hAnsi="Arial" w:cs="Arial"/>
        </w:rPr>
        <w:t>Fotosinteza je eden izmed osnovnih procesov v zelenih rastlinah. Rastline s tem postopkom  pretvarjajo svetlobno energijo v kemično. Pri tem delu bomo spoznali osnovne zakonitosti fotosinteze.</w:t>
      </w:r>
    </w:p>
    <w:p w:rsidR="001B2251" w:rsidRDefault="001B2251">
      <w:pPr>
        <w:rPr>
          <w:rFonts w:ascii="Arial" w:hAnsi="Arial" w:cs="Arial"/>
        </w:rPr>
      </w:pPr>
    </w:p>
    <w:p w:rsidR="001B2251" w:rsidRDefault="001B2251">
      <w:pPr>
        <w:rPr>
          <w:rFonts w:ascii="Arial" w:hAnsi="Arial" w:cs="Arial"/>
          <w:u w:val="single"/>
        </w:rPr>
      </w:pPr>
      <w:r>
        <w:rPr>
          <w:rFonts w:ascii="Arial" w:hAnsi="Arial" w:cs="Arial"/>
          <w:u w:val="single"/>
        </w:rPr>
        <w:t>Postopek:</w:t>
      </w:r>
    </w:p>
    <w:p w:rsidR="001B2251" w:rsidRDefault="001B2251">
      <w:pPr>
        <w:numPr>
          <w:ilvl w:val="0"/>
          <w:numId w:val="8"/>
        </w:numPr>
        <w:rPr>
          <w:rFonts w:ascii="Arial" w:hAnsi="Arial" w:cs="Arial"/>
        </w:rPr>
      </w:pPr>
      <w:r>
        <w:rPr>
          <w:rFonts w:ascii="Arial" w:hAnsi="Arial" w:cs="Arial"/>
        </w:rPr>
        <w:t>Najprej smo hoteli potrditi hipotezo, da rastlina ob izpostavljenosti svetlobi porablja CO2. Pripravili smo štiri epruvete, v prvo smo dali samo barvilo bromtimol modro, v drugo barvilo ter račjo zel, v tretjo barvilo in sodavico, v četrt pa barvilo, račjo zel in sodavico. Opazovali smo spremembe barve indikatorja na začetku ter po 24 urah. Epruvete so bile vseskozi izpostavljene svetlobi.</w:t>
      </w:r>
    </w:p>
    <w:p w:rsidR="001B2251" w:rsidRDefault="001B2251">
      <w:pPr>
        <w:numPr>
          <w:ilvl w:val="0"/>
          <w:numId w:val="8"/>
        </w:numPr>
        <w:rPr>
          <w:rFonts w:ascii="Arial" w:hAnsi="Arial" w:cs="Arial"/>
        </w:rPr>
      </w:pPr>
      <w:r>
        <w:rPr>
          <w:rFonts w:ascii="Arial" w:hAnsi="Arial" w:cs="Arial"/>
        </w:rPr>
        <w:t>Nato smo se vprašali, ali rastlina, kadar v njej ne poteka fotosinteza, sprejema, oddaja ali kakorkoli drugače uporablja CO2. Ker smo morali zagotoviti, da fotosinteza ne bo potekala, smo epruvete ovili z aluminijasto folijo in tako preprečili stik s svetlobo. V epruvete smo dodajali iste sestavine kot v poskusu a. Spremljali smo takojšnje spremembe barvila ter spremembe po 24 urah.</w:t>
      </w:r>
    </w:p>
    <w:p w:rsidR="001B2251" w:rsidRDefault="001B2251">
      <w:pPr>
        <w:numPr>
          <w:ilvl w:val="0"/>
          <w:numId w:val="8"/>
        </w:numPr>
        <w:rPr>
          <w:rFonts w:ascii="Arial" w:hAnsi="Arial" w:cs="Arial"/>
        </w:rPr>
      </w:pPr>
      <w:r>
        <w:rPr>
          <w:rFonts w:ascii="Arial" w:hAnsi="Arial" w:cs="Arial"/>
        </w:rPr>
        <w:t>S c poskusom smo poskušali ugotoviti, ali je mogoče, da v rastlini nastane presežek kisika, če le ta opravlja fotosintezo. V večjo čašo smo nalili akvarijsko vodo in v njo dali rastlino, katero smo pokrili z lijem. Pripravek smo pustili na svetlobi. Opazovali smo, ali izhaja kakšen plin, ter ga skušali določiti.</w:t>
      </w:r>
    </w:p>
    <w:p w:rsidR="001B2251" w:rsidRDefault="001B2251">
      <w:pPr>
        <w:rPr>
          <w:rFonts w:ascii="Arial" w:hAnsi="Arial" w:cs="Arial"/>
        </w:rPr>
      </w:pPr>
    </w:p>
    <w:p w:rsidR="001B2251" w:rsidRDefault="001B2251">
      <w:pPr>
        <w:rPr>
          <w:rFonts w:ascii="Arial" w:hAnsi="Arial" w:cs="Arial"/>
          <w:u w:val="single"/>
        </w:rPr>
      </w:pPr>
      <w:r>
        <w:rPr>
          <w:rFonts w:ascii="Arial" w:hAnsi="Arial" w:cs="Arial"/>
          <w:u w:val="single"/>
        </w:rPr>
        <w:t>Rezultati:</w:t>
      </w:r>
    </w:p>
    <w:p w:rsidR="001B2251" w:rsidRDefault="001B2251">
      <w:pPr>
        <w:numPr>
          <w:ilvl w:val="0"/>
          <w:numId w:val="9"/>
        </w:numPr>
        <w:rPr>
          <w:rFonts w:ascii="Arial" w:hAnsi="Arial" w:cs="Arial"/>
        </w:rPr>
      </w:pPr>
      <w:r>
        <w:rPr>
          <w:rFonts w:ascii="Arial" w:hAnsi="Arial" w:cs="Arial"/>
        </w:rPr>
        <w:t>Opažanja sem zvrstila v preglednico:</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61"/>
        <w:gridCol w:w="2946"/>
        <w:gridCol w:w="2945"/>
      </w:tblGrid>
      <w:tr w:rsidR="001B2251">
        <w:tc>
          <w:tcPr>
            <w:tcW w:w="3070" w:type="dxa"/>
          </w:tcPr>
          <w:p w:rsidR="001B2251" w:rsidRDefault="001B2251">
            <w:pPr>
              <w:rPr>
                <w:rFonts w:ascii="Arial" w:hAnsi="Arial" w:cs="Arial"/>
              </w:rPr>
            </w:pPr>
            <w:r>
              <w:rPr>
                <w:rFonts w:ascii="Arial" w:hAnsi="Arial" w:cs="Arial"/>
              </w:rPr>
              <w:t>Kaj je v epruveti?</w:t>
            </w:r>
          </w:p>
        </w:tc>
        <w:tc>
          <w:tcPr>
            <w:tcW w:w="3071" w:type="dxa"/>
          </w:tcPr>
          <w:p w:rsidR="001B2251" w:rsidRDefault="001B2251">
            <w:pPr>
              <w:rPr>
                <w:rFonts w:ascii="Arial" w:hAnsi="Arial" w:cs="Arial"/>
              </w:rPr>
            </w:pPr>
            <w:r>
              <w:rPr>
                <w:rFonts w:ascii="Arial" w:hAnsi="Arial" w:cs="Arial"/>
              </w:rPr>
              <w:t>Barva na začetku</w:t>
            </w:r>
          </w:p>
        </w:tc>
        <w:tc>
          <w:tcPr>
            <w:tcW w:w="3071" w:type="dxa"/>
          </w:tcPr>
          <w:p w:rsidR="001B2251" w:rsidRDefault="001B2251">
            <w:pPr>
              <w:rPr>
                <w:rFonts w:ascii="Arial" w:hAnsi="Arial" w:cs="Arial"/>
              </w:rPr>
            </w:pPr>
            <w:r>
              <w:rPr>
                <w:rFonts w:ascii="Arial" w:hAnsi="Arial" w:cs="Arial"/>
              </w:rPr>
              <w:t>Barva na koncu</w:t>
            </w:r>
          </w:p>
        </w:tc>
      </w:tr>
      <w:tr w:rsidR="001B2251">
        <w:tc>
          <w:tcPr>
            <w:tcW w:w="3070" w:type="dxa"/>
          </w:tcPr>
          <w:p w:rsidR="001B2251" w:rsidRDefault="001B2251">
            <w:pPr>
              <w:rPr>
                <w:rFonts w:ascii="Arial" w:hAnsi="Arial" w:cs="Arial"/>
              </w:rPr>
            </w:pPr>
            <w:r>
              <w:rPr>
                <w:rFonts w:ascii="Arial" w:hAnsi="Arial" w:cs="Arial"/>
              </w:rPr>
              <w:t>Bromtimol modro</w:t>
            </w:r>
          </w:p>
        </w:tc>
        <w:tc>
          <w:tcPr>
            <w:tcW w:w="3071" w:type="dxa"/>
          </w:tcPr>
          <w:p w:rsidR="001B2251" w:rsidRDefault="001B2251">
            <w:pPr>
              <w:rPr>
                <w:rFonts w:ascii="Arial" w:hAnsi="Arial" w:cs="Arial"/>
              </w:rPr>
            </w:pPr>
            <w:r>
              <w:rPr>
                <w:rFonts w:ascii="Arial" w:hAnsi="Arial" w:cs="Arial"/>
              </w:rPr>
              <w:t>modra</w:t>
            </w:r>
          </w:p>
        </w:tc>
        <w:tc>
          <w:tcPr>
            <w:tcW w:w="3071" w:type="dxa"/>
          </w:tcPr>
          <w:p w:rsidR="001B2251" w:rsidRDefault="001B2251">
            <w:pPr>
              <w:rPr>
                <w:rFonts w:ascii="Arial" w:hAnsi="Arial" w:cs="Arial"/>
              </w:rPr>
            </w:pPr>
            <w:r>
              <w:rPr>
                <w:rFonts w:ascii="Arial" w:hAnsi="Arial" w:cs="Arial"/>
              </w:rPr>
              <w:t>modra</w:t>
            </w:r>
          </w:p>
        </w:tc>
      </w:tr>
      <w:tr w:rsidR="001B2251">
        <w:tc>
          <w:tcPr>
            <w:tcW w:w="3070" w:type="dxa"/>
          </w:tcPr>
          <w:p w:rsidR="001B2251" w:rsidRDefault="001B2251">
            <w:pPr>
              <w:rPr>
                <w:rFonts w:ascii="Arial" w:hAnsi="Arial" w:cs="Arial"/>
              </w:rPr>
            </w:pPr>
            <w:r>
              <w:rPr>
                <w:rFonts w:ascii="Arial" w:hAnsi="Arial" w:cs="Arial"/>
              </w:rPr>
              <w:t>Bromtimol modro + račja zel</w:t>
            </w:r>
          </w:p>
        </w:tc>
        <w:tc>
          <w:tcPr>
            <w:tcW w:w="3071" w:type="dxa"/>
          </w:tcPr>
          <w:p w:rsidR="001B2251" w:rsidRDefault="001B2251">
            <w:pPr>
              <w:rPr>
                <w:rFonts w:ascii="Arial" w:hAnsi="Arial" w:cs="Arial"/>
              </w:rPr>
            </w:pPr>
            <w:r>
              <w:rPr>
                <w:rFonts w:ascii="Arial" w:hAnsi="Arial" w:cs="Arial"/>
              </w:rPr>
              <w:t>modra</w:t>
            </w:r>
          </w:p>
        </w:tc>
        <w:tc>
          <w:tcPr>
            <w:tcW w:w="3071" w:type="dxa"/>
          </w:tcPr>
          <w:p w:rsidR="001B2251" w:rsidRDefault="001B2251">
            <w:pPr>
              <w:rPr>
                <w:rFonts w:ascii="Arial" w:hAnsi="Arial" w:cs="Arial"/>
              </w:rPr>
            </w:pPr>
            <w:r>
              <w:rPr>
                <w:rFonts w:ascii="Arial" w:hAnsi="Arial" w:cs="Arial"/>
              </w:rPr>
              <w:t>modra</w:t>
            </w:r>
          </w:p>
        </w:tc>
      </w:tr>
      <w:tr w:rsidR="001B2251">
        <w:tc>
          <w:tcPr>
            <w:tcW w:w="3070" w:type="dxa"/>
          </w:tcPr>
          <w:p w:rsidR="001B2251" w:rsidRDefault="001B2251">
            <w:pPr>
              <w:rPr>
                <w:rFonts w:ascii="Arial" w:hAnsi="Arial" w:cs="Arial"/>
              </w:rPr>
            </w:pPr>
            <w:r>
              <w:rPr>
                <w:rFonts w:ascii="Arial" w:hAnsi="Arial" w:cs="Arial"/>
              </w:rPr>
              <w:t>Bromtimol modro +  sodavica</w:t>
            </w:r>
          </w:p>
        </w:tc>
        <w:tc>
          <w:tcPr>
            <w:tcW w:w="3071" w:type="dxa"/>
          </w:tcPr>
          <w:p w:rsidR="001B2251" w:rsidRDefault="001B2251">
            <w:pPr>
              <w:rPr>
                <w:rFonts w:ascii="Arial" w:hAnsi="Arial" w:cs="Arial"/>
              </w:rPr>
            </w:pPr>
            <w:r>
              <w:rPr>
                <w:rFonts w:ascii="Arial" w:hAnsi="Arial" w:cs="Arial"/>
              </w:rPr>
              <w:t>rumena</w:t>
            </w:r>
          </w:p>
        </w:tc>
        <w:tc>
          <w:tcPr>
            <w:tcW w:w="3071" w:type="dxa"/>
          </w:tcPr>
          <w:p w:rsidR="001B2251" w:rsidRDefault="001B2251">
            <w:pPr>
              <w:rPr>
                <w:rFonts w:ascii="Arial" w:hAnsi="Arial" w:cs="Arial"/>
              </w:rPr>
            </w:pPr>
            <w:r>
              <w:rPr>
                <w:rFonts w:ascii="Arial" w:hAnsi="Arial" w:cs="Arial"/>
              </w:rPr>
              <w:t>rumena</w:t>
            </w:r>
          </w:p>
        </w:tc>
      </w:tr>
      <w:tr w:rsidR="001B2251">
        <w:tc>
          <w:tcPr>
            <w:tcW w:w="3070" w:type="dxa"/>
          </w:tcPr>
          <w:p w:rsidR="001B2251" w:rsidRDefault="001B2251">
            <w:pPr>
              <w:rPr>
                <w:rFonts w:ascii="Arial" w:hAnsi="Arial" w:cs="Arial"/>
              </w:rPr>
            </w:pPr>
            <w:r>
              <w:rPr>
                <w:rFonts w:ascii="Arial" w:hAnsi="Arial" w:cs="Arial"/>
              </w:rPr>
              <w:t>Bromtimol modro + sodavica + račja zel</w:t>
            </w:r>
          </w:p>
        </w:tc>
        <w:tc>
          <w:tcPr>
            <w:tcW w:w="3071" w:type="dxa"/>
          </w:tcPr>
          <w:p w:rsidR="001B2251" w:rsidRDefault="001B2251">
            <w:pPr>
              <w:rPr>
                <w:rFonts w:ascii="Arial" w:hAnsi="Arial" w:cs="Arial"/>
              </w:rPr>
            </w:pPr>
            <w:r>
              <w:rPr>
                <w:rFonts w:ascii="Arial" w:hAnsi="Arial" w:cs="Arial"/>
              </w:rPr>
              <w:t>rumena</w:t>
            </w:r>
          </w:p>
        </w:tc>
        <w:tc>
          <w:tcPr>
            <w:tcW w:w="3071" w:type="dxa"/>
          </w:tcPr>
          <w:p w:rsidR="001B2251" w:rsidRDefault="001B2251">
            <w:pPr>
              <w:rPr>
                <w:rFonts w:ascii="Arial" w:hAnsi="Arial" w:cs="Arial"/>
              </w:rPr>
            </w:pPr>
            <w:r>
              <w:rPr>
                <w:rFonts w:ascii="Arial" w:hAnsi="Arial" w:cs="Arial"/>
              </w:rPr>
              <w:t>modra</w:t>
            </w:r>
          </w:p>
        </w:tc>
      </w:tr>
    </w:tbl>
    <w:p w:rsidR="001B2251" w:rsidRDefault="001B2251">
      <w:pPr>
        <w:ind w:left="360"/>
        <w:rPr>
          <w:rFonts w:ascii="Arial" w:hAnsi="Arial" w:cs="Arial"/>
        </w:rPr>
      </w:pPr>
    </w:p>
    <w:p w:rsidR="001B2251" w:rsidRDefault="001B2251">
      <w:pPr>
        <w:numPr>
          <w:ilvl w:val="0"/>
          <w:numId w:val="9"/>
        </w:numPr>
        <w:rPr>
          <w:rFonts w:ascii="Arial" w:hAnsi="Arial" w:cs="Arial"/>
        </w:rPr>
      </w:pPr>
      <w:r>
        <w:rPr>
          <w:rFonts w:ascii="Arial" w:hAnsi="Arial" w:cs="Arial"/>
        </w:rPr>
        <w:t>Rezultati so prikazani v tabeli:</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61"/>
        <w:gridCol w:w="2946"/>
        <w:gridCol w:w="2945"/>
      </w:tblGrid>
      <w:tr w:rsidR="001B2251">
        <w:tc>
          <w:tcPr>
            <w:tcW w:w="3070" w:type="dxa"/>
          </w:tcPr>
          <w:p w:rsidR="001B2251" w:rsidRDefault="001B2251">
            <w:pPr>
              <w:rPr>
                <w:rFonts w:ascii="Arial" w:hAnsi="Arial" w:cs="Arial"/>
              </w:rPr>
            </w:pPr>
            <w:r>
              <w:rPr>
                <w:rFonts w:ascii="Arial" w:hAnsi="Arial" w:cs="Arial"/>
              </w:rPr>
              <w:t>Kaj je v epruveti?</w:t>
            </w:r>
          </w:p>
        </w:tc>
        <w:tc>
          <w:tcPr>
            <w:tcW w:w="3071" w:type="dxa"/>
          </w:tcPr>
          <w:p w:rsidR="001B2251" w:rsidRDefault="001B2251">
            <w:pPr>
              <w:rPr>
                <w:rFonts w:ascii="Arial" w:hAnsi="Arial" w:cs="Arial"/>
              </w:rPr>
            </w:pPr>
            <w:r>
              <w:rPr>
                <w:rFonts w:ascii="Arial" w:hAnsi="Arial" w:cs="Arial"/>
              </w:rPr>
              <w:t>Barva na začetku</w:t>
            </w:r>
          </w:p>
        </w:tc>
        <w:tc>
          <w:tcPr>
            <w:tcW w:w="3071" w:type="dxa"/>
          </w:tcPr>
          <w:p w:rsidR="001B2251" w:rsidRDefault="001B2251">
            <w:pPr>
              <w:rPr>
                <w:rFonts w:ascii="Arial" w:hAnsi="Arial" w:cs="Arial"/>
              </w:rPr>
            </w:pPr>
            <w:r>
              <w:rPr>
                <w:rFonts w:ascii="Arial" w:hAnsi="Arial" w:cs="Arial"/>
              </w:rPr>
              <w:t>Barva na koncu</w:t>
            </w:r>
          </w:p>
        </w:tc>
      </w:tr>
      <w:tr w:rsidR="001B2251">
        <w:tc>
          <w:tcPr>
            <w:tcW w:w="3070" w:type="dxa"/>
          </w:tcPr>
          <w:p w:rsidR="001B2251" w:rsidRDefault="001B2251">
            <w:pPr>
              <w:rPr>
                <w:rFonts w:ascii="Arial" w:hAnsi="Arial" w:cs="Arial"/>
              </w:rPr>
            </w:pPr>
            <w:r>
              <w:rPr>
                <w:rFonts w:ascii="Arial" w:hAnsi="Arial" w:cs="Arial"/>
              </w:rPr>
              <w:t>Bromtimol modro</w:t>
            </w:r>
          </w:p>
        </w:tc>
        <w:tc>
          <w:tcPr>
            <w:tcW w:w="3071" w:type="dxa"/>
          </w:tcPr>
          <w:p w:rsidR="001B2251" w:rsidRDefault="001B2251">
            <w:pPr>
              <w:rPr>
                <w:rFonts w:ascii="Arial" w:hAnsi="Arial" w:cs="Arial"/>
              </w:rPr>
            </w:pPr>
            <w:r>
              <w:rPr>
                <w:rFonts w:ascii="Arial" w:hAnsi="Arial" w:cs="Arial"/>
              </w:rPr>
              <w:t>modra</w:t>
            </w:r>
          </w:p>
        </w:tc>
        <w:tc>
          <w:tcPr>
            <w:tcW w:w="3071" w:type="dxa"/>
          </w:tcPr>
          <w:p w:rsidR="001B2251" w:rsidRDefault="001B2251">
            <w:pPr>
              <w:rPr>
                <w:rFonts w:ascii="Arial" w:hAnsi="Arial" w:cs="Arial"/>
              </w:rPr>
            </w:pPr>
            <w:r>
              <w:rPr>
                <w:rFonts w:ascii="Arial" w:hAnsi="Arial" w:cs="Arial"/>
              </w:rPr>
              <w:t>modra</w:t>
            </w:r>
          </w:p>
        </w:tc>
      </w:tr>
      <w:tr w:rsidR="001B2251">
        <w:tc>
          <w:tcPr>
            <w:tcW w:w="3070" w:type="dxa"/>
          </w:tcPr>
          <w:p w:rsidR="001B2251" w:rsidRDefault="001B2251">
            <w:pPr>
              <w:rPr>
                <w:rFonts w:ascii="Arial" w:hAnsi="Arial" w:cs="Arial"/>
              </w:rPr>
            </w:pPr>
            <w:r>
              <w:rPr>
                <w:rFonts w:ascii="Arial" w:hAnsi="Arial" w:cs="Arial"/>
              </w:rPr>
              <w:t>Bromtimol modro + račja zel</w:t>
            </w:r>
          </w:p>
        </w:tc>
        <w:tc>
          <w:tcPr>
            <w:tcW w:w="3071" w:type="dxa"/>
          </w:tcPr>
          <w:p w:rsidR="001B2251" w:rsidRDefault="001B2251">
            <w:pPr>
              <w:rPr>
                <w:rFonts w:ascii="Arial" w:hAnsi="Arial" w:cs="Arial"/>
              </w:rPr>
            </w:pPr>
            <w:r>
              <w:rPr>
                <w:rFonts w:ascii="Arial" w:hAnsi="Arial" w:cs="Arial"/>
              </w:rPr>
              <w:t>modra</w:t>
            </w:r>
          </w:p>
        </w:tc>
        <w:tc>
          <w:tcPr>
            <w:tcW w:w="3071" w:type="dxa"/>
          </w:tcPr>
          <w:p w:rsidR="001B2251" w:rsidRDefault="001B2251">
            <w:pPr>
              <w:rPr>
                <w:rFonts w:ascii="Arial" w:hAnsi="Arial" w:cs="Arial"/>
              </w:rPr>
            </w:pPr>
            <w:r>
              <w:rPr>
                <w:rFonts w:ascii="Arial" w:hAnsi="Arial" w:cs="Arial"/>
              </w:rPr>
              <w:t>rumena</w:t>
            </w:r>
          </w:p>
        </w:tc>
      </w:tr>
      <w:tr w:rsidR="001B2251">
        <w:tc>
          <w:tcPr>
            <w:tcW w:w="3070" w:type="dxa"/>
          </w:tcPr>
          <w:p w:rsidR="001B2251" w:rsidRDefault="001B2251">
            <w:pPr>
              <w:rPr>
                <w:rFonts w:ascii="Arial" w:hAnsi="Arial" w:cs="Arial"/>
              </w:rPr>
            </w:pPr>
            <w:r>
              <w:rPr>
                <w:rFonts w:ascii="Arial" w:hAnsi="Arial" w:cs="Arial"/>
              </w:rPr>
              <w:t>Bromtimol modro +  sodavica</w:t>
            </w:r>
          </w:p>
        </w:tc>
        <w:tc>
          <w:tcPr>
            <w:tcW w:w="3071" w:type="dxa"/>
          </w:tcPr>
          <w:p w:rsidR="001B2251" w:rsidRDefault="001B2251">
            <w:pPr>
              <w:rPr>
                <w:rFonts w:ascii="Arial" w:hAnsi="Arial" w:cs="Arial"/>
              </w:rPr>
            </w:pPr>
            <w:r>
              <w:rPr>
                <w:rFonts w:ascii="Arial" w:hAnsi="Arial" w:cs="Arial"/>
              </w:rPr>
              <w:t>rumena</w:t>
            </w:r>
          </w:p>
        </w:tc>
        <w:tc>
          <w:tcPr>
            <w:tcW w:w="3071" w:type="dxa"/>
          </w:tcPr>
          <w:p w:rsidR="001B2251" w:rsidRDefault="001B2251">
            <w:pPr>
              <w:rPr>
                <w:rFonts w:ascii="Arial" w:hAnsi="Arial" w:cs="Arial"/>
              </w:rPr>
            </w:pPr>
            <w:r>
              <w:rPr>
                <w:rFonts w:ascii="Arial" w:hAnsi="Arial" w:cs="Arial"/>
              </w:rPr>
              <w:t>rumena</w:t>
            </w:r>
          </w:p>
        </w:tc>
      </w:tr>
      <w:tr w:rsidR="001B2251">
        <w:tc>
          <w:tcPr>
            <w:tcW w:w="3070" w:type="dxa"/>
          </w:tcPr>
          <w:p w:rsidR="001B2251" w:rsidRDefault="001B2251">
            <w:pPr>
              <w:rPr>
                <w:rFonts w:ascii="Arial" w:hAnsi="Arial" w:cs="Arial"/>
              </w:rPr>
            </w:pPr>
            <w:r>
              <w:rPr>
                <w:rFonts w:ascii="Arial" w:hAnsi="Arial" w:cs="Arial"/>
              </w:rPr>
              <w:t>Bromtimol modro + sodavica + račja zel</w:t>
            </w:r>
          </w:p>
        </w:tc>
        <w:tc>
          <w:tcPr>
            <w:tcW w:w="3071" w:type="dxa"/>
          </w:tcPr>
          <w:p w:rsidR="001B2251" w:rsidRDefault="001B2251">
            <w:pPr>
              <w:rPr>
                <w:rFonts w:ascii="Arial" w:hAnsi="Arial" w:cs="Arial"/>
              </w:rPr>
            </w:pPr>
            <w:r>
              <w:rPr>
                <w:rFonts w:ascii="Arial" w:hAnsi="Arial" w:cs="Arial"/>
              </w:rPr>
              <w:t>rumena</w:t>
            </w:r>
          </w:p>
        </w:tc>
        <w:tc>
          <w:tcPr>
            <w:tcW w:w="3071" w:type="dxa"/>
          </w:tcPr>
          <w:p w:rsidR="001B2251" w:rsidRDefault="001B2251">
            <w:pPr>
              <w:rPr>
                <w:rFonts w:ascii="Arial" w:hAnsi="Arial" w:cs="Arial"/>
              </w:rPr>
            </w:pPr>
            <w:r>
              <w:rPr>
                <w:rFonts w:ascii="Arial" w:hAnsi="Arial" w:cs="Arial"/>
              </w:rPr>
              <w:t>rumena</w:t>
            </w:r>
          </w:p>
        </w:tc>
      </w:tr>
    </w:tbl>
    <w:p w:rsidR="001B2251" w:rsidRDefault="001B2251">
      <w:pPr>
        <w:ind w:left="360"/>
        <w:rPr>
          <w:rFonts w:ascii="Arial" w:hAnsi="Arial" w:cs="Arial"/>
        </w:rPr>
      </w:pPr>
    </w:p>
    <w:p w:rsidR="001B2251" w:rsidRDefault="001B2251">
      <w:pPr>
        <w:numPr>
          <w:ilvl w:val="0"/>
          <w:numId w:val="9"/>
        </w:numPr>
        <w:rPr>
          <w:rFonts w:ascii="Arial" w:hAnsi="Arial" w:cs="Arial"/>
        </w:rPr>
      </w:pPr>
      <w:r>
        <w:rPr>
          <w:rFonts w:ascii="Arial" w:hAnsi="Arial" w:cs="Arial"/>
        </w:rPr>
        <w:t>Opazili smo mehurčke, ki so se dvigovali proti površju, iz česar smo sklepali, da plin res izhaja. Da je ta plin res kisik, smo potrdili s tlečo trsko, ki smo jo približali vrhnji strani lija, saj je zagorela.</w:t>
      </w:r>
    </w:p>
    <w:p w:rsidR="001B2251" w:rsidRDefault="001B2251">
      <w:pPr>
        <w:rPr>
          <w:rFonts w:ascii="Arial" w:hAnsi="Arial" w:cs="Arial"/>
        </w:rPr>
      </w:pPr>
    </w:p>
    <w:p w:rsidR="001B2251" w:rsidRDefault="001B2251">
      <w:pPr>
        <w:rPr>
          <w:rFonts w:ascii="Arial" w:hAnsi="Arial" w:cs="Arial"/>
          <w:u w:val="single"/>
        </w:rPr>
      </w:pPr>
      <w:r>
        <w:rPr>
          <w:rFonts w:ascii="Arial" w:hAnsi="Arial" w:cs="Arial"/>
          <w:u w:val="single"/>
        </w:rPr>
        <w:t>Diskusija:</w:t>
      </w:r>
    </w:p>
    <w:p w:rsidR="001B2251" w:rsidRDefault="001B2251">
      <w:pPr>
        <w:rPr>
          <w:rFonts w:ascii="Arial" w:hAnsi="Arial" w:cs="Arial"/>
        </w:rPr>
      </w:pPr>
      <w:r>
        <w:rPr>
          <w:rFonts w:ascii="Arial" w:hAnsi="Arial" w:cs="Arial"/>
        </w:rPr>
        <w:t>Pri poskusu a smo opazovali količino CO2 ob hkratnem potekanju fotosinteze. Bromtimol modro je indikator, ki se obarva ob stiku s CO2. Ker sodavica vsebuje CO2, se je epruveta s sodavico in barvilom obarvala rumeno, prav tako kot epruveta s sodavico, barvilom in račjo zeljo. Zadnja pa se je po določenem času spet obarvala modro, saj je rastlina pri fotosintezi porabila CO2 in ga v epruveti ni bilo več.</w:t>
      </w:r>
    </w:p>
    <w:p w:rsidR="001B2251" w:rsidRDefault="001B2251">
      <w:pPr>
        <w:rPr>
          <w:rFonts w:ascii="Arial" w:hAnsi="Arial" w:cs="Arial"/>
        </w:rPr>
      </w:pPr>
      <w:r>
        <w:rPr>
          <w:rFonts w:ascii="Arial" w:hAnsi="Arial" w:cs="Arial"/>
        </w:rPr>
        <w:t>Pri b poskusu smo opazovali epruvete v temi, kar pomeni, da fotosinteza ni potekala. Ugotovili smo, da se je obarvala epruveta s sodavico in bromtimol modrim kot tudi epruveta z bromtimol modrim, sodavico ter račjo zeljo. Ta je porumenela tako zaradi vpliva sodavice kot tudi CO2, oddanega z dihanjem rastline. Epruveta, ki je vsebovala bromtimol modro ter račjo zel pa je najprej bila modra, sčasoma pa je porumenela, saj je rastlina z dihanjem oddajala CO2, porabljala ga pa ni, saj je bila fotosinteza onemogočena.</w:t>
      </w:r>
    </w:p>
    <w:p w:rsidR="001B2251" w:rsidRDefault="001B2251">
      <w:pPr>
        <w:rPr>
          <w:rFonts w:ascii="Arial" w:hAnsi="Arial" w:cs="Arial"/>
        </w:rPr>
      </w:pPr>
      <w:r>
        <w:rPr>
          <w:rFonts w:ascii="Arial" w:hAnsi="Arial" w:cs="Arial"/>
        </w:rPr>
        <w:t>Pri c poskusu smo ugotovili, da rastlina ob izvajanju fotosinteze proizvaja vsej naravi nepogrešljiv plin, kisik. Presežek kisika tako ni mogoč, saj ga rastlina lahko odda oz. hkrati porabi za dihanje.</w:t>
      </w:r>
    </w:p>
    <w:p w:rsidR="001B2251" w:rsidRDefault="001B2251">
      <w:pPr>
        <w:rPr>
          <w:rFonts w:ascii="Arial" w:hAnsi="Arial" w:cs="Arial"/>
        </w:rPr>
      </w:pPr>
    </w:p>
    <w:p w:rsidR="001B2251" w:rsidRDefault="001B2251">
      <w:pPr>
        <w:rPr>
          <w:rFonts w:ascii="Arial" w:hAnsi="Arial" w:cs="Arial"/>
          <w:u w:val="single"/>
        </w:rPr>
      </w:pPr>
      <w:r>
        <w:rPr>
          <w:rFonts w:ascii="Arial" w:hAnsi="Arial" w:cs="Arial"/>
          <w:u w:val="single"/>
        </w:rPr>
        <w:t>Zaključek:</w:t>
      </w:r>
    </w:p>
    <w:p w:rsidR="001B2251" w:rsidRDefault="001B2251">
      <w:pPr>
        <w:rPr>
          <w:rFonts w:ascii="Arial" w:hAnsi="Arial" w:cs="Arial"/>
        </w:rPr>
      </w:pPr>
      <w:r>
        <w:rPr>
          <w:rFonts w:ascii="Arial" w:hAnsi="Arial" w:cs="Arial"/>
        </w:rPr>
        <w:t>Pri delu smo spoznali, da rastlina pri fotosintezi porablja ogljikov dioksid, sprošča pa kisik. Spoznali smo, da je za fotosintezo nujna svetloba, dihanje pa je od svetlobe neodvisno. Če potekata dihanje ter fotosinteza istočasno, rastlina kisika in CO2 niti ne sprejema niti oddaja, saj ji zadovoljuje lastne potrebe.</w:t>
      </w:r>
    </w:p>
    <w:p w:rsidR="001B2251" w:rsidRDefault="001B2251">
      <w:pPr>
        <w:rPr>
          <w:rFonts w:ascii="Arial" w:hAnsi="Arial" w:cs="Arial"/>
        </w:rPr>
      </w:pPr>
    </w:p>
    <w:p w:rsidR="001B2251" w:rsidRDefault="001B2251">
      <w:pPr>
        <w:rPr>
          <w:rFonts w:ascii="Arial" w:hAnsi="Arial" w:cs="Arial"/>
          <w:u w:val="single"/>
        </w:rPr>
      </w:pPr>
      <w:r>
        <w:rPr>
          <w:rFonts w:ascii="Arial" w:hAnsi="Arial" w:cs="Arial"/>
          <w:u w:val="single"/>
        </w:rPr>
        <w:t>Literatura:</w:t>
      </w:r>
    </w:p>
    <w:p w:rsidR="001B2251" w:rsidRDefault="001B2251">
      <w:pPr>
        <w:numPr>
          <w:ilvl w:val="0"/>
          <w:numId w:val="13"/>
        </w:numPr>
        <w:rPr>
          <w:rFonts w:ascii="Arial" w:hAnsi="Arial" w:cs="Arial"/>
        </w:rPr>
      </w:pPr>
      <w:r>
        <w:rPr>
          <w:rFonts w:ascii="Arial" w:hAnsi="Arial" w:cs="Arial"/>
        </w:rPr>
        <w:t>Jože Drašler, Nada Gogala, Meta Povž, Biologija, Navodila za laboratorijsko delo, DZS, Ljubljana, 2008ž</w:t>
      </w:r>
    </w:p>
    <w:p w:rsidR="001B2251" w:rsidRDefault="001B2251">
      <w:pPr>
        <w:numPr>
          <w:ilvl w:val="0"/>
          <w:numId w:val="13"/>
        </w:numPr>
        <w:rPr>
          <w:rFonts w:ascii="Arial" w:hAnsi="Arial" w:cs="Arial"/>
        </w:rPr>
      </w:pPr>
      <w:bookmarkStart w:id="26" w:name="OLE_LINK9"/>
      <w:r>
        <w:rPr>
          <w:rFonts w:ascii="Arial" w:hAnsi="Arial" w:cs="Arial"/>
        </w:rPr>
        <w:t xml:space="preserve">Stušek Peter, Podobnik Andrej, Gogala, Nada, </w:t>
      </w:r>
      <w:r>
        <w:rPr>
          <w:rFonts w:ascii="Arial" w:hAnsi="Arial" w:cs="Arial"/>
          <w:i/>
        </w:rPr>
        <w:t>Biologija: 1, Celica</w:t>
      </w:r>
      <w:r>
        <w:rPr>
          <w:rFonts w:ascii="Arial" w:hAnsi="Arial" w:cs="Arial"/>
          <w:b/>
        </w:rPr>
        <w:t xml:space="preserve">, </w:t>
      </w:r>
      <w:r>
        <w:rPr>
          <w:rFonts w:ascii="Arial" w:hAnsi="Arial" w:cs="Arial"/>
        </w:rPr>
        <w:t>DZS, Ljubljana, 1999.</w:t>
      </w:r>
      <w:bookmarkEnd w:id="26"/>
    </w:p>
    <w:sectPr w:rsidR="001B2251">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C1B39"/>
    <w:multiLevelType w:val="hybridMultilevel"/>
    <w:tmpl w:val="99A829D4"/>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74C2A4D"/>
    <w:multiLevelType w:val="hybridMultilevel"/>
    <w:tmpl w:val="192C1F7C"/>
    <w:lvl w:ilvl="0" w:tplc="799CFA5A">
      <w:start w:val="1"/>
      <w:numFmt w:val="decimal"/>
      <w:lvlText w:val="%1."/>
      <w:lvlJc w:val="left"/>
      <w:pPr>
        <w:tabs>
          <w:tab w:val="num" w:pos="1155"/>
        </w:tabs>
        <w:ind w:left="1155" w:hanging="795"/>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7963C7A"/>
    <w:multiLevelType w:val="hybridMultilevel"/>
    <w:tmpl w:val="7F626B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8F12602"/>
    <w:multiLevelType w:val="hybridMultilevel"/>
    <w:tmpl w:val="9CBEC2F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4B48EA"/>
    <w:multiLevelType w:val="hybridMultilevel"/>
    <w:tmpl w:val="179AE700"/>
    <w:lvl w:ilvl="0" w:tplc="0424000F">
      <w:start w:val="5"/>
      <w:numFmt w:val="decimal"/>
      <w:lvlText w:val="%1."/>
      <w:lvlJc w:val="left"/>
      <w:pPr>
        <w:tabs>
          <w:tab w:val="num" w:pos="720"/>
        </w:tabs>
        <w:ind w:left="720" w:hanging="360"/>
      </w:pPr>
      <w:rPr>
        <w:rFonts w:hint="default"/>
      </w:rPr>
    </w:lvl>
    <w:lvl w:ilvl="1" w:tplc="04240001">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0F991A84"/>
    <w:multiLevelType w:val="hybridMultilevel"/>
    <w:tmpl w:val="DC54363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C936B9"/>
    <w:multiLevelType w:val="hybridMultilevel"/>
    <w:tmpl w:val="20BAE98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836C6D"/>
    <w:multiLevelType w:val="hybridMultilevel"/>
    <w:tmpl w:val="982C73BA"/>
    <w:lvl w:ilvl="0" w:tplc="04240017">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200923AB"/>
    <w:multiLevelType w:val="hybridMultilevel"/>
    <w:tmpl w:val="1A92C082"/>
    <w:lvl w:ilvl="0" w:tplc="04240017">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390B1A0C"/>
    <w:multiLevelType w:val="hybridMultilevel"/>
    <w:tmpl w:val="5DE460D4"/>
    <w:lvl w:ilvl="0" w:tplc="04240017">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3F5A2737"/>
    <w:multiLevelType w:val="hybridMultilevel"/>
    <w:tmpl w:val="3790E70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FF56813"/>
    <w:multiLevelType w:val="hybridMultilevel"/>
    <w:tmpl w:val="C4FC696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8B852BF"/>
    <w:multiLevelType w:val="hybridMultilevel"/>
    <w:tmpl w:val="7C264B7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DDD3E2C"/>
    <w:multiLevelType w:val="hybridMultilevel"/>
    <w:tmpl w:val="9AF8A08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6A63C26"/>
    <w:multiLevelType w:val="hybridMultilevel"/>
    <w:tmpl w:val="568A7BC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B93874"/>
    <w:multiLevelType w:val="hybridMultilevel"/>
    <w:tmpl w:val="D048D542"/>
    <w:lvl w:ilvl="0" w:tplc="04240017">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7D824618"/>
    <w:multiLevelType w:val="hybridMultilevel"/>
    <w:tmpl w:val="B2B69C9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F314776"/>
    <w:multiLevelType w:val="hybridMultilevel"/>
    <w:tmpl w:val="5A583DC0"/>
    <w:lvl w:ilvl="0" w:tplc="0424000F">
      <w:start w:val="4"/>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15"/>
  </w:num>
  <w:num w:numId="4">
    <w:abstractNumId w:val="17"/>
  </w:num>
  <w:num w:numId="5">
    <w:abstractNumId w:val="8"/>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9"/>
  </w:num>
  <w:num w:numId="9">
    <w:abstractNumId w:val="7"/>
  </w:num>
  <w:num w:numId="10">
    <w:abstractNumId w:val="13"/>
  </w:num>
  <w:num w:numId="11">
    <w:abstractNumId w:val="3"/>
  </w:num>
  <w:num w:numId="12">
    <w:abstractNumId w:val="11"/>
  </w:num>
  <w:num w:numId="13">
    <w:abstractNumId w:val="10"/>
  </w:num>
  <w:num w:numId="14">
    <w:abstractNumId w:val="12"/>
  </w:num>
  <w:num w:numId="15">
    <w:abstractNumId w:val="14"/>
  </w:num>
  <w:num w:numId="16">
    <w:abstractNumId w:val="16"/>
  </w:num>
  <w:num w:numId="17">
    <w:abstractNumId w:val="5"/>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051B"/>
    <w:rsid w:val="00150AEC"/>
    <w:rsid w:val="001B2251"/>
    <w:rsid w:val="003969B8"/>
    <w:rsid w:val="00C4051B"/>
    <w:rsid w:val="00C63E3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center"/>
      <w:outlineLvl w:val="1"/>
    </w:pPr>
    <w:rPr>
      <w:b/>
      <w:bCs/>
      <w:sz w:val="40"/>
    </w:rPr>
  </w:style>
  <w:style w:type="paragraph" w:styleId="Heading3">
    <w:name w:val="heading 3"/>
    <w:basedOn w:val="Normal"/>
    <w:next w:val="Normal"/>
    <w:qFormat/>
    <w:pPr>
      <w:keepNext/>
      <w:jc w:val="right"/>
      <w:outlineLvl w:val="2"/>
    </w:pPr>
    <w:rPr>
      <w:b/>
      <w:bCs/>
      <w:sz w:val="30"/>
    </w:rPr>
  </w:style>
  <w:style w:type="paragraph" w:styleId="Heading4">
    <w:name w:val="heading 4"/>
    <w:basedOn w:val="Normal"/>
    <w:next w:val="Normal"/>
    <w:qFormat/>
    <w:pPr>
      <w:keepNext/>
      <w:outlineLvl w:val="3"/>
    </w:pPr>
    <w:rPr>
      <w:rFonts w:ascii="Arial" w:hAnsi="Arial" w:cs="Arial"/>
      <w:u w:val="single"/>
    </w:rPr>
  </w:style>
  <w:style w:type="paragraph" w:styleId="Heading5">
    <w:name w:val="heading 5"/>
    <w:basedOn w:val="Normal"/>
    <w:next w:val="Normal"/>
    <w:qFormat/>
    <w:pPr>
      <w:spacing w:before="240" w:after="60"/>
      <w:outlineLvl w:val="4"/>
    </w:pPr>
    <w:rPr>
      <w:rFonts w:eastAsia="Arial Unicode MS"/>
      <w:b/>
      <w:bCs/>
      <w:i/>
      <w:iCs/>
      <w:sz w:val="26"/>
      <w:szCs w:val="26"/>
    </w:rPr>
  </w:style>
  <w:style w:type="paragraph" w:styleId="Heading6">
    <w:name w:val="heading 6"/>
    <w:basedOn w:val="Normal"/>
    <w:next w:val="Normal"/>
    <w:qFormat/>
    <w:pPr>
      <w:spacing w:before="240" w:after="60"/>
      <w:outlineLvl w:val="5"/>
    </w:pPr>
    <w:rPr>
      <w:rFonts w:eastAsia="Arial Unicode MS"/>
      <w:b/>
      <w:bCs/>
      <w:sz w:val="22"/>
      <w:szCs w:val="22"/>
    </w:rPr>
  </w:style>
  <w:style w:type="paragraph" w:styleId="Heading7">
    <w:name w:val="heading 7"/>
    <w:basedOn w:val="Normal"/>
    <w:next w:val="Normal"/>
    <w:qFormat/>
    <w:pPr>
      <w:keepNext/>
      <w:jc w:val="right"/>
      <w:outlineLvl w:val="6"/>
    </w:pPr>
    <w:rPr>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semiHidden/>
    <w:rPr>
      <w:color w:val="0000FF"/>
      <w:u w:val="single"/>
    </w:rPr>
  </w:style>
  <w:style w:type="paragraph" w:customStyle="1" w:styleId="navadem">
    <w:name w:val="navadem"/>
    <w:basedOn w:val="Heading2"/>
  </w:style>
  <w:style w:type="character" w:styleId="FollowedHyperlink">
    <w:name w:val="FollowedHyperlink"/>
    <w:semiHidden/>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wmf"/><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oleObject" Target="embeddings/Microsoft_Excel_97-2003_Worksheet.xls"/><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oleObject" Target="embeddings/oleObject1.bin"/><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5201</Words>
  <Characters>29649</Characters>
  <Application>Microsoft Office Word</Application>
  <DocSecurity>0</DocSecurity>
  <Lines>247</Lines>
  <Paragraphs>69</Paragraphs>
  <ScaleCrop>false</ScaleCrop>
  <Company/>
  <LinksUpToDate>false</LinksUpToDate>
  <CharactersWithSpaces>34781</CharactersWithSpaces>
  <SharedDoc>false</SharedDoc>
  <HLinks>
    <vt:vector size="60" baseType="variant">
      <vt:variant>
        <vt:i4>1835067</vt:i4>
      </vt:variant>
      <vt:variant>
        <vt:i4>56</vt:i4>
      </vt:variant>
      <vt:variant>
        <vt:i4>0</vt:i4>
      </vt:variant>
      <vt:variant>
        <vt:i4>5</vt:i4>
      </vt:variant>
      <vt:variant>
        <vt:lpwstr/>
      </vt:variant>
      <vt:variant>
        <vt:lpwstr>_Toc228993834</vt:lpwstr>
      </vt:variant>
      <vt:variant>
        <vt:i4>1835067</vt:i4>
      </vt:variant>
      <vt:variant>
        <vt:i4>50</vt:i4>
      </vt:variant>
      <vt:variant>
        <vt:i4>0</vt:i4>
      </vt:variant>
      <vt:variant>
        <vt:i4>5</vt:i4>
      </vt:variant>
      <vt:variant>
        <vt:lpwstr/>
      </vt:variant>
      <vt:variant>
        <vt:lpwstr>_Toc228993833</vt:lpwstr>
      </vt:variant>
      <vt:variant>
        <vt:i4>1835067</vt:i4>
      </vt:variant>
      <vt:variant>
        <vt:i4>44</vt:i4>
      </vt:variant>
      <vt:variant>
        <vt:i4>0</vt:i4>
      </vt:variant>
      <vt:variant>
        <vt:i4>5</vt:i4>
      </vt:variant>
      <vt:variant>
        <vt:lpwstr/>
      </vt:variant>
      <vt:variant>
        <vt:lpwstr>_Toc228993832</vt:lpwstr>
      </vt:variant>
      <vt:variant>
        <vt:i4>1835067</vt:i4>
      </vt:variant>
      <vt:variant>
        <vt:i4>38</vt:i4>
      </vt:variant>
      <vt:variant>
        <vt:i4>0</vt:i4>
      </vt:variant>
      <vt:variant>
        <vt:i4>5</vt:i4>
      </vt:variant>
      <vt:variant>
        <vt:lpwstr/>
      </vt:variant>
      <vt:variant>
        <vt:lpwstr>_Toc228993831</vt:lpwstr>
      </vt:variant>
      <vt:variant>
        <vt:i4>1835067</vt:i4>
      </vt:variant>
      <vt:variant>
        <vt:i4>32</vt:i4>
      </vt:variant>
      <vt:variant>
        <vt:i4>0</vt:i4>
      </vt:variant>
      <vt:variant>
        <vt:i4>5</vt:i4>
      </vt:variant>
      <vt:variant>
        <vt:lpwstr/>
      </vt:variant>
      <vt:variant>
        <vt:lpwstr>_Toc228993830</vt:lpwstr>
      </vt:variant>
      <vt:variant>
        <vt:i4>1900603</vt:i4>
      </vt:variant>
      <vt:variant>
        <vt:i4>26</vt:i4>
      </vt:variant>
      <vt:variant>
        <vt:i4>0</vt:i4>
      </vt:variant>
      <vt:variant>
        <vt:i4>5</vt:i4>
      </vt:variant>
      <vt:variant>
        <vt:lpwstr/>
      </vt:variant>
      <vt:variant>
        <vt:lpwstr>_Toc228993829</vt:lpwstr>
      </vt:variant>
      <vt:variant>
        <vt:i4>1900603</vt:i4>
      </vt:variant>
      <vt:variant>
        <vt:i4>20</vt:i4>
      </vt:variant>
      <vt:variant>
        <vt:i4>0</vt:i4>
      </vt:variant>
      <vt:variant>
        <vt:i4>5</vt:i4>
      </vt:variant>
      <vt:variant>
        <vt:lpwstr/>
      </vt:variant>
      <vt:variant>
        <vt:lpwstr>_Toc228993828</vt:lpwstr>
      </vt:variant>
      <vt:variant>
        <vt:i4>1900603</vt:i4>
      </vt:variant>
      <vt:variant>
        <vt:i4>14</vt:i4>
      </vt:variant>
      <vt:variant>
        <vt:i4>0</vt:i4>
      </vt:variant>
      <vt:variant>
        <vt:i4>5</vt:i4>
      </vt:variant>
      <vt:variant>
        <vt:lpwstr/>
      </vt:variant>
      <vt:variant>
        <vt:lpwstr>_Toc228993827</vt:lpwstr>
      </vt:variant>
      <vt:variant>
        <vt:i4>1900603</vt:i4>
      </vt:variant>
      <vt:variant>
        <vt:i4>8</vt:i4>
      </vt:variant>
      <vt:variant>
        <vt:i4>0</vt:i4>
      </vt:variant>
      <vt:variant>
        <vt:i4>5</vt:i4>
      </vt:variant>
      <vt:variant>
        <vt:lpwstr/>
      </vt:variant>
      <vt:variant>
        <vt:lpwstr>_Toc228993826</vt:lpwstr>
      </vt:variant>
      <vt:variant>
        <vt:i4>1900603</vt:i4>
      </vt:variant>
      <vt:variant>
        <vt:i4>2</vt:i4>
      </vt:variant>
      <vt:variant>
        <vt:i4>0</vt:i4>
      </vt:variant>
      <vt:variant>
        <vt:i4>5</vt:i4>
      </vt:variant>
      <vt:variant>
        <vt:lpwstr/>
      </vt:variant>
      <vt:variant>
        <vt:lpwstr>_Toc228993825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2019-05-10T09:43:00Z</dcterms:created>
  <dcterms:modified xsi:type="dcterms:W3CDTF">2019-05-10T09:43:00Z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