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5F" w:rsidRDefault="00345B10">
      <w:pPr>
        <w:rPr>
          <w:rFonts w:ascii="Arial" w:hAnsi="Arial" w:cs="Arial"/>
          <w:sz w:val="12"/>
        </w:rPr>
      </w:pPr>
      <w:bookmarkStart w:id="0" w:name="_GoBack"/>
      <w:bookmarkEnd w:id="0"/>
      <w:r>
        <w:rPr>
          <w:rFonts w:ascii="Arial" w:hAnsi="Arial" w:cs="Arial"/>
          <w:sz w:val="12"/>
        </w:rPr>
        <w:t xml:space="preserve">Zunanje dihanje je </w:t>
      </w:r>
      <w:r>
        <w:rPr>
          <w:rFonts w:ascii="Arial" w:hAnsi="Arial" w:cs="Arial"/>
          <w:color w:val="000000"/>
          <w:sz w:val="12"/>
        </w:rPr>
        <w:t>izmenjava</w:t>
      </w:r>
      <w:r>
        <w:rPr>
          <w:rFonts w:ascii="Arial" w:hAnsi="Arial" w:cs="Arial"/>
          <w:sz w:val="12"/>
        </w:rPr>
        <w:t xml:space="preserve"> dihalnih plinov med zrakom v pljučnih mehurčkih in krvjo. To poteka po primeru difuzije zaradi </w:t>
      </w:r>
      <w:r>
        <w:rPr>
          <w:rFonts w:ascii="Arial" w:hAnsi="Arial" w:cs="Arial"/>
          <w:color w:val="993366"/>
          <w:sz w:val="12"/>
        </w:rPr>
        <w:t>parcialnega</w:t>
      </w:r>
      <w:r>
        <w:rPr>
          <w:rFonts w:ascii="Arial" w:hAnsi="Arial" w:cs="Arial"/>
          <w:sz w:val="12"/>
        </w:rPr>
        <w:t xml:space="preserve"> tlaka, ker je v pljučih več kisika kakor v krvi, zato gre v kri kisik iz krvi pa gre v pljuča CO₂. Pljučni dihalni mehurčki predstavljajo dihalno površino. Mehurčke obdajajo kapilare.</w:t>
      </w:r>
    </w:p>
    <w:p w:rsidR="007E755F" w:rsidRDefault="00345B10">
      <w:pPr>
        <w:rPr>
          <w:rFonts w:ascii="Arial" w:hAnsi="Arial" w:cs="Arial"/>
          <w:sz w:val="12"/>
        </w:rPr>
      </w:pPr>
      <w:r>
        <w:rPr>
          <w:rFonts w:ascii="Arial" w:hAnsi="Arial" w:cs="Arial"/>
          <w:b/>
          <w:sz w:val="12"/>
          <w:u w:val="single"/>
        </w:rPr>
        <w:t>Značilnosti dihalnih površin:</w:t>
      </w:r>
      <w:r>
        <w:rPr>
          <w:rFonts w:ascii="Arial" w:hAnsi="Arial" w:cs="Arial"/>
          <w:sz w:val="12"/>
        </w:rPr>
        <w:t xml:space="preserve">morajo biti dovolj </w:t>
      </w:r>
      <w:r>
        <w:rPr>
          <w:rFonts w:ascii="Arial" w:hAnsi="Arial" w:cs="Arial"/>
          <w:color w:val="FF0000"/>
          <w:sz w:val="12"/>
        </w:rPr>
        <w:t>velike</w:t>
      </w:r>
      <w:r>
        <w:rPr>
          <w:rFonts w:ascii="Arial" w:hAnsi="Arial" w:cs="Arial"/>
          <w:sz w:val="12"/>
        </w:rPr>
        <w:t xml:space="preserve">(zato so nagubane), </w:t>
      </w:r>
      <w:r>
        <w:rPr>
          <w:rFonts w:ascii="Arial" w:hAnsi="Arial" w:cs="Arial"/>
          <w:color w:val="FF0000"/>
          <w:sz w:val="12"/>
        </w:rPr>
        <w:t>tanke</w:t>
      </w:r>
      <w:r>
        <w:rPr>
          <w:rFonts w:ascii="Arial" w:hAnsi="Arial" w:cs="Arial"/>
          <w:sz w:val="12"/>
        </w:rPr>
        <w:t>(so iz ene same plasti celic),</w:t>
      </w:r>
      <w:r>
        <w:rPr>
          <w:rFonts w:ascii="Arial" w:hAnsi="Arial" w:cs="Arial"/>
          <w:color w:val="FF0000"/>
          <w:sz w:val="12"/>
        </w:rPr>
        <w:t xml:space="preserve">vlažne, </w:t>
      </w:r>
      <w:r>
        <w:rPr>
          <w:rFonts w:ascii="Arial" w:hAnsi="Arial" w:cs="Arial"/>
          <w:sz w:val="12"/>
        </w:rPr>
        <w:t xml:space="preserve">morajo imeti dober </w:t>
      </w:r>
      <w:r>
        <w:rPr>
          <w:rFonts w:ascii="Arial" w:hAnsi="Arial" w:cs="Arial"/>
          <w:color w:val="FF0000"/>
          <w:sz w:val="12"/>
        </w:rPr>
        <w:t>stik</w:t>
      </w:r>
      <w:r>
        <w:rPr>
          <w:rFonts w:ascii="Arial" w:hAnsi="Arial" w:cs="Arial"/>
          <w:sz w:val="12"/>
        </w:rPr>
        <w:t xml:space="preserve"> s transportno tekočino – krvjo.</w:t>
      </w:r>
    </w:p>
    <w:p w:rsidR="007E755F" w:rsidRDefault="00345B10">
      <w:pPr>
        <w:rPr>
          <w:rFonts w:ascii="Arial" w:hAnsi="Arial" w:cs="Arial"/>
          <w:sz w:val="12"/>
        </w:rPr>
      </w:pPr>
      <w:r>
        <w:rPr>
          <w:rFonts w:ascii="Arial" w:hAnsi="Arial" w:cs="Arial"/>
          <w:b/>
          <w:sz w:val="12"/>
          <w:u w:val="single"/>
        </w:rPr>
        <w:t xml:space="preserve">Tipi dihalnih površin: </w:t>
      </w:r>
      <w:r>
        <w:rPr>
          <w:rFonts w:ascii="Arial" w:hAnsi="Arial" w:cs="Arial"/>
          <w:color w:val="FF0000"/>
          <w:sz w:val="12"/>
        </w:rPr>
        <w:t>telesna površina</w:t>
      </w:r>
      <w:r>
        <w:rPr>
          <w:rFonts w:ascii="Arial" w:hAnsi="Arial" w:cs="Arial"/>
          <w:sz w:val="12"/>
        </w:rPr>
        <w:t xml:space="preserve"> (koža), </w:t>
      </w:r>
      <w:r>
        <w:rPr>
          <w:rFonts w:ascii="Arial" w:hAnsi="Arial" w:cs="Arial"/>
          <w:color w:val="FF0000"/>
          <w:sz w:val="12"/>
        </w:rPr>
        <w:t>škrge</w:t>
      </w:r>
      <w:r>
        <w:rPr>
          <w:rFonts w:ascii="Arial" w:hAnsi="Arial" w:cs="Arial"/>
          <w:sz w:val="12"/>
        </w:rPr>
        <w:t xml:space="preserve">, </w:t>
      </w:r>
      <w:r>
        <w:rPr>
          <w:rFonts w:ascii="Arial" w:hAnsi="Arial" w:cs="Arial"/>
          <w:color w:val="FF0000"/>
          <w:sz w:val="12"/>
        </w:rPr>
        <w:t>pljuča</w:t>
      </w:r>
      <w:r>
        <w:rPr>
          <w:rFonts w:ascii="Arial" w:hAnsi="Arial" w:cs="Arial"/>
          <w:sz w:val="12"/>
        </w:rPr>
        <w:t xml:space="preserve"> </w:t>
      </w:r>
    </w:p>
    <w:p w:rsidR="007E755F" w:rsidRDefault="00345B10">
      <w:pPr>
        <w:rPr>
          <w:rFonts w:ascii="Arial" w:hAnsi="Arial" w:cs="Arial"/>
          <w:sz w:val="12"/>
        </w:rPr>
      </w:pPr>
      <w:r>
        <w:rPr>
          <w:rFonts w:ascii="Arial" w:hAnsi="Arial" w:cs="Arial"/>
          <w:b/>
          <w:bCs/>
          <w:sz w:val="12"/>
          <w:u w:val="single"/>
        </w:rPr>
        <w:t>Dihala človeka sestavljajo:</w:t>
      </w:r>
      <w:r>
        <w:rPr>
          <w:rFonts w:ascii="Arial" w:hAnsi="Arial" w:cs="Arial"/>
          <w:sz w:val="12"/>
        </w:rPr>
        <w:t>nosna votlina(zrak se očisti, navlaži, segreje), žrelo (križišče dihalne in prebavne poti), sapnik</w:t>
      </w:r>
    </w:p>
    <w:p w:rsidR="007E755F" w:rsidRDefault="00345B1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color w:val="FF0000"/>
          <w:sz w:val="12"/>
        </w:rPr>
        <w:t>Sapnik</w:t>
      </w:r>
      <w:r>
        <w:rPr>
          <w:rFonts w:ascii="Arial" w:hAnsi="Arial" w:cs="Arial"/>
          <w:sz w:val="12"/>
        </w:rPr>
        <w:t xml:space="preserve"> se razcepi na dve sapnici, ki vstopita v dve pljučni krili.Najtanjše sapnice so bronhiole.Te se zaključujejo z alveolami. V pljučih ni mišičja in živčevja. V steni sapnika in sapnic so gladke mišice in hrustančasti polobročki - ohranjajo odprt sapnik. Notranjo plast pokriva migetalčni epitel (krovno tkivo) v katerem so celice, ki izločajo sluz, limfatično tkivo, celice z migetalkami. Migetalke sluz stalno potiskajo proti žrelu. V sluz se ujamejo bakterije. To čisti dihalne poti. </w:t>
      </w:r>
    </w:p>
    <w:p w:rsidR="007E755F" w:rsidRDefault="00345B1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szCs w:val="26"/>
        </w:rPr>
        <w:t xml:space="preserve">PLJUČNA VENTILACIJA: </w:t>
      </w:r>
      <w:r>
        <w:rPr>
          <w:rFonts w:ascii="Arial" w:hAnsi="Arial" w:cs="Arial"/>
          <w:b/>
          <w:color w:val="993366"/>
          <w:sz w:val="12"/>
          <w:szCs w:val="22"/>
          <w:u w:val="single"/>
        </w:rPr>
        <w:t xml:space="preserve"> Vdih - </w:t>
      </w:r>
      <w:r>
        <w:rPr>
          <w:rFonts w:ascii="Arial" w:hAnsi="Arial" w:cs="Arial"/>
          <w:sz w:val="12"/>
        </w:rPr>
        <w:t>Medrebrne mišice se skrčijo ter dvignejo prsni koš. Trebušna prepona se skrči in se pomakne v trebušno votlino. Poveča se prostornina prsne votline. Temu povečanju sledijo tudi pljuča, torej se poveča volumen pljuč.Zrak skozi odprte dihalne poti vdre v pljuča. Ker se pri vdihu mišice krčijo je to aktiven del pljučne ventilacije.</w:t>
      </w:r>
      <w:r>
        <w:rPr>
          <w:rFonts w:ascii="Arial" w:hAnsi="Arial" w:cs="Arial"/>
          <w:b/>
          <w:bCs/>
          <w:color w:val="993366"/>
          <w:sz w:val="12"/>
          <w:u w:val="single"/>
        </w:rPr>
        <w:t xml:space="preserve"> Izdih - </w:t>
      </w:r>
      <w:r>
        <w:rPr>
          <w:rFonts w:ascii="Arial" w:hAnsi="Arial" w:cs="Arial"/>
          <w:sz w:val="12"/>
        </w:rPr>
        <w:t>Pri izdihu se dihalne mišice sprostijo, prsni koš se spusti, trebušna prepona se izboči v prsno votlino in stena prsne votline pritisne na pljuča. Večji tlak v pljučih stisne zrak iz pljuč. Ker se mišice pri izdihu sprostijo je to pasiven del pljučne ventilacije.</w:t>
      </w:r>
    </w:p>
    <w:p w:rsidR="007E755F" w:rsidRDefault="00345B10">
      <w:pPr>
        <w:rPr>
          <w:rFonts w:ascii="Arial" w:hAnsi="Arial" w:cs="Arial"/>
          <w:sz w:val="12"/>
        </w:rPr>
      </w:pPr>
      <w:r>
        <w:rPr>
          <w:rFonts w:ascii="Arial" w:hAnsi="Arial" w:cs="Arial"/>
          <w:color w:val="FF0000"/>
          <w:sz w:val="12"/>
        </w:rPr>
        <w:t>Pljučna kapaciteta</w:t>
      </w:r>
      <w:r>
        <w:rPr>
          <w:rFonts w:ascii="Arial" w:hAnsi="Arial" w:cs="Arial"/>
          <w:sz w:val="12"/>
        </w:rPr>
        <w:t xml:space="preserve"> je količina zraka, ki ga izdihamo ob maksimalnem vdihu in izdihu. Odvisna je od starosti, spola, telesne aktivnosti, zdravstvenega stanja. Naprava s katero se določi pljučna kapaciteta je </w:t>
      </w:r>
      <w:r>
        <w:rPr>
          <w:rFonts w:ascii="Arial" w:hAnsi="Arial" w:cs="Arial"/>
          <w:color w:val="993366"/>
          <w:sz w:val="12"/>
        </w:rPr>
        <w:t>spirometer</w:t>
      </w:r>
      <w:r>
        <w:rPr>
          <w:rFonts w:ascii="Arial" w:hAnsi="Arial" w:cs="Arial"/>
          <w:sz w:val="12"/>
        </w:rPr>
        <w:t xml:space="preserve">. </w:t>
      </w:r>
    </w:p>
    <w:p w:rsidR="007E755F" w:rsidRDefault="00345B1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u w:val="single"/>
        </w:rPr>
        <w:t>Telesna aktivnost</w:t>
      </w:r>
      <w:r>
        <w:rPr>
          <w:rFonts w:ascii="Arial" w:hAnsi="Arial" w:cs="Arial"/>
          <w:sz w:val="12"/>
        </w:rPr>
        <w:t xml:space="preserve"> povzroči spremembe v koncentraciji dihalnih plinov v krvi. Poveča se količina CO₂ in s tem zniža pH krvi. Obenem se zmanjša količina kisika. Te spremembe zaznajo čutila v steni arterij in v podaljšani hrbtenjači. Zato center v podaljšani hrbtenjači sproži hitrejše in globlje dihanje. Poleg telesne aktivnosti vpliva na hitrost dihanja temperatura, stresne situacije, stanje aktivnosti. Ponoči, ko spimo je dihanje plitvo.</w:t>
      </w:r>
    </w:p>
    <w:p w:rsidR="007E755F" w:rsidRDefault="007E755F">
      <w:pPr>
        <w:rPr>
          <w:rFonts w:ascii="Arial" w:hAnsi="Arial" w:cs="Arial"/>
          <w:sz w:val="10"/>
        </w:rPr>
      </w:pPr>
    </w:p>
    <w:p w:rsidR="007E755F" w:rsidRDefault="007E755F">
      <w:pPr>
        <w:rPr>
          <w:rFonts w:ascii="Arial" w:hAnsi="Arial" w:cs="Arial"/>
          <w:sz w:val="10"/>
        </w:rPr>
      </w:pPr>
    </w:p>
    <w:p w:rsidR="007E755F" w:rsidRDefault="007E755F">
      <w:pPr>
        <w:rPr>
          <w:rFonts w:ascii="Arial" w:hAnsi="Arial" w:cs="Arial"/>
          <w:sz w:val="10"/>
          <w:szCs w:val="26"/>
        </w:rPr>
      </w:pPr>
    </w:p>
    <w:p w:rsidR="007E755F" w:rsidRDefault="007E755F"/>
    <w:p w:rsidR="007E755F" w:rsidRDefault="007E755F"/>
    <w:p w:rsidR="007E755F" w:rsidRDefault="007E755F"/>
    <w:p w:rsidR="007E755F" w:rsidRDefault="007E755F"/>
    <w:sectPr w:rsidR="007E755F">
      <w:pgSz w:w="12240" w:h="15840"/>
      <w:pgMar w:top="1440" w:right="6300" w:bottom="64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pStyle w:val="Heading1"/>
      <w:lvlText w:val="-"/>
      <w:lvlJc w:val="left"/>
      <w:pPr>
        <w:tabs>
          <w:tab w:val="num" w:pos="53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2"/>
    <w:lvl w:ilvl="0">
      <w:start w:val="2"/>
      <w:numFmt w:val="bullet"/>
      <w:lvlText w:val="-"/>
      <w:lvlJc w:val="left"/>
      <w:pPr>
        <w:tabs>
          <w:tab w:val="num" w:pos="53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B10"/>
    <w:rsid w:val="00345B10"/>
    <w:rsid w:val="007E755F"/>
    <w:rsid w:val="008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uppressAutoHyphens/>
      <w:spacing w:before="120"/>
      <w:outlineLvl w:val="0"/>
    </w:pPr>
    <w:rPr>
      <w:rFonts w:eastAsia="Arial Unicode MS" w:cs="Arial"/>
      <w:b/>
      <w:bCs/>
      <w:color w:val="FF0000"/>
      <w:kern w:val="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