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A3" w:rsidRPr="009458A3" w:rsidRDefault="00494D00" w:rsidP="009458A3">
      <w:pPr>
        <w:rPr>
          <w:sz w:val="14"/>
          <w:szCs w:val="14"/>
        </w:rPr>
      </w:pPr>
      <w:bookmarkStart w:id="0" w:name="_GoBack"/>
      <w:bookmarkEnd w:id="0"/>
      <w:r w:rsidRPr="009458A3">
        <w:rPr>
          <w:sz w:val="14"/>
          <w:szCs w:val="14"/>
        </w:rPr>
        <w:t>Insulin: brez aspiracije, ločimo 2: kratkodelujoči(prozorn</w:t>
      </w:r>
    </w:p>
    <w:p w:rsidR="00494D00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)dolgodelujoč(moten)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shranjujemo ga v hladilniku pri temperaturi (2-</w:t>
      </w:r>
      <w:smartTag w:uri="urn:schemas-microsoft-com:office:smarttags" w:element="metricconverter">
        <w:smartTagPr>
          <w:attr w:name="ProductID" w:val="8°C"/>
        </w:smartTagPr>
        <w:r w:rsidRPr="009458A3">
          <w:rPr>
            <w:sz w:val="14"/>
            <w:szCs w:val="14"/>
          </w:rPr>
          <w:t>8°C</w:t>
        </w:r>
      </w:smartTag>
      <w:r w:rsidRPr="009458A3">
        <w:rPr>
          <w:sz w:val="14"/>
          <w:szCs w:val="14"/>
        </w:rPr>
        <w:t>)v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 originalni embalaži,ne sme zmrzniti, pred uporabo ga 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10x premešamo,vbodno mesto sistematično menjavamo,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 ne dajemo v kožne spremembe in ga enkrat razkužimo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 z sterilnim tamponom. Po injekciji mora bolnik odbiti 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zajtrk,prozoren začne delovati v 15-30minutah, motni</w:t>
      </w:r>
    </w:p>
    <w:p w:rsidR="00494D00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 pa takrat k prozoren začne že pojenjati</w:t>
      </w:r>
    </w:p>
    <w:p w:rsidR="009458A3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intramuskularna injekcija-90°,50-60mm dolgo iglo in</w:t>
      </w:r>
    </w:p>
    <w:p w:rsidR="00494D00" w:rsidRPr="009458A3" w:rsidRDefault="00494D00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 debelo 0,8-0,9mm.</w:t>
      </w:r>
    </w:p>
    <w:p w:rsidR="009458A3" w:rsidRPr="009458A3" w:rsidRDefault="009458A3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 xml:space="preserve">Zapleti:alergična reakicja,tvorba abscesa,aseptična </w:t>
      </w:r>
    </w:p>
    <w:p w:rsidR="00494D00" w:rsidRPr="009458A3" w:rsidRDefault="009458A3" w:rsidP="009458A3">
      <w:pPr>
        <w:rPr>
          <w:sz w:val="14"/>
          <w:szCs w:val="14"/>
        </w:rPr>
      </w:pPr>
      <w:r w:rsidRPr="009458A3">
        <w:rPr>
          <w:sz w:val="14"/>
          <w:szCs w:val="14"/>
        </w:rPr>
        <w:t>nekroza,nabodena žila,nabod živca,zlom igle.</w:t>
      </w:r>
    </w:p>
    <w:p w:rsidR="00494D00" w:rsidRDefault="00494D00" w:rsidP="00494D00"/>
    <w:p w:rsidR="00494D00" w:rsidRDefault="00494D00" w:rsidP="00494D00">
      <w:pPr>
        <w:spacing w:line="360" w:lineRule="auto"/>
      </w:pPr>
    </w:p>
    <w:p w:rsidR="00494D00" w:rsidRDefault="00494D00" w:rsidP="00494D00">
      <w:pPr>
        <w:spacing w:line="360" w:lineRule="auto"/>
      </w:pPr>
    </w:p>
    <w:sectPr w:rsidR="0049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D00"/>
    <w:rsid w:val="00172F06"/>
    <w:rsid w:val="00316A32"/>
    <w:rsid w:val="00494D00"/>
    <w:rsid w:val="009458A3"/>
    <w:rsid w:val="00C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