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  <w:bookmarkStart w:id="0" w:name="_GoBack"/>
      <w:bookmarkEnd w:id="0"/>
    </w:p>
    <w:p w:rsidR="00826066" w:rsidRDefault="00826066" w:rsidP="00E86B6E">
      <w:pPr>
        <w:jc w:val="center"/>
        <w:rPr>
          <w:b/>
          <w:color w:val="339966"/>
          <w:sz w:val="32"/>
          <w:szCs w:val="32"/>
        </w:rPr>
      </w:pPr>
    </w:p>
    <w:p w:rsidR="00826066" w:rsidRDefault="00826066" w:rsidP="00E86B6E">
      <w:pPr>
        <w:jc w:val="center"/>
        <w:rPr>
          <w:b/>
          <w:color w:val="339966"/>
          <w:sz w:val="32"/>
          <w:szCs w:val="32"/>
        </w:rPr>
      </w:pPr>
    </w:p>
    <w:p w:rsidR="00826066" w:rsidRDefault="00826066" w:rsidP="00E86B6E">
      <w:pPr>
        <w:jc w:val="center"/>
        <w:rPr>
          <w:b/>
          <w:color w:val="339966"/>
          <w:sz w:val="32"/>
          <w:szCs w:val="32"/>
        </w:rPr>
      </w:pPr>
    </w:p>
    <w:p w:rsidR="00826066" w:rsidRDefault="00826066" w:rsidP="00E86B6E">
      <w:pPr>
        <w:jc w:val="center"/>
        <w:rPr>
          <w:b/>
          <w:color w:val="339966"/>
          <w:sz w:val="32"/>
          <w:szCs w:val="32"/>
        </w:rPr>
      </w:pPr>
    </w:p>
    <w:p w:rsidR="006A38E6" w:rsidRDefault="006A38E6" w:rsidP="00E86B6E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BARVILA V ZELENIH LISTIH</w:t>
      </w:r>
    </w:p>
    <w:p w:rsidR="006A38E6" w:rsidRDefault="006A38E6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seminarska</w:t>
      </w: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Kazalo</w:t>
      </w:r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</w:p>
    <w:p w:rsidR="00F172AD" w:rsidRDefault="00F172AD">
      <w:pPr>
        <w:pStyle w:val="TOC1"/>
        <w:tabs>
          <w:tab w:val="left" w:pos="480"/>
          <w:tab w:val="right" w:leader="dot" w:pos="9628"/>
        </w:tabs>
        <w:rPr>
          <w:noProof/>
        </w:rPr>
      </w:pPr>
      <w:r>
        <w:rPr>
          <w:b/>
          <w:color w:val="339966"/>
          <w:sz w:val="32"/>
          <w:szCs w:val="32"/>
        </w:rPr>
        <w:fldChar w:fldCharType="begin"/>
      </w:r>
      <w:r>
        <w:rPr>
          <w:b/>
          <w:color w:val="339966"/>
          <w:sz w:val="32"/>
          <w:szCs w:val="32"/>
        </w:rPr>
        <w:instrText xml:space="preserve"> TOC \o "1-3" \h \z \u </w:instrText>
      </w:r>
      <w:r>
        <w:rPr>
          <w:b/>
          <w:color w:val="339966"/>
          <w:sz w:val="32"/>
          <w:szCs w:val="32"/>
        </w:rPr>
        <w:fldChar w:fldCharType="separate"/>
      </w:r>
      <w:hyperlink w:anchor="_Toc229047930" w:history="1">
        <w:r w:rsidRPr="003A629C">
          <w:rPr>
            <w:rStyle w:val="Hyperlink"/>
            <w:noProof/>
          </w:rPr>
          <w:t>1.</w:t>
        </w:r>
        <w:r>
          <w:rPr>
            <w:noProof/>
          </w:rPr>
          <w:tab/>
        </w:r>
        <w:r w:rsidRPr="003A629C">
          <w:rPr>
            <w:rStyle w:val="Hyperlink"/>
            <w:noProof/>
          </w:rPr>
          <w:t>TEORETIČNI UVOD: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_Toc229047930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766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72AD" w:rsidRDefault="00D4297D">
      <w:pPr>
        <w:pStyle w:val="TOC1"/>
        <w:tabs>
          <w:tab w:val="left" w:pos="480"/>
          <w:tab w:val="right" w:leader="dot" w:pos="9628"/>
        </w:tabs>
        <w:rPr>
          <w:noProof/>
        </w:rPr>
      </w:pPr>
      <w:hyperlink w:anchor="_Toc229047931" w:history="1">
        <w:r w:rsidR="00F172AD" w:rsidRPr="003A629C">
          <w:rPr>
            <w:rStyle w:val="Hyperlink"/>
            <w:noProof/>
          </w:rPr>
          <w:t>2.</w:t>
        </w:r>
        <w:r w:rsidR="00F172AD">
          <w:rPr>
            <w:noProof/>
          </w:rPr>
          <w:tab/>
        </w:r>
        <w:r w:rsidR="00F172AD" w:rsidRPr="003A629C">
          <w:rPr>
            <w:rStyle w:val="Hyperlink"/>
            <w:noProof/>
          </w:rPr>
          <w:t>MATERIALI IN METODE</w:t>
        </w:r>
        <w:r w:rsidR="00F172AD">
          <w:rPr>
            <w:noProof/>
            <w:webHidden/>
          </w:rPr>
          <w:tab/>
        </w:r>
        <w:r w:rsidR="00F172AD">
          <w:rPr>
            <w:noProof/>
            <w:webHidden/>
          </w:rPr>
          <w:fldChar w:fldCharType="begin"/>
        </w:r>
        <w:r w:rsidR="00F172AD">
          <w:rPr>
            <w:noProof/>
            <w:webHidden/>
          </w:rPr>
          <w:instrText xml:space="preserve"> PAGEREF _Toc229047931 \h </w:instrText>
        </w:r>
        <w:r w:rsidR="00F172AD">
          <w:rPr>
            <w:noProof/>
            <w:webHidden/>
          </w:rPr>
        </w:r>
        <w:r w:rsidR="00F172AD">
          <w:rPr>
            <w:noProof/>
            <w:webHidden/>
          </w:rPr>
          <w:fldChar w:fldCharType="separate"/>
        </w:r>
        <w:r w:rsidR="0088766D">
          <w:rPr>
            <w:noProof/>
            <w:webHidden/>
          </w:rPr>
          <w:t>4</w:t>
        </w:r>
        <w:r w:rsidR="00F172AD">
          <w:rPr>
            <w:noProof/>
            <w:webHidden/>
          </w:rPr>
          <w:fldChar w:fldCharType="end"/>
        </w:r>
      </w:hyperlink>
    </w:p>
    <w:p w:rsidR="00F172AD" w:rsidRDefault="00D4297D">
      <w:pPr>
        <w:pStyle w:val="TOC1"/>
        <w:tabs>
          <w:tab w:val="left" w:pos="480"/>
          <w:tab w:val="right" w:leader="dot" w:pos="9628"/>
        </w:tabs>
        <w:rPr>
          <w:noProof/>
        </w:rPr>
      </w:pPr>
      <w:hyperlink w:anchor="_Toc229047932" w:history="1">
        <w:r w:rsidR="00F172AD" w:rsidRPr="003A629C">
          <w:rPr>
            <w:rStyle w:val="Hyperlink"/>
            <w:noProof/>
          </w:rPr>
          <w:t>3.</w:t>
        </w:r>
        <w:r w:rsidR="00F172AD">
          <w:rPr>
            <w:noProof/>
          </w:rPr>
          <w:tab/>
        </w:r>
        <w:r w:rsidR="00F172AD" w:rsidRPr="003A629C">
          <w:rPr>
            <w:rStyle w:val="Hyperlink"/>
            <w:noProof/>
          </w:rPr>
          <w:t>REZULTATI</w:t>
        </w:r>
        <w:r w:rsidR="00F172AD">
          <w:rPr>
            <w:noProof/>
            <w:webHidden/>
          </w:rPr>
          <w:tab/>
        </w:r>
        <w:r w:rsidR="00F172AD">
          <w:rPr>
            <w:noProof/>
            <w:webHidden/>
          </w:rPr>
          <w:fldChar w:fldCharType="begin"/>
        </w:r>
        <w:r w:rsidR="00F172AD">
          <w:rPr>
            <w:noProof/>
            <w:webHidden/>
          </w:rPr>
          <w:instrText xml:space="preserve"> PAGEREF _Toc229047932 \h </w:instrText>
        </w:r>
        <w:r w:rsidR="00F172AD">
          <w:rPr>
            <w:noProof/>
            <w:webHidden/>
          </w:rPr>
        </w:r>
        <w:r w:rsidR="00F172AD">
          <w:rPr>
            <w:noProof/>
            <w:webHidden/>
          </w:rPr>
          <w:fldChar w:fldCharType="separate"/>
        </w:r>
        <w:r w:rsidR="0088766D">
          <w:rPr>
            <w:noProof/>
            <w:webHidden/>
          </w:rPr>
          <w:t>5</w:t>
        </w:r>
        <w:r w:rsidR="00F172AD">
          <w:rPr>
            <w:noProof/>
            <w:webHidden/>
          </w:rPr>
          <w:fldChar w:fldCharType="end"/>
        </w:r>
      </w:hyperlink>
    </w:p>
    <w:p w:rsidR="00F172AD" w:rsidRDefault="00D4297D">
      <w:pPr>
        <w:pStyle w:val="TOC1"/>
        <w:tabs>
          <w:tab w:val="left" w:pos="480"/>
          <w:tab w:val="right" w:leader="dot" w:pos="9628"/>
        </w:tabs>
        <w:rPr>
          <w:noProof/>
        </w:rPr>
      </w:pPr>
      <w:hyperlink w:anchor="_Toc229047933" w:history="1">
        <w:r w:rsidR="00F172AD" w:rsidRPr="003A629C">
          <w:rPr>
            <w:rStyle w:val="Hyperlink"/>
            <w:noProof/>
          </w:rPr>
          <w:t>4.</w:t>
        </w:r>
        <w:r w:rsidR="00F172AD">
          <w:rPr>
            <w:noProof/>
          </w:rPr>
          <w:tab/>
        </w:r>
        <w:r w:rsidR="00F172AD" w:rsidRPr="003A629C">
          <w:rPr>
            <w:rStyle w:val="Hyperlink"/>
            <w:noProof/>
          </w:rPr>
          <w:t>DISKUSIJA IN ZAKLJUČEK</w:t>
        </w:r>
        <w:r w:rsidR="00F172AD">
          <w:rPr>
            <w:noProof/>
            <w:webHidden/>
          </w:rPr>
          <w:tab/>
        </w:r>
        <w:r w:rsidR="00F172AD">
          <w:rPr>
            <w:noProof/>
            <w:webHidden/>
          </w:rPr>
          <w:fldChar w:fldCharType="begin"/>
        </w:r>
        <w:r w:rsidR="00F172AD">
          <w:rPr>
            <w:noProof/>
            <w:webHidden/>
          </w:rPr>
          <w:instrText xml:space="preserve"> PAGEREF _Toc229047933 \h </w:instrText>
        </w:r>
        <w:r w:rsidR="00F172AD">
          <w:rPr>
            <w:noProof/>
            <w:webHidden/>
          </w:rPr>
        </w:r>
        <w:r w:rsidR="00F172AD">
          <w:rPr>
            <w:noProof/>
            <w:webHidden/>
          </w:rPr>
          <w:fldChar w:fldCharType="separate"/>
        </w:r>
        <w:r w:rsidR="0088766D">
          <w:rPr>
            <w:noProof/>
            <w:webHidden/>
          </w:rPr>
          <w:t>5</w:t>
        </w:r>
        <w:r w:rsidR="00F172AD">
          <w:rPr>
            <w:noProof/>
            <w:webHidden/>
          </w:rPr>
          <w:fldChar w:fldCharType="end"/>
        </w:r>
      </w:hyperlink>
    </w:p>
    <w:p w:rsidR="00F172AD" w:rsidRDefault="00D4297D">
      <w:pPr>
        <w:pStyle w:val="TOC1"/>
        <w:tabs>
          <w:tab w:val="left" w:pos="480"/>
          <w:tab w:val="right" w:leader="dot" w:pos="9628"/>
        </w:tabs>
        <w:rPr>
          <w:noProof/>
        </w:rPr>
      </w:pPr>
      <w:hyperlink w:anchor="_Toc229047934" w:history="1">
        <w:r w:rsidR="00F172AD" w:rsidRPr="003A629C">
          <w:rPr>
            <w:rStyle w:val="Hyperlink"/>
            <w:noProof/>
          </w:rPr>
          <w:t>5.</w:t>
        </w:r>
        <w:r w:rsidR="00F172AD">
          <w:rPr>
            <w:noProof/>
          </w:rPr>
          <w:tab/>
        </w:r>
        <w:r w:rsidR="00F172AD" w:rsidRPr="003A629C">
          <w:rPr>
            <w:rStyle w:val="Hyperlink"/>
            <w:noProof/>
          </w:rPr>
          <w:t>LITERATURA</w:t>
        </w:r>
        <w:r w:rsidR="00F172AD">
          <w:rPr>
            <w:noProof/>
            <w:webHidden/>
          </w:rPr>
          <w:tab/>
        </w:r>
        <w:r w:rsidR="00F172AD">
          <w:rPr>
            <w:noProof/>
            <w:webHidden/>
          </w:rPr>
          <w:fldChar w:fldCharType="begin"/>
        </w:r>
        <w:r w:rsidR="00F172AD">
          <w:rPr>
            <w:noProof/>
            <w:webHidden/>
          </w:rPr>
          <w:instrText xml:space="preserve"> PAGEREF _Toc229047934 \h </w:instrText>
        </w:r>
        <w:r w:rsidR="00F172AD">
          <w:rPr>
            <w:noProof/>
            <w:webHidden/>
          </w:rPr>
        </w:r>
        <w:r w:rsidR="00F172AD">
          <w:rPr>
            <w:noProof/>
            <w:webHidden/>
          </w:rPr>
          <w:fldChar w:fldCharType="separate"/>
        </w:r>
        <w:r w:rsidR="0088766D">
          <w:rPr>
            <w:noProof/>
            <w:webHidden/>
          </w:rPr>
          <w:t>5</w:t>
        </w:r>
        <w:r w:rsidR="00F172AD">
          <w:rPr>
            <w:noProof/>
            <w:webHidden/>
          </w:rPr>
          <w:fldChar w:fldCharType="end"/>
        </w:r>
      </w:hyperlink>
    </w:p>
    <w:p w:rsidR="00F172AD" w:rsidRDefault="00F172AD" w:rsidP="00E86B6E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fldChar w:fldCharType="end"/>
      </w:r>
    </w:p>
    <w:p w:rsidR="00E86B6E" w:rsidRPr="00E86B6E" w:rsidRDefault="00F172AD" w:rsidP="00F172AD">
      <w:pPr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br w:type="page"/>
      </w:r>
      <w:r w:rsidR="00E86B6E">
        <w:rPr>
          <w:b/>
          <w:color w:val="339966"/>
          <w:sz w:val="32"/>
          <w:szCs w:val="32"/>
        </w:rPr>
        <w:lastRenderedPageBreak/>
        <w:t>Barvila v zelenih listih</w:t>
      </w:r>
    </w:p>
    <w:p w:rsidR="00E86B6E" w:rsidRDefault="00E86B6E" w:rsidP="00E86B6E">
      <w:pPr>
        <w:rPr>
          <w:b/>
        </w:rPr>
      </w:pPr>
    </w:p>
    <w:p w:rsidR="00E86B6E" w:rsidRPr="00767F03" w:rsidRDefault="00E86B6E" w:rsidP="00E86B6E">
      <w:pPr>
        <w:rPr>
          <w:b/>
          <w:color w:val="008080"/>
          <w:sz w:val="28"/>
          <w:szCs w:val="28"/>
        </w:rPr>
      </w:pPr>
    </w:p>
    <w:p w:rsidR="00E86B6E" w:rsidRPr="00767F03" w:rsidRDefault="00E86B6E" w:rsidP="00F172AD">
      <w:pPr>
        <w:pStyle w:val="Heading1"/>
        <w:numPr>
          <w:ilvl w:val="0"/>
          <w:numId w:val="4"/>
        </w:numPr>
        <w:rPr>
          <w:color w:val="008080"/>
          <w:sz w:val="28"/>
          <w:szCs w:val="28"/>
        </w:rPr>
      </w:pPr>
      <w:bookmarkStart w:id="1" w:name="_Toc229047930"/>
      <w:r w:rsidRPr="00767F03">
        <w:rPr>
          <w:color w:val="008080"/>
          <w:sz w:val="28"/>
          <w:szCs w:val="28"/>
        </w:rPr>
        <w:t>UVOD:</w:t>
      </w:r>
      <w:bookmarkEnd w:id="1"/>
    </w:p>
    <w:p w:rsidR="0081694D" w:rsidRDefault="0081694D" w:rsidP="0081694D">
      <w:pPr>
        <w:rPr>
          <w:b/>
        </w:rPr>
      </w:pPr>
    </w:p>
    <w:p w:rsidR="0081694D" w:rsidRPr="0081694D" w:rsidRDefault="0081694D" w:rsidP="0081694D">
      <w:r>
        <w:t>Za potek fotosinteze so nujna fotosintetska barvila. Fotosintetska barvila se nahajajo v kloroplastih, na tlakoidnih membranah.</w:t>
      </w:r>
    </w:p>
    <w:p w:rsidR="00FF326B" w:rsidRDefault="00C50109" w:rsidP="00FF326B">
      <w:r>
        <w:t>Ali daje zelene</w:t>
      </w:r>
      <w:r w:rsidR="00473C28">
        <w:t xml:space="preserve">mu listu barvo eno </w:t>
      </w:r>
      <w:r w:rsidR="0081694D">
        <w:t>fotosintetsko</w:t>
      </w:r>
      <w:r>
        <w:t xml:space="preserve"> barv</w:t>
      </w:r>
      <w:r w:rsidR="00767F03">
        <w:t>ilo, ali je teh barvil več, smo</w:t>
      </w:r>
      <w:r>
        <w:t xml:space="preserve"> ugotovili s posebno laboratorijsko </w:t>
      </w:r>
      <w:r w:rsidR="0081694D">
        <w:t>tehniko</w:t>
      </w:r>
      <w:r>
        <w:t>, ki jo imenujemo papirna kromatografija.</w:t>
      </w:r>
    </w:p>
    <w:p w:rsidR="00C50109" w:rsidRDefault="00C50109" w:rsidP="00FF326B">
      <w:r>
        <w:t>Tiste snovi, ki se v topilu bolj topne, odnaša topilo hitreje, tiste, ki se slabše topijo, pa odnaša počasneje.</w:t>
      </w:r>
      <w:r w:rsidR="00473C28">
        <w:t xml:space="preserve"> Vzrok, da topilo potuje po filtrirnem papirju je kapilarnost</w:t>
      </w:r>
      <w:r w:rsidR="00767F03">
        <w:t>, zaradi česar se dviga topilo po papirju.</w:t>
      </w:r>
      <w:r>
        <w:t xml:space="preserve"> Če so raztopljene snovi barvila, jih lahko opazujemo s prostim očesom.</w:t>
      </w:r>
    </w:p>
    <w:p w:rsidR="00C50109" w:rsidRDefault="00C50109" w:rsidP="00FF326B">
      <w:pPr>
        <w:rPr>
          <w:b/>
        </w:rPr>
      </w:pPr>
      <w:r>
        <w:t>Raztopljene snovi se na filtrirnem papirju ločijo in tako lah</w:t>
      </w:r>
      <w:r w:rsidR="00767F03">
        <w:t>ko opazujemo posamezna barvila.</w:t>
      </w:r>
    </w:p>
    <w:p w:rsidR="00C50109" w:rsidRDefault="00FF326B" w:rsidP="00FF326B">
      <w:pPr>
        <w:pStyle w:val="BodyTextIndent"/>
        <w:ind w:left="-57"/>
      </w:pPr>
      <w:r>
        <w:t>V zelenih rastlinah je glavno barvilo klorofil, ki je v kloroplastih in omogoča spremembo svetlobne energije v kemično. Poznamo več različnih vrst klorofilov</w:t>
      </w:r>
      <w:r w:rsidR="0081694D">
        <w:t xml:space="preserve"> – klorofil a in</w:t>
      </w:r>
      <w:r>
        <w:t xml:space="preserve"> klorofil b. Poleg klorofila so v zelenih rastlinah še druga fotosintetska barvila, ki zbirajo svetlobo in jo oddajajo klorofilu.</w:t>
      </w:r>
      <w:r w:rsidR="00C10902">
        <w:t xml:space="preserve"> To so </w:t>
      </w:r>
      <w:r w:rsidR="001A6CA0">
        <w:t>karoti</w:t>
      </w:r>
      <w:r w:rsidR="00473C28">
        <w:t>ni in ksantofili.</w:t>
      </w:r>
      <w:r w:rsidR="00C10902">
        <w:t xml:space="preserve"> Klorofil a vsrka največ rdeče in vijolične svetlobe, medtem ko klorofil b vsrka največ modre svetlobe</w:t>
      </w:r>
    </w:p>
    <w:p w:rsidR="00FF326B" w:rsidRDefault="00FF326B" w:rsidP="00FF326B">
      <w:pPr>
        <w:pStyle w:val="BodyTextIndent"/>
        <w:ind w:left="-57"/>
      </w:pPr>
      <w:r>
        <w:t xml:space="preserve"> Rastline so zelene, ker vsebujejo klorofil, od katerega se odbija zeleni del vidne svetlobe in zato naše oko vidi rastline zelene. </w:t>
      </w:r>
    </w:p>
    <w:p w:rsidR="0081694D" w:rsidRDefault="0081694D" w:rsidP="00FF326B">
      <w:pPr>
        <w:pStyle w:val="BodyTextIndent"/>
        <w:ind w:left="-57"/>
      </w:pPr>
      <w:r>
        <w:t>Postavili sm</w:t>
      </w:r>
      <w:r w:rsidR="00473C28">
        <w:t>o hipotezo, da se bodo različno topn</w:t>
      </w:r>
      <w:r>
        <w:t>e snovi</w:t>
      </w:r>
      <w:r w:rsidR="00473C28">
        <w:t xml:space="preserve"> v topilu različno hitro prenašale po filtrirnem papirju.</w:t>
      </w:r>
    </w:p>
    <w:p w:rsidR="00FF326B" w:rsidRDefault="00473C28" w:rsidP="009A68A7">
      <w:pPr>
        <w:jc w:val="both"/>
      </w:pPr>
      <w:r>
        <w:t>Namen vaje je bil spoznati</w:t>
      </w:r>
      <w:r w:rsidR="009A68A7">
        <w:t xml:space="preserve"> tehnike papirne kromatografije in</w:t>
      </w:r>
      <w:r>
        <w:t xml:space="preserve"> spoznati</w:t>
      </w:r>
      <w:r w:rsidR="009A68A7">
        <w:t>,</w:t>
      </w:r>
      <w:r w:rsidR="00565347">
        <w:t xml:space="preserve"> ali</w:t>
      </w:r>
      <w:r w:rsidR="009A68A7">
        <w:t xml:space="preserve"> zeleni listi vsebujejo več </w:t>
      </w:r>
      <w:r>
        <w:t xml:space="preserve">fotosintetskih barvil </w:t>
      </w:r>
      <w:r w:rsidR="009A68A7">
        <w:t>.</w:t>
      </w:r>
    </w:p>
    <w:p w:rsidR="00767F03" w:rsidRDefault="00767F03" w:rsidP="009A68A7">
      <w:pPr>
        <w:jc w:val="both"/>
      </w:pPr>
      <w:r>
        <w:t xml:space="preserve"> </w:t>
      </w:r>
    </w:p>
    <w:p w:rsidR="00767F03" w:rsidRDefault="00767F03" w:rsidP="009A68A7">
      <w:pPr>
        <w:jc w:val="both"/>
      </w:pPr>
      <w:r>
        <w:t xml:space="preserve">Retencijski faktor =  razdalja, ki jo preide barvilo ÷ razdalja, ki jo preide topilo </w:t>
      </w:r>
    </w:p>
    <w:p w:rsidR="009A68A7" w:rsidRDefault="009A68A7" w:rsidP="009A68A7">
      <w:pPr>
        <w:jc w:val="both"/>
        <w:rPr>
          <w:b/>
        </w:rPr>
      </w:pPr>
    </w:p>
    <w:p w:rsidR="00E86B6E" w:rsidRDefault="00767F03" w:rsidP="00767F03">
      <w:pPr>
        <w:ind w:left="360"/>
        <w:jc w:val="center"/>
      </w:pPr>
      <w:r w:rsidRPr="00767F03">
        <w:t>Rf = dx ÷ d</w:t>
      </w: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Default="00767F03" w:rsidP="00767F03">
      <w:pPr>
        <w:ind w:left="360"/>
        <w:jc w:val="center"/>
      </w:pPr>
    </w:p>
    <w:p w:rsidR="00767F03" w:rsidRPr="00767F03" w:rsidRDefault="00767F03" w:rsidP="00767F03">
      <w:pPr>
        <w:ind w:left="360"/>
        <w:jc w:val="center"/>
      </w:pPr>
    </w:p>
    <w:p w:rsidR="00612EF0" w:rsidRDefault="00473C28" w:rsidP="00F172AD">
      <w:pPr>
        <w:pStyle w:val="Heading1"/>
        <w:numPr>
          <w:ilvl w:val="0"/>
          <w:numId w:val="4"/>
        </w:numPr>
        <w:rPr>
          <w:color w:val="008080"/>
          <w:sz w:val="28"/>
          <w:szCs w:val="28"/>
        </w:rPr>
      </w:pPr>
      <w:bookmarkStart w:id="2" w:name="_Toc229047931"/>
      <w:r w:rsidRPr="00767F03">
        <w:rPr>
          <w:color w:val="008080"/>
          <w:sz w:val="28"/>
          <w:szCs w:val="28"/>
        </w:rPr>
        <w:lastRenderedPageBreak/>
        <w:t>MATERIALI IN METODE</w:t>
      </w:r>
      <w:bookmarkEnd w:id="2"/>
    </w:p>
    <w:p w:rsidR="00767F03" w:rsidRPr="00767F03" w:rsidRDefault="00767F03" w:rsidP="00767F03"/>
    <w:p w:rsidR="00767F03" w:rsidRDefault="00767F03" w:rsidP="00767F03">
      <w:pPr>
        <w:numPr>
          <w:ilvl w:val="1"/>
          <w:numId w:val="4"/>
        </w:numPr>
      </w:pPr>
      <w:r>
        <w:t>m</w:t>
      </w:r>
      <w:r w:rsidRPr="00767F03">
        <w:t>ala epruveta</w:t>
      </w:r>
      <w:r>
        <w:t xml:space="preserve"> (ekstrakt barvil iz zelenih listov )</w:t>
      </w:r>
    </w:p>
    <w:p w:rsidR="00767F03" w:rsidRDefault="00767F03" w:rsidP="00767F03">
      <w:pPr>
        <w:numPr>
          <w:ilvl w:val="1"/>
          <w:numId w:val="4"/>
        </w:numPr>
      </w:pPr>
      <w:r>
        <w:t>ravnilo</w:t>
      </w:r>
    </w:p>
    <w:p w:rsidR="00767F03" w:rsidRDefault="00767F03" w:rsidP="00767F03">
      <w:pPr>
        <w:numPr>
          <w:ilvl w:val="1"/>
          <w:numId w:val="4"/>
        </w:numPr>
      </w:pPr>
      <w:r>
        <w:t>filter papir</w:t>
      </w:r>
    </w:p>
    <w:p w:rsidR="00767F03" w:rsidRDefault="00767F03" w:rsidP="00767F03">
      <w:pPr>
        <w:numPr>
          <w:ilvl w:val="1"/>
          <w:numId w:val="4"/>
        </w:numPr>
      </w:pPr>
      <w:r>
        <w:t>2 petrijevki</w:t>
      </w:r>
    </w:p>
    <w:p w:rsidR="00767F03" w:rsidRDefault="00767F03" w:rsidP="00767F03">
      <w:pPr>
        <w:numPr>
          <w:ilvl w:val="1"/>
          <w:numId w:val="4"/>
        </w:numPr>
      </w:pPr>
      <w:r>
        <w:t>topilo</w:t>
      </w:r>
    </w:p>
    <w:p w:rsidR="00767F03" w:rsidRDefault="00767F03" w:rsidP="00767F03">
      <w:pPr>
        <w:numPr>
          <w:ilvl w:val="1"/>
          <w:numId w:val="4"/>
        </w:numPr>
      </w:pPr>
      <w:r>
        <w:t>svinčnik</w:t>
      </w:r>
    </w:p>
    <w:p w:rsidR="00767F03" w:rsidRDefault="00767F03" w:rsidP="00767F03">
      <w:pPr>
        <w:numPr>
          <w:ilvl w:val="1"/>
          <w:numId w:val="4"/>
        </w:numPr>
      </w:pPr>
      <w:r>
        <w:t>škarje</w:t>
      </w:r>
    </w:p>
    <w:p w:rsidR="00767F03" w:rsidRDefault="00767F03" w:rsidP="00767F03">
      <w:pPr>
        <w:numPr>
          <w:ilvl w:val="1"/>
          <w:numId w:val="4"/>
        </w:numPr>
      </w:pPr>
      <w:r>
        <w:t>mikropipeta</w:t>
      </w:r>
    </w:p>
    <w:p w:rsidR="00767F03" w:rsidRDefault="00767F03" w:rsidP="00767F03">
      <w:pPr>
        <w:numPr>
          <w:ilvl w:val="1"/>
          <w:numId w:val="4"/>
        </w:numPr>
      </w:pPr>
      <w:r>
        <w:t>banjica</w:t>
      </w:r>
    </w:p>
    <w:p w:rsidR="00767F03" w:rsidRPr="00767F03" w:rsidRDefault="00767F03" w:rsidP="00767F03">
      <w:pPr>
        <w:numPr>
          <w:ilvl w:val="1"/>
          <w:numId w:val="4"/>
        </w:numPr>
      </w:pPr>
      <w:r>
        <w:t>papirnata brisača</w:t>
      </w:r>
    </w:p>
    <w:p w:rsidR="00767F03" w:rsidRDefault="00767F03" w:rsidP="00F42DBF">
      <w:pPr>
        <w:rPr>
          <w:b/>
        </w:rPr>
      </w:pPr>
    </w:p>
    <w:p w:rsidR="00F42DBF" w:rsidRDefault="00F42DBF" w:rsidP="00F42DBF">
      <w:r w:rsidRPr="00DA221F">
        <w:t>Papirno kromatografijo smo izvajali na krogu. Različne snovi so različno topne v topilu. Snovi, ki se v topilu bolje topijo, odnaša topilo hitreje. Tiste snovi, ki pa se topijo slabše, pa počasneje.</w:t>
      </w:r>
      <w:r>
        <w:t xml:space="preserve"> Na filtrirnem papirju</w:t>
      </w:r>
      <w:r w:rsidR="009A68A7">
        <w:t xml:space="preserve"> so</w:t>
      </w:r>
      <w:r>
        <w:t xml:space="preserve"> se barvila ločila in tako smo jih lahko videli s prostim očesom.</w:t>
      </w:r>
    </w:p>
    <w:p w:rsidR="00091372" w:rsidRDefault="00F42DBF" w:rsidP="00F42DBF">
      <w:r>
        <w:t>Vzeli smo krog, narejen iz kromatografskega papirja. Na sredino kroga smo začeli nanašati kapljice ekstrakta  z dolgo kapalko. Paziti smo morali, da se kapljice niso razlivale po krogu. Med vsakim nanosom ekstrakta smo s pihanjem sušili površino kamor smo nanašali kapljice. Nato smo skozi odprtinico v sredini potisnili tulec filtrirnega papirja, ki je bil namočen v topilo. Topilo je začelo prehajati in postopek ločevanja barvila se je začel.</w:t>
      </w:r>
      <w:r w:rsidR="00091372">
        <w:t xml:space="preserve"> Čez papir smo položili zgornji del petrijevke, da bi preprečili izhlapevanje topila.</w:t>
      </w:r>
    </w:p>
    <w:p w:rsidR="00565347" w:rsidRDefault="00565347" w:rsidP="00F42DBF"/>
    <w:p w:rsidR="00565347" w:rsidRDefault="00565347" w:rsidP="00F42DBF"/>
    <w:p w:rsidR="00BB572C" w:rsidRPr="00BB572C" w:rsidRDefault="00565347" w:rsidP="00BB572C">
      <w:r>
        <w:t>Retencijski f</w:t>
      </w:r>
      <w:r w:rsidR="00BB572C">
        <w:t>aktor uporabljamo kadar želimo določiti barvilo. Retencijski faktor poteka od 0 do 1. Pri 1 barvilo potuje enako hitro kot topilo. Razdaljo, ki jo preide določena snov merimo od štartnega mesta, pa do sredine lise barvila</w:t>
      </w:r>
      <w:r>
        <w:t>.</w:t>
      </w:r>
    </w:p>
    <w:p w:rsidR="00BB572C" w:rsidRPr="00BB572C" w:rsidRDefault="00BB572C" w:rsidP="00BB572C"/>
    <w:p w:rsidR="00BB572C" w:rsidRDefault="00BB572C" w:rsidP="00F42DBF"/>
    <w:p w:rsidR="00091372" w:rsidRDefault="00091372" w:rsidP="00F42DBF"/>
    <w:p w:rsidR="00091372" w:rsidRDefault="00091372" w:rsidP="00F42DBF"/>
    <w:p w:rsidR="00091372" w:rsidRDefault="00091372" w:rsidP="00F42DBF"/>
    <w:p w:rsidR="00091372" w:rsidRDefault="00091372" w:rsidP="00F42DBF"/>
    <w:p w:rsidR="00091372" w:rsidRDefault="00091372" w:rsidP="00F42DBF"/>
    <w:p w:rsidR="00091372" w:rsidRDefault="00091372" w:rsidP="00F42DBF"/>
    <w:p w:rsidR="00091372" w:rsidRDefault="00091372" w:rsidP="00F42DBF"/>
    <w:p w:rsidR="00091372" w:rsidRDefault="00091372" w:rsidP="00F42DBF"/>
    <w:p w:rsidR="00091372" w:rsidRDefault="00091372" w:rsidP="00F42DBF"/>
    <w:p w:rsidR="00091372" w:rsidRDefault="00091372" w:rsidP="00F42DBF"/>
    <w:p w:rsidR="001A6CA0" w:rsidRDefault="001A6CA0" w:rsidP="00F42DBF"/>
    <w:p w:rsidR="001A6CA0" w:rsidRDefault="001A6CA0" w:rsidP="00F42DBF"/>
    <w:p w:rsidR="001A6CA0" w:rsidRDefault="001A6CA0" w:rsidP="00F42DBF"/>
    <w:p w:rsidR="001A6CA0" w:rsidRDefault="001A6CA0" w:rsidP="00F42DBF"/>
    <w:p w:rsidR="001A6CA0" w:rsidRDefault="001A6CA0" w:rsidP="00F42DBF"/>
    <w:p w:rsidR="00091372" w:rsidRDefault="00091372" w:rsidP="00F42DBF"/>
    <w:p w:rsidR="00091372" w:rsidRDefault="00091372" w:rsidP="00F172AD">
      <w:pPr>
        <w:pStyle w:val="Heading1"/>
        <w:numPr>
          <w:ilvl w:val="0"/>
          <w:numId w:val="4"/>
        </w:numPr>
        <w:rPr>
          <w:color w:val="008080"/>
          <w:sz w:val="28"/>
          <w:szCs w:val="28"/>
        </w:rPr>
      </w:pPr>
      <w:bookmarkStart w:id="3" w:name="_Toc229047932"/>
      <w:r w:rsidRPr="0088766D">
        <w:rPr>
          <w:color w:val="008080"/>
          <w:sz w:val="28"/>
          <w:szCs w:val="28"/>
        </w:rPr>
        <w:lastRenderedPageBreak/>
        <w:t>REZULTATI</w:t>
      </w:r>
      <w:bookmarkEnd w:id="3"/>
    </w:p>
    <w:p w:rsidR="0088766D" w:rsidRDefault="0088766D" w:rsidP="0088766D"/>
    <w:p w:rsidR="0088766D" w:rsidRPr="0088766D" w:rsidRDefault="0088766D" w:rsidP="0088766D">
      <w:pPr>
        <w:pStyle w:val="Caption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: barvila v zelenih listih</w:t>
      </w:r>
    </w:p>
    <w:p w:rsidR="00091372" w:rsidRDefault="00091372" w:rsidP="000913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1A6CA0" w:rsidTr="001C5F4E">
        <w:tc>
          <w:tcPr>
            <w:tcW w:w="244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  <w:shd w:val="clear" w:color="auto" w:fill="auto"/>
          </w:tcPr>
          <w:p w:rsidR="001A6CA0" w:rsidRPr="001C5F4E" w:rsidRDefault="001A6CA0" w:rsidP="001C5F4E">
            <w:pPr>
              <w:jc w:val="center"/>
              <w:rPr>
                <w:b/>
              </w:rPr>
            </w:pPr>
            <w:r w:rsidRPr="001C5F4E">
              <w:rPr>
                <w:b/>
              </w:rPr>
              <w:t>Ime snovi</w:t>
            </w:r>
          </w:p>
        </w:tc>
        <w:tc>
          <w:tcPr>
            <w:tcW w:w="2444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auto"/>
          </w:tcPr>
          <w:p w:rsidR="001A6CA0" w:rsidRPr="001C5F4E" w:rsidRDefault="001A6CA0" w:rsidP="001C5F4E">
            <w:pPr>
              <w:jc w:val="center"/>
              <w:rPr>
                <w:b/>
              </w:rPr>
            </w:pPr>
            <w:r w:rsidRPr="001C5F4E">
              <w:rPr>
                <w:b/>
              </w:rPr>
              <w:t>Razdalja, ki jo prepotuje</w:t>
            </w:r>
          </w:p>
        </w:tc>
        <w:tc>
          <w:tcPr>
            <w:tcW w:w="2445" w:type="dxa"/>
            <w:tcBorders>
              <w:top w:val="single" w:sz="12" w:space="0" w:color="008080"/>
              <w:bottom w:val="single" w:sz="12" w:space="0" w:color="008080"/>
            </w:tcBorders>
            <w:shd w:val="clear" w:color="auto" w:fill="auto"/>
          </w:tcPr>
          <w:p w:rsidR="001A6CA0" w:rsidRPr="001C5F4E" w:rsidRDefault="001A6CA0" w:rsidP="001C5F4E">
            <w:pPr>
              <w:jc w:val="center"/>
              <w:rPr>
                <w:b/>
              </w:rPr>
            </w:pPr>
            <w:r w:rsidRPr="001C5F4E">
              <w:rPr>
                <w:b/>
              </w:rPr>
              <w:t>Retencijski faktor za določeno barvilo</w:t>
            </w:r>
          </w:p>
        </w:tc>
        <w:tc>
          <w:tcPr>
            <w:tcW w:w="2445" w:type="dxa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1A6CA0" w:rsidRPr="001C5F4E" w:rsidRDefault="001A6CA0" w:rsidP="001C5F4E">
            <w:pPr>
              <w:jc w:val="center"/>
              <w:rPr>
                <w:b/>
              </w:rPr>
            </w:pPr>
            <w:r w:rsidRPr="001C5F4E">
              <w:rPr>
                <w:b/>
              </w:rPr>
              <w:t>Barva barvila</w:t>
            </w:r>
          </w:p>
        </w:tc>
      </w:tr>
      <w:tr w:rsidR="001A6CA0" w:rsidRPr="001C5F4E" w:rsidTr="001C5F4E">
        <w:tc>
          <w:tcPr>
            <w:tcW w:w="2444" w:type="dxa"/>
            <w:tcBorders>
              <w:top w:val="single" w:sz="12" w:space="0" w:color="008080"/>
              <w:left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Klorofil b</w:t>
            </w:r>
          </w:p>
        </w:tc>
        <w:tc>
          <w:tcPr>
            <w:tcW w:w="2444" w:type="dxa"/>
            <w:tcBorders>
              <w:top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0,6</w:t>
            </w:r>
          </w:p>
        </w:tc>
        <w:tc>
          <w:tcPr>
            <w:tcW w:w="2445" w:type="dxa"/>
            <w:tcBorders>
              <w:top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0,16</w:t>
            </w:r>
          </w:p>
        </w:tc>
        <w:tc>
          <w:tcPr>
            <w:tcW w:w="2445" w:type="dxa"/>
            <w:tcBorders>
              <w:top w:val="single" w:sz="12" w:space="0" w:color="008080"/>
              <w:right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zelen</w:t>
            </w:r>
          </w:p>
        </w:tc>
      </w:tr>
      <w:tr w:rsidR="001A6CA0" w:rsidRPr="001C5F4E" w:rsidTr="001C5F4E">
        <w:tc>
          <w:tcPr>
            <w:tcW w:w="2444" w:type="dxa"/>
            <w:tcBorders>
              <w:left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Klorofil a</w:t>
            </w:r>
          </w:p>
        </w:tc>
        <w:tc>
          <w:tcPr>
            <w:tcW w:w="2444" w:type="dxa"/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1,5</w:t>
            </w:r>
          </w:p>
        </w:tc>
        <w:tc>
          <w:tcPr>
            <w:tcW w:w="2445" w:type="dxa"/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0,4</w:t>
            </w:r>
          </w:p>
        </w:tc>
        <w:tc>
          <w:tcPr>
            <w:tcW w:w="2445" w:type="dxa"/>
            <w:tcBorders>
              <w:right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zeleno – moder</w:t>
            </w:r>
          </w:p>
        </w:tc>
      </w:tr>
      <w:tr w:rsidR="001A6CA0" w:rsidRPr="001C5F4E" w:rsidTr="001C5F4E">
        <w:tc>
          <w:tcPr>
            <w:tcW w:w="2444" w:type="dxa"/>
            <w:tcBorders>
              <w:left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Ksantofil</w:t>
            </w:r>
          </w:p>
        </w:tc>
        <w:tc>
          <w:tcPr>
            <w:tcW w:w="2444" w:type="dxa"/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1,6</w:t>
            </w:r>
          </w:p>
        </w:tc>
        <w:tc>
          <w:tcPr>
            <w:tcW w:w="2445" w:type="dxa"/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0,43</w:t>
            </w:r>
          </w:p>
        </w:tc>
        <w:tc>
          <w:tcPr>
            <w:tcW w:w="2445" w:type="dxa"/>
            <w:tcBorders>
              <w:right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rumen</w:t>
            </w:r>
          </w:p>
        </w:tc>
      </w:tr>
      <w:tr w:rsidR="001A6CA0" w:rsidRPr="001C5F4E" w:rsidTr="001C5F4E">
        <w:tc>
          <w:tcPr>
            <w:tcW w:w="2444" w:type="dxa"/>
            <w:tcBorders>
              <w:left w:val="single" w:sz="12" w:space="0" w:color="008080"/>
              <w:bottom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karetin</w:t>
            </w:r>
          </w:p>
        </w:tc>
        <w:tc>
          <w:tcPr>
            <w:tcW w:w="2444" w:type="dxa"/>
            <w:tcBorders>
              <w:bottom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3</w:t>
            </w:r>
          </w:p>
        </w:tc>
        <w:tc>
          <w:tcPr>
            <w:tcW w:w="2445" w:type="dxa"/>
            <w:tcBorders>
              <w:bottom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0,81</w:t>
            </w:r>
          </w:p>
        </w:tc>
        <w:tc>
          <w:tcPr>
            <w:tcW w:w="2445" w:type="dxa"/>
            <w:tcBorders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1A6CA0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oranžen</w:t>
            </w:r>
          </w:p>
        </w:tc>
      </w:tr>
    </w:tbl>
    <w:p w:rsidR="00DF6D54" w:rsidRPr="0088766D" w:rsidRDefault="00DF6D54" w:rsidP="0088766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394"/>
      </w:tblGrid>
      <w:tr w:rsidR="00DF6D54" w:rsidRPr="001C5F4E" w:rsidTr="001C5F4E">
        <w:tc>
          <w:tcPr>
            <w:tcW w:w="2445" w:type="dxa"/>
            <w:shd w:val="clear" w:color="auto" w:fill="auto"/>
          </w:tcPr>
          <w:p w:rsidR="00DF6D54" w:rsidRPr="001C5F4E" w:rsidRDefault="00DF6D54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Topilo</w:t>
            </w:r>
          </w:p>
        </w:tc>
        <w:tc>
          <w:tcPr>
            <w:tcW w:w="2394" w:type="dxa"/>
            <w:shd w:val="clear" w:color="auto" w:fill="auto"/>
          </w:tcPr>
          <w:p w:rsidR="00DF6D54" w:rsidRPr="001C5F4E" w:rsidRDefault="0088766D" w:rsidP="001C5F4E">
            <w:pPr>
              <w:jc w:val="center"/>
              <w:rPr>
                <w:i/>
              </w:rPr>
            </w:pPr>
            <w:r w:rsidRPr="001C5F4E">
              <w:rPr>
                <w:i/>
              </w:rPr>
              <w:t>3,7</w:t>
            </w:r>
          </w:p>
        </w:tc>
      </w:tr>
    </w:tbl>
    <w:p w:rsidR="00DF6D54" w:rsidRDefault="00DF6D54" w:rsidP="0088766D">
      <w:pPr>
        <w:jc w:val="center"/>
      </w:pPr>
    </w:p>
    <w:p w:rsidR="00DF6D54" w:rsidRDefault="00DF6D54" w:rsidP="0088766D">
      <w:pPr>
        <w:jc w:val="center"/>
      </w:pPr>
    </w:p>
    <w:p w:rsidR="0088766D" w:rsidRDefault="0088766D" w:rsidP="0088766D">
      <w:pPr>
        <w:jc w:val="center"/>
      </w:pPr>
    </w:p>
    <w:p w:rsidR="00C60ACA" w:rsidRDefault="00C60ACA" w:rsidP="0088766D">
      <w:pPr>
        <w:jc w:val="center"/>
      </w:pPr>
    </w:p>
    <w:p w:rsidR="00C60ACA" w:rsidRDefault="00C60ACA" w:rsidP="0088766D">
      <w:pPr>
        <w:jc w:val="center"/>
      </w:pPr>
    </w:p>
    <w:p w:rsidR="00C60ACA" w:rsidRDefault="00C60ACA" w:rsidP="0088766D">
      <w:pPr>
        <w:jc w:val="center"/>
      </w:pPr>
    </w:p>
    <w:p w:rsidR="00C60ACA" w:rsidRDefault="00C60ACA" w:rsidP="00C60ACA">
      <w:pPr>
        <w:pStyle w:val="Caption"/>
      </w:pPr>
      <w:r>
        <w:t xml:space="preserve">graf </w:t>
      </w:r>
      <w:fldSimple w:instr=" SEQ graf \* ARABIC ">
        <w:r>
          <w:rPr>
            <w:noProof/>
          </w:rPr>
          <w:t>1</w:t>
        </w:r>
      </w:fldSimple>
      <w:r>
        <w:t xml:space="preserve"> : Rf za posamezno barvilo</w:t>
      </w:r>
    </w:p>
    <w:p w:rsidR="00C60ACA" w:rsidRDefault="00C60ACA" w:rsidP="00C60ACA">
      <w:pPr>
        <w:keepNext/>
        <w:jc w:val="center"/>
      </w:pPr>
      <w:r>
        <w:object w:dxaOrig="6435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207pt" o:ole="">
            <v:imagedata r:id="rId7" o:title=""/>
          </v:shape>
          <o:OLEObject Type="Embed" ProgID="MSGraph.Chart.8" ShapeID="_x0000_i1025" DrawAspect="Content" ObjectID="_1618993803" r:id="rId8">
            <o:FieldCodes>\s</o:FieldCodes>
          </o:OLEObject>
        </w:object>
      </w:r>
    </w:p>
    <w:p w:rsidR="0088766D" w:rsidRDefault="0088766D" w:rsidP="00C60ACA">
      <w:pPr>
        <w:pStyle w:val="Caption"/>
        <w:jc w:val="center"/>
      </w:pPr>
    </w:p>
    <w:p w:rsidR="0088766D" w:rsidRDefault="0088766D" w:rsidP="0088766D">
      <w:pPr>
        <w:jc w:val="center"/>
      </w:pPr>
    </w:p>
    <w:p w:rsidR="00091372" w:rsidRPr="0088766D" w:rsidRDefault="009A68A7" w:rsidP="00F172AD">
      <w:pPr>
        <w:pStyle w:val="Heading1"/>
        <w:numPr>
          <w:ilvl w:val="0"/>
          <w:numId w:val="4"/>
        </w:numPr>
        <w:rPr>
          <w:color w:val="008080"/>
          <w:sz w:val="28"/>
          <w:szCs w:val="28"/>
        </w:rPr>
      </w:pPr>
      <w:bookmarkStart w:id="4" w:name="_Toc229047933"/>
      <w:r w:rsidRPr="0088766D">
        <w:rPr>
          <w:color w:val="008080"/>
          <w:sz w:val="28"/>
          <w:szCs w:val="28"/>
        </w:rPr>
        <w:t>DISKUSIJA IN ZAKLJUČEK</w:t>
      </w:r>
      <w:bookmarkEnd w:id="4"/>
      <w:r w:rsidRPr="0088766D">
        <w:rPr>
          <w:color w:val="008080"/>
          <w:sz w:val="28"/>
          <w:szCs w:val="28"/>
        </w:rPr>
        <w:t xml:space="preserve"> </w:t>
      </w:r>
    </w:p>
    <w:p w:rsidR="009A68A7" w:rsidRDefault="00BB572C" w:rsidP="009A68A7">
      <w:r>
        <w:t>S to vajo smo potrdi</w:t>
      </w:r>
      <w:r w:rsidR="00767F03">
        <w:t>li hipotezo, da je barvil v zelenih listih več.</w:t>
      </w:r>
    </w:p>
    <w:p w:rsidR="009A68A7" w:rsidRPr="00BB572C" w:rsidRDefault="009A68A7" w:rsidP="009A68A7">
      <w:r>
        <w:t>Spoznali smo, da zelene rastline vsebujejo različna fotosintetska barvila: klorofil a, klorofil b, karotene</w:t>
      </w:r>
      <w:r w:rsidR="00BB572C">
        <w:t xml:space="preserve"> in ksantofile. Papirna kromatografija </w:t>
      </w:r>
      <w:r w:rsidR="00767F03">
        <w:t xml:space="preserve">je tehnika, ki </w:t>
      </w:r>
      <w:r w:rsidR="00BB572C">
        <w:t xml:space="preserve">temelji na različnih topnostih barvila. Spoznali smo še pomen </w:t>
      </w:r>
      <w:r w:rsidR="00BB572C" w:rsidRPr="00BB572C">
        <w:t>retencijskega faktorja</w:t>
      </w:r>
      <w:r w:rsidR="00BB572C">
        <w:t>. Faktor uporabljamo kadar želimo določiti barvilo. Retencijski faktor poteka od 0 do 1. Pri 1 barvilo potuje enako hitro kot topilo. Razdaljo, ki jo preide določena snov merimo od štartnega mesta, pa do sredine lise barvila</w:t>
      </w:r>
      <w:r w:rsidR="00C60ACA">
        <w:t>.</w:t>
      </w:r>
    </w:p>
    <w:p w:rsidR="00091372" w:rsidRPr="00BB572C" w:rsidRDefault="00091372" w:rsidP="00091372"/>
    <w:p w:rsidR="00091372" w:rsidRDefault="00091372" w:rsidP="00091372"/>
    <w:p w:rsidR="00091372" w:rsidRDefault="00091372" w:rsidP="00091372"/>
    <w:p w:rsidR="00091372" w:rsidRPr="0088766D" w:rsidRDefault="00091372" w:rsidP="00F172AD">
      <w:pPr>
        <w:pStyle w:val="Heading1"/>
        <w:numPr>
          <w:ilvl w:val="0"/>
          <w:numId w:val="4"/>
        </w:numPr>
        <w:rPr>
          <w:rFonts w:ascii="Times New Roman" w:hAnsi="Times New Roman" w:cs="Times New Roman"/>
          <w:color w:val="008080"/>
          <w:sz w:val="28"/>
          <w:szCs w:val="28"/>
        </w:rPr>
      </w:pPr>
      <w:bookmarkStart w:id="5" w:name="_Toc229047934"/>
      <w:r w:rsidRPr="0088766D">
        <w:rPr>
          <w:rFonts w:ascii="Times New Roman" w:hAnsi="Times New Roman" w:cs="Times New Roman"/>
          <w:color w:val="008080"/>
          <w:sz w:val="28"/>
          <w:szCs w:val="28"/>
        </w:rPr>
        <w:t>LITERATURA</w:t>
      </w:r>
      <w:bookmarkEnd w:id="5"/>
    </w:p>
    <w:p w:rsidR="00091372" w:rsidRDefault="00091372" w:rsidP="00091372">
      <w:pPr>
        <w:rPr>
          <w:b/>
        </w:rPr>
      </w:pPr>
    </w:p>
    <w:p w:rsidR="00091372" w:rsidRPr="009A5CE4" w:rsidRDefault="00091372" w:rsidP="00091372">
      <w:pPr>
        <w:jc w:val="both"/>
        <w:rPr>
          <w:b/>
          <w:sz w:val="36"/>
          <w:szCs w:val="36"/>
          <w:u w:val="single"/>
        </w:rPr>
      </w:pPr>
    </w:p>
    <w:p w:rsidR="00091372" w:rsidRPr="001E5700" w:rsidRDefault="00091372" w:rsidP="00091372">
      <w:pPr>
        <w:numPr>
          <w:ilvl w:val="0"/>
          <w:numId w:val="3"/>
        </w:numPr>
        <w:rPr>
          <w:kern w:val="32"/>
        </w:rPr>
      </w:pPr>
      <w:r w:rsidRPr="001E5700">
        <w:rPr>
          <w:kern w:val="32"/>
        </w:rPr>
        <w:t>Smilja Pevec: Biologija- Laboratorijsko delo; DZS, 2004</w:t>
      </w:r>
    </w:p>
    <w:p w:rsidR="00091372" w:rsidRPr="001E5700" w:rsidRDefault="00091372" w:rsidP="00091372">
      <w:pPr>
        <w:numPr>
          <w:ilvl w:val="0"/>
          <w:numId w:val="3"/>
        </w:numPr>
        <w:rPr>
          <w:kern w:val="32"/>
        </w:rPr>
      </w:pPr>
      <w:r w:rsidRPr="001E5700">
        <w:rPr>
          <w:kern w:val="32"/>
        </w:rPr>
        <w:t xml:space="preserve">Biologija- Navodila za laboratorijsko delo; DZS, 2004 </w:t>
      </w:r>
    </w:p>
    <w:p w:rsidR="00F42DBF" w:rsidRPr="00473C28" w:rsidRDefault="00F42DBF" w:rsidP="00091372">
      <w:pPr>
        <w:rPr>
          <w:b/>
        </w:rPr>
      </w:pPr>
    </w:p>
    <w:sectPr w:rsidR="00F42DBF" w:rsidRPr="00473C28" w:rsidSect="00075B34">
      <w:footerReference w:type="even" r:id="rId9"/>
      <w:footerReference w:type="default" r:id="rId10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4E" w:rsidRDefault="001C5F4E">
      <w:r>
        <w:separator/>
      </w:r>
    </w:p>
  </w:endnote>
  <w:endnote w:type="continuationSeparator" w:id="0">
    <w:p w:rsidR="001C5F4E" w:rsidRDefault="001C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AD" w:rsidRDefault="00F172AD" w:rsidP="00826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2AD" w:rsidRDefault="00F17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AD" w:rsidRDefault="00F172AD" w:rsidP="00826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ACA">
      <w:rPr>
        <w:rStyle w:val="PageNumber"/>
        <w:noProof/>
      </w:rPr>
      <w:t>3</w:t>
    </w:r>
    <w:r>
      <w:rPr>
        <w:rStyle w:val="PageNumber"/>
      </w:rPr>
      <w:fldChar w:fldCharType="end"/>
    </w:r>
  </w:p>
  <w:p w:rsidR="00F172AD" w:rsidRDefault="00F1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4E" w:rsidRDefault="001C5F4E">
      <w:r>
        <w:separator/>
      </w:r>
    </w:p>
  </w:footnote>
  <w:footnote w:type="continuationSeparator" w:id="0">
    <w:p w:rsidR="001C5F4E" w:rsidRDefault="001C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D2F"/>
    <w:multiLevelType w:val="hybridMultilevel"/>
    <w:tmpl w:val="A356C64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445452"/>
    <w:multiLevelType w:val="hybridMultilevel"/>
    <w:tmpl w:val="45066D02"/>
    <w:lvl w:ilvl="0" w:tplc="47C00E5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8D6"/>
    <w:multiLevelType w:val="hybridMultilevel"/>
    <w:tmpl w:val="9880F970"/>
    <w:lvl w:ilvl="0" w:tplc="0424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B6BE12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C0843"/>
    <w:multiLevelType w:val="hybridMultilevel"/>
    <w:tmpl w:val="69624D96"/>
    <w:lvl w:ilvl="0" w:tplc="EA0EAB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A61"/>
    <w:rsid w:val="00075B34"/>
    <w:rsid w:val="00091372"/>
    <w:rsid w:val="001A6CA0"/>
    <w:rsid w:val="001C5F4E"/>
    <w:rsid w:val="004272DE"/>
    <w:rsid w:val="00473C28"/>
    <w:rsid w:val="00565347"/>
    <w:rsid w:val="00612EF0"/>
    <w:rsid w:val="00636D96"/>
    <w:rsid w:val="006A38E6"/>
    <w:rsid w:val="00767F03"/>
    <w:rsid w:val="0081694D"/>
    <w:rsid w:val="00826066"/>
    <w:rsid w:val="00826697"/>
    <w:rsid w:val="00856A61"/>
    <w:rsid w:val="0088766D"/>
    <w:rsid w:val="009A68A7"/>
    <w:rsid w:val="009B4612"/>
    <w:rsid w:val="00BB572C"/>
    <w:rsid w:val="00C10902"/>
    <w:rsid w:val="00C50109"/>
    <w:rsid w:val="00C60ACA"/>
    <w:rsid w:val="00D4297D"/>
    <w:rsid w:val="00DF6D54"/>
    <w:rsid w:val="00E700FF"/>
    <w:rsid w:val="00E86B6E"/>
    <w:rsid w:val="00EB15FD"/>
    <w:rsid w:val="00F172AD"/>
    <w:rsid w:val="00F42DBF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2C"/>
    <w:rPr>
      <w:sz w:val="24"/>
      <w:szCs w:val="24"/>
    </w:rPr>
  </w:style>
  <w:style w:type="paragraph" w:styleId="Heading1">
    <w:name w:val="heading 1"/>
    <w:basedOn w:val="Normal"/>
    <w:next w:val="Normal"/>
    <w:qFormat/>
    <w:rsid w:val="00F1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326B"/>
    <w:pPr>
      <w:tabs>
        <w:tab w:val="left" w:pos="1967"/>
      </w:tabs>
      <w:spacing w:after="120"/>
      <w:ind w:left="357"/>
    </w:pPr>
  </w:style>
  <w:style w:type="paragraph" w:styleId="BodyText">
    <w:name w:val="Body Text"/>
    <w:basedOn w:val="Normal"/>
    <w:rsid w:val="0081694D"/>
    <w:pPr>
      <w:spacing w:after="120"/>
    </w:pPr>
  </w:style>
  <w:style w:type="paragraph" w:styleId="Caption">
    <w:name w:val="caption"/>
    <w:basedOn w:val="Normal"/>
    <w:next w:val="Normal"/>
    <w:qFormat/>
    <w:rsid w:val="00091372"/>
    <w:rPr>
      <w:b/>
      <w:bCs/>
      <w:sz w:val="20"/>
      <w:szCs w:val="20"/>
      <w:lang w:eastAsia="en-US"/>
    </w:rPr>
  </w:style>
  <w:style w:type="paragraph" w:styleId="Footer">
    <w:name w:val="footer"/>
    <w:basedOn w:val="Normal"/>
    <w:rsid w:val="00F172A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72AD"/>
  </w:style>
  <w:style w:type="paragraph" w:styleId="TOC1">
    <w:name w:val="toc 1"/>
    <w:basedOn w:val="Normal"/>
    <w:next w:val="Normal"/>
    <w:autoRedefine/>
    <w:semiHidden/>
    <w:rsid w:val="00F172AD"/>
  </w:style>
  <w:style w:type="character" w:styleId="Hyperlink">
    <w:name w:val="Hyperlink"/>
    <w:rsid w:val="00F172AD"/>
    <w:rPr>
      <w:color w:val="0000FF"/>
      <w:u w:val="single"/>
    </w:rPr>
  </w:style>
  <w:style w:type="paragraph" w:customStyle="1" w:styleId="slika">
    <w:name w:val="slika"/>
    <w:basedOn w:val="Normal"/>
    <w:rsid w:val="00F172AD"/>
  </w:style>
  <w:style w:type="paragraph" w:styleId="Header">
    <w:name w:val="header"/>
    <w:basedOn w:val="Normal"/>
    <w:rsid w:val="00767F03"/>
    <w:pPr>
      <w:tabs>
        <w:tab w:val="center" w:pos="4536"/>
        <w:tab w:val="right" w:pos="9072"/>
      </w:tabs>
    </w:pPr>
  </w:style>
  <w:style w:type="paragraph" w:styleId="TableofFigures">
    <w:name w:val="table of figures"/>
    <w:basedOn w:val="Normal"/>
    <w:next w:val="Normal"/>
    <w:semiHidden/>
    <w:rsid w:val="00F172AD"/>
    <w:pPr>
      <w:ind w:left="480" w:hanging="480"/>
    </w:pPr>
  </w:style>
  <w:style w:type="table" w:styleId="TableGrid">
    <w:name w:val="Table Grid"/>
    <w:basedOn w:val="TableNormal"/>
    <w:rsid w:val="001A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Links>
    <vt:vector size="30" baseType="variant"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_Toc229047934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_Toc229047933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_Toc229047932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_Toc229047931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_Toc229047930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