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117" w:rsidRPr="004306B1" w:rsidRDefault="006D2117" w:rsidP="006D2117">
      <w:pPr>
        <w:rPr>
          <w:rFonts w:ascii="Comic Sans MS" w:hAnsi="Comic Sans MS" w:cs="Arial"/>
          <w:b/>
          <w:sz w:val="18"/>
          <w:szCs w:val="18"/>
        </w:rPr>
      </w:pPr>
      <w:bookmarkStart w:id="0" w:name="_GoBack"/>
      <w:bookmarkEnd w:id="0"/>
      <w:r w:rsidRPr="004306B1">
        <w:rPr>
          <w:rFonts w:ascii="Comic Sans MS" w:hAnsi="Comic Sans MS" w:cs="Arial"/>
          <w:b/>
          <w:bCs/>
          <w:color w:val="FF9900"/>
          <w:sz w:val="20"/>
          <w:szCs w:val="20"/>
        </w:rPr>
        <w:t>NAČINI UPORABE</w:t>
      </w:r>
    </w:p>
    <w:p w:rsidR="006D2117" w:rsidRDefault="006D2117" w:rsidP="006D2117">
      <w:pPr>
        <w:rPr>
          <w:rFonts w:ascii="Comic Sans MS" w:hAnsi="Comic Sans MS" w:cs="Arial"/>
          <w:b/>
          <w:sz w:val="18"/>
          <w:szCs w:val="18"/>
        </w:rPr>
      </w:pPr>
      <w:r w:rsidRPr="004306B1">
        <w:rPr>
          <w:rFonts w:ascii="Comic Sans MS" w:hAnsi="Comic Sans MS" w:cs="Arial"/>
          <w:b/>
          <w:sz w:val="18"/>
          <w:szCs w:val="18"/>
        </w:rPr>
        <w:t>Na Zahodu se je Ehinaceja uveljavila, kot najpomembnejše zelišče za krepitev imunskega sistema, povečuje število belih krvnih telesc ( naša »vojska« v boju proti različnim okužbam ) in izboljšuje njihovo delovanje, kar posledično pripelje do pospešenega uničevanja mikrobov in omejevanja okužbe, učinkovito deluje proti virusom gripe in herpesa, pospešuje zdravljenje pogostih okužb predvsem dihal in senčnih poti, priporoča se tudi, kadar je telo oslabljeno zaradi stresa in obremenitev, po težjih operacijah, daljši izpostavljenosti soncu,</w:t>
      </w:r>
      <w:r w:rsidRPr="004306B1">
        <w:rPr>
          <w:rFonts w:ascii="Comic Sans MS" w:hAnsi="Comic Sans MS" w:cs="Arial"/>
          <w:sz w:val="18"/>
          <w:szCs w:val="18"/>
        </w:rPr>
        <w:br/>
      </w:r>
      <w:r w:rsidRPr="004306B1">
        <w:rPr>
          <w:rFonts w:ascii="Comic Sans MS" w:hAnsi="Comic Sans MS" w:cs="Arial"/>
          <w:b/>
          <w:sz w:val="18"/>
          <w:szCs w:val="18"/>
        </w:rPr>
        <w:t>zmanjšuje količino želodčne kisline uporablja se tudi pri raznih kožnih boleznih npr. luskavici, pomaga pri celjenju trdovratnih ran in opeklin.</w:t>
      </w:r>
    </w:p>
    <w:p w:rsidR="006D2117" w:rsidRDefault="006D2117" w:rsidP="006D2117">
      <w:pPr>
        <w:rPr>
          <w:rFonts w:ascii="Comic Sans MS" w:hAnsi="Comic Sans MS" w:cs="Arial"/>
          <w:b/>
          <w:sz w:val="18"/>
          <w:szCs w:val="18"/>
        </w:rPr>
      </w:pPr>
    </w:p>
    <w:p w:rsidR="006D2117" w:rsidRPr="006D2117" w:rsidRDefault="006D2117" w:rsidP="006D2117">
      <w:pPr>
        <w:rPr>
          <w:rFonts w:ascii="Comic Sans MS" w:hAnsi="Comic Sans MS" w:cs="Arial"/>
          <w:b/>
          <w:color w:val="FF9900"/>
          <w:sz w:val="20"/>
          <w:szCs w:val="20"/>
        </w:rPr>
      </w:pPr>
      <w:r w:rsidRPr="006D2117">
        <w:rPr>
          <w:rFonts w:ascii="Comic Sans MS" w:hAnsi="Comic Sans MS" w:cs="Arial"/>
          <w:b/>
          <w:color w:val="FF9900"/>
          <w:sz w:val="20"/>
          <w:szCs w:val="20"/>
        </w:rPr>
        <w:t>RASTIŠČE:</w:t>
      </w:r>
    </w:p>
    <w:p w:rsidR="006D2117" w:rsidRDefault="006D2117" w:rsidP="006D2117">
      <w:pPr>
        <w:rPr>
          <w:rFonts w:ascii="Comic Sans MS" w:hAnsi="Comic Sans MS" w:cs="Arial"/>
          <w:b/>
          <w:sz w:val="18"/>
          <w:szCs w:val="18"/>
        </w:rPr>
      </w:pPr>
      <w:r w:rsidRPr="004306B1">
        <w:rPr>
          <w:rFonts w:ascii="Comic Sans MS" w:hAnsi="Comic Sans MS" w:cs="Arial"/>
          <w:b/>
          <w:sz w:val="18"/>
          <w:szCs w:val="18"/>
        </w:rPr>
        <w:t>Rastlini ustrezajo sončna in polsenčna rastišča in globoko, dobro obdelana tla. Podlaga naj bo vlažna, vendar prepustna. Mlade nasade je potrebno okopavati in zalivati. Gostota sajenja naj bo nekje 5 - 7 kom/m</w:t>
      </w:r>
      <w:r>
        <w:rPr>
          <w:rFonts w:ascii="Comic Sans MS" w:hAnsi="Comic Sans MS" w:cs="Arial"/>
          <w:b/>
          <w:sz w:val="18"/>
          <w:szCs w:val="18"/>
        </w:rPr>
        <w:t>.</w:t>
      </w:r>
    </w:p>
    <w:p w:rsidR="006D2117" w:rsidRDefault="006D2117" w:rsidP="006D2117">
      <w:pPr>
        <w:rPr>
          <w:rFonts w:ascii="Comic Sans MS" w:hAnsi="Comic Sans MS" w:cs="Arial"/>
          <w:b/>
          <w:sz w:val="18"/>
          <w:szCs w:val="18"/>
        </w:rPr>
      </w:pPr>
    </w:p>
    <w:p w:rsidR="006D2117" w:rsidRPr="006D2117" w:rsidRDefault="006D2117" w:rsidP="006D2117">
      <w:pPr>
        <w:rPr>
          <w:rFonts w:ascii="Comic Sans MS" w:hAnsi="Comic Sans MS" w:cs="Arial"/>
          <w:b/>
          <w:color w:val="FF9900"/>
          <w:sz w:val="20"/>
          <w:szCs w:val="20"/>
        </w:rPr>
      </w:pPr>
      <w:r w:rsidRPr="006D2117">
        <w:rPr>
          <w:rFonts w:ascii="Comic Sans MS" w:hAnsi="Comic Sans MS" w:cs="Arial"/>
          <w:b/>
          <w:color w:val="FF9900"/>
          <w:sz w:val="20"/>
          <w:szCs w:val="20"/>
        </w:rPr>
        <w:t>ČAS CVETENJA:</w:t>
      </w:r>
    </w:p>
    <w:p w:rsidR="006D2117" w:rsidRDefault="006D2117" w:rsidP="006D2117">
      <w:pPr>
        <w:rPr>
          <w:rFonts w:ascii="Comic Sans MS" w:hAnsi="Comic Sans MS" w:cs="Arial"/>
          <w:b/>
          <w:sz w:val="18"/>
          <w:szCs w:val="18"/>
        </w:rPr>
      </w:pPr>
      <w:r w:rsidRPr="004306B1">
        <w:rPr>
          <w:rFonts w:ascii="Comic Sans MS" w:hAnsi="Comic Sans MS" w:cs="Arial"/>
          <w:b/>
          <w:sz w:val="18"/>
          <w:szCs w:val="18"/>
        </w:rPr>
        <w:t>Cveti od julija do septembra.</w:t>
      </w:r>
    </w:p>
    <w:p w:rsidR="006D2117" w:rsidRDefault="006D2117"/>
    <w:p w:rsidR="006D2117" w:rsidRPr="006D2117" w:rsidRDefault="006D2117">
      <w:pPr>
        <w:rPr>
          <w:rFonts w:ascii="Comic Sans MS" w:hAnsi="Comic Sans MS"/>
          <w:b/>
          <w:color w:val="FF9900"/>
          <w:sz w:val="20"/>
          <w:szCs w:val="20"/>
        </w:rPr>
      </w:pPr>
      <w:r w:rsidRPr="006D2117">
        <w:rPr>
          <w:rFonts w:ascii="Comic Sans MS" w:hAnsi="Comic Sans MS"/>
          <w:b/>
          <w:color w:val="FF9900"/>
          <w:sz w:val="20"/>
          <w:szCs w:val="20"/>
        </w:rPr>
        <w:t>VELIKOST IN SESTAVNI DELI:</w:t>
      </w:r>
    </w:p>
    <w:p w:rsidR="006D2117" w:rsidRDefault="006D2117">
      <w:pPr>
        <w:rPr>
          <w:rFonts w:ascii="Comic Sans MS" w:hAnsi="Comic Sans MS" w:cs="Arial"/>
          <w:b/>
          <w:sz w:val="18"/>
          <w:szCs w:val="18"/>
        </w:rPr>
      </w:pPr>
      <w:r w:rsidRPr="004306B1">
        <w:rPr>
          <w:rFonts w:ascii="Comic Sans MS" w:hAnsi="Comic Sans MS" w:cs="Arial"/>
          <w:b/>
          <w:sz w:val="18"/>
          <w:szCs w:val="18"/>
        </w:rPr>
        <w:t xml:space="preserve">Je trajnica, ki zraste do </w:t>
      </w:r>
      <w:smartTag w:uri="urn:schemas-microsoft-com:office:smarttags" w:element="metricconverter">
        <w:smartTagPr>
          <w:attr w:name="ProductID" w:val="1 m"/>
        </w:smartTagPr>
        <w:r w:rsidRPr="004306B1">
          <w:rPr>
            <w:rFonts w:ascii="Comic Sans MS" w:hAnsi="Comic Sans MS" w:cs="Arial"/>
            <w:b/>
            <w:sz w:val="18"/>
            <w:szCs w:val="18"/>
          </w:rPr>
          <w:t>1 m</w:t>
        </w:r>
      </w:smartTag>
      <w:r w:rsidRPr="004306B1">
        <w:rPr>
          <w:rFonts w:ascii="Comic Sans MS" w:hAnsi="Comic Sans MS" w:cs="Arial"/>
          <w:b/>
          <w:sz w:val="18"/>
          <w:szCs w:val="18"/>
        </w:rPr>
        <w:t xml:space="preserve"> visoko. Listi so razporejeni v rozeto, pokončna stebla nosijo cvetove rdeče-lila ali bele barve. Cvet sestavlja izbočena ježica okoli katere so v enem nizu razporejeni cvetni listi (venčni listi).</w:t>
      </w:r>
    </w:p>
    <w:p w:rsidR="006D2117" w:rsidRDefault="006D2117">
      <w:pPr>
        <w:rPr>
          <w:rFonts w:ascii="Comic Sans MS" w:hAnsi="Comic Sans MS" w:cs="Arial"/>
          <w:b/>
          <w:sz w:val="18"/>
          <w:szCs w:val="18"/>
        </w:rPr>
      </w:pPr>
    </w:p>
    <w:p w:rsidR="006D2117" w:rsidRPr="006D2117" w:rsidRDefault="006D2117">
      <w:pPr>
        <w:rPr>
          <w:rFonts w:ascii="Comic Sans MS" w:hAnsi="Comic Sans MS" w:cs="Arial"/>
          <w:b/>
          <w:color w:val="FF9900"/>
          <w:sz w:val="20"/>
          <w:szCs w:val="20"/>
        </w:rPr>
      </w:pPr>
      <w:r w:rsidRPr="006D2117">
        <w:rPr>
          <w:rFonts w:ascii="Comic Sans MS" w:hAnsi="Comic Sans MS" w:cs="Arial"/>
          <w:b/>
          <w:color w:val="FF9900"/>
          <w:sz w:val="20"/>
          <w:szCs w:val="20"/>
        </w:rPr>
        <w:t>RAZMNOŽEVANJE:</w:t>
      </w:r>
    </w:p>
    <w:p w:rsidR="006D2117" w:rsidRDefault="006D2117">
      <w:pPr>
        <w:rPr>
          <w:rFonts w:ascii="Comic Sans MS" w:hAnsi="Comic Sans MS" w:cs="Arial"/>
          <w:b/>
          <w:sz w:val="18"/>
          <w:szCs w:val="18"/>
        </w:rPr>
      </w:pPr>
      <w:r w:rsidRPr="004306B1">
        <w:rPr>
          <w:rFonts w:ascii="Comic Sans MS" w:hAnsi="Comic Sans MS" w:cs="Arial"/>
          <w:b/>
          <w:sz w:val="18"/>
          <w:szCs w:val="18"/>
        </w:rPr>
        <w:t>Razmnožujemo jo s semeni ali z zimskim razkosavanjem korenin. Opozoriti velja, da posejana semena kalijo zelo neenakomerno, zato svetujemo pripravo sadik. Za pomladno sajenje začnemo pripravljati sejančke nekje konec februarja. Semena pokrijemo s tanko plastjo zemlje ali perlita in pustimo na svetlobi. Na stalno mesto presajamo sredi maja.</w:t>
      </w:r>
    </w:p>
    <w:p w:rsidR="006D2117" w:rsidRDefault="006D2117">
      <w:pPr>
        <w:rPr>
          <w:rFonts w:ascii="Comic Sans MS" w:hAnsi="Comic Sans MS" w:cs="Arial"/>
          <w:b/>
          <w:sz w:val="18"/>
          <w:szCs w:val="18"/>
        </w:rPr>
      </w:pPr>
    </w:p>
    <w:p w:rsidR="006D2117" w:rsidRDefault="006D2117">
      <w:pPr>
        <w:rPr>
          <w:rFonts w:ascii="Comic Sans MS" w:hAnsi="Comic Sans MS" w:cs="Arial"/>
          <w:b/>
          <w:sz w:val="18"/>
          <w:szCs w:val="18"/>
        </w:rPr>
      </w:pPr>
      <w:r w:rsidRPr="004306B1">
        <w:rPr>
          <w:rFonts w:ascii="Comic Sans MS" w:hAnsi="Comic Sans MS" w:cs="Arial"/>
          <w:b/>
          <w:bCs/>
          <w:color w:val="FF9900"/>
          <w:sz w:val="20"/>
          <w:szCs w:val="20"/>
        </w:rPr>
        <w:t>ZANIMIVOSTI</w:t>
      </w:r>
      <w:r w:rsidRPr="004306B1">
        <w:rPr>
          <w:rFonts w:ascii="Comic Sans MS" w:hAnsi="Comic Sans MS" w:cs="Arial"/>
          <w:b/>
          <w:sz w:val="18"/>
          <w:szCs w:val="18"/>
        </w:rPr>
        <w:br/>
        <w:t>Izvor imena ehinaceja izhaja iz grškega izraza za ježa, saj osrednji del c</w:t>
      </w:r>
      <w:r>
        <w:rPr>
          <w:rFonts w:ascii="Comic Sans MS" w:hAnsi="Comic Sans MS" w:cs="Arial"/>
          <w:b/>
          <w:sz w:val="18"/>
          <w:szCs w:val="18"/>
        </w:rPr>
        <w:t>vetu spominja na ježeve bodice.</w:t>
      </w:r>
      <w:r w:rsidRPr="004306B1">
        <w:rPr>
          <w:rFonts w:ascii="Comic Sans MS" w:hAnsi="Comic Sans MS" w:cs="Arial"/>
          <w:b/>
          <w:sz w:val="18"/>
          <w:szCs w:val="18"/>
        </w:rPr>
        <w:br/>
        <w:t>Že severnoameriški Indijanci so rastlino uporabljali, kot tradicionalno zdravilo proti prehladom, zobobolom, za čiščenje krvi, za zdravljenje različnih okužb, ran, zvinov in celo ko</w:t>
      </w:r>
      <w:r>
        <w:rPr>
          <w:rFonts w:ascii="Comic Sans MS" w:hAnsi="Comic Sans MS" w:cs="Arial"/>
          <w:b/>
          <w:sz w:val="18"/>
          <w:szCs w:val="18"/>
        </w:rPr>
        <w:t xml:space="preserve">t zdravilo proti kačjim pikom. </w:t>
      </w:r>
      <w:r w:rsidRPr="004306B1">
        <w:rPr>
          <w:rFonts w:ascii="Comic Sans MS" w:hAnsi="Comic Sans MS" w:cs="Arial"/>
          <w:b/>
          <w:sz w:val="18"/>
          <w:szCs w:val="18"/>
        </w:rPr>
        <w:br/>
        <w:t xml:space="preserve">Evropski priseljenci so kmalu povzeli tradicionalna indijanska znanja o ehinaceji. Tako se je že leta 1842 pojavil prvi tonik za čiščenje krvi, kateremu so hitro sledili številni drugi pripravki. Uspešno učinkovanje le-teh, je doprineslo celo k temu, da je rastlina veljala za ZELO POMEMBNO AMERIŠKO IZVOZNO BLAGO vse do 30-ih let 20. stoletja, ko se je začela bolj </w:t>
      </w:r>
      <w:r>
        <w:rPr>
          <w:rFonts w:ascii="Comic Sans MS" w:hAnsi="Comic Sans MS" w:cs="Arial"/>
          <w:b/>
          <w:sz w:val="18"/>
          <w:szCs w:val="18"/>
        </w:rPr>
        <w:t>načrtna gojitev tudi v Evropi.</w:t>
      </w:r>
    </w:p>
    <w:p w:rsidR="006D2117" w:rsidRDefault="006D2117">
      <w:pPr>
        <w:rPr>
          <w:rFonts w:ascii="Comic Sans MS" w:hAnsi="Comic Sans MS" w:cs="Arial"/>
          <w:b/>
          <w:sz w:val="18"/>
          <w:szCs w:val="18"/>
        </w:rPr>
      </w:pPr>
    </w:p>
    <w:p w:rsidR="006D2117" w:rsidRDefault="006D2117">
      <w:r w:rsidRPr="004306B1">
        <w:rPr>
          <w:rFonts w:ascii="Comic Sans MS" w:hAnsi="Comic Sans MS" w:cs="Arial"/>
          <w:b/>
          <w:bCs/>
          <w:color w:val="FF9900"/>
          <w:sz w:val="20"/>
          <w:szCs w:val="20"/>
        </w:rPr>
        <w:t>UPORABNI DELI</w:t>
      </w:r>
      <w:r w:rsidRPr="004306B1">
        <w:rPr>
          <w:rFonts w:ascii="Comic Sans MS" w:hAnsi="Comic Sans MS" w:cs="Arial"/>
          <w:b/>
          <w:sz w:val="18"/>
          <w:szCs w:val="18"/>
        </w:rPr>
        <w:br/>
        <w:t>Nabira se cvetoče zelišče. Iz sveže nabranega zelišča se iztisne sok ali pa se nadzemni deli, cvetovi in korenine posušijo za različne čaje in izvlečke. V kolikor se odločite za uporabo korenin, se najbolj priporočajo korenine štiriletnih rastlin izkopane v jeseni.</w:t>
      </w:r>
    </w:p>
    <w:sectPr w:rsidR="006D2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117"/>
    <w:rsid w:val="006D2117"/>
    <w:rsid w:val="00720433"/>
    <w:rsid w:val="007B70D3"/>
    <w:rsid w:val="00AD72EE"/>
    <w:rsid w:val="00DC0A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