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68" w:rsidRDefault="000D4968">
      <w:pPr>
        <w:rPr>
          <w:sz w:val="52"/>
        </w:rPr>
      </w:pPr>
      <w:bookmarkStart w:id="0" w:name="_GoBack"/>
      <w:bookmarkEnd w:id="0"/>
    </w:p>
    <w:p w:rsidR="000D4968" w:rsidRDefault="000D4968">
      <w:pPr>
        <w:rPr>
          <w:sz w:val="52"/>
        </w:rPr>
      </w:pPr>
    </w:p>
    <w:p w:rsidR="000D4968" w:rsidRDefault="004903A3">
      <w:pPr>
        <w:rPr>
          <w:sz w:val="5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91.1pt;margin-top:21.55pt;width:282pt;height:41.25pt;rotation:-636747fd;z-index:251657728" fillcolor="#063" strokecolor="green">
            <v:fill r:id="rId5" o:title="Papirnata vreča" type="tile"/>
            <v:shadow on="t" type="perspective" color="#c7dfd3" origin="-.5,-.5" offset="-26pt,-36pt" matrix="1.25,,,1.25"/>
            <v:textpath style="font-family:&quot;Times New Roman&quot;;v-text-kern:t" trim="t" fitpath="t" string="HRUP V OKOLJU"/>
          </v:shape>
        </w:pict>
      </w:r>
    </w:p>
    <w:p w:rsidR="000D4968" w:rsidRDefault="000D4968">
      <w:pPr>
        <w:rPr>
          <w:sz w:val="52"/>
        </w:rPr>
      </w:pPr>
    </w:p>
    <w:p w:rsidR="000D4968" w:rsidRDefault="000D4968">
      <w:pPr>
        <w:rPr>
          <w:sz w:val="52"/>
        </w:rPr>
      </w:pPr>
    </w:p>
    <w:p w:rsidR="000D4968" w:rsidRDefault="000D4968">
      <w:pPr>
        <w:rPr>
          <w:b/>
          <w:bCs/>
          <w:sz w:val="52"/>
        </w:rPr>
      </w:pPr>
    </w:p>
    <w:p w:rsidR="000D4968" w:rsidRDefault="000D4968">
      <w:pPr>
        <w:pStyle w:val="Heading1"/>
        <w:jc w:val="center"/>
      </w:pPr>
    </w:p>
    <w:p w:rsidR="000D4968" w:rsidRDefault="000D4968"/>
    <w:p w:rsidR="000D4968" w:rsidRDefault="000D4968"/>
    <w:p w:rsidR="000D4968" w:rsidRDefault="000D4968"/>
    <w:p w:rsidR="000D4968" w:rsidRDefault="0026232E">
      <w:pPr>
        <w:jc w:val="center"/>
      </w:pPr>
      <w:r>
        <w:object w:dxaOrig="6931" w:dyaOrig="9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282.75pt" o:ole="">
            <v:imagedata r:id="rId6" o:title=""/>
          </v:shape>
          <o:OLEObject Type="Embed" ProgID="PBrush" ShapeID="_x0000_i1025" DrawAspect="Content" ObjectID="_1617100533" r:id="rId7"/>
        </w:object>
      </w:r>
    </w:p>
    <w:p w:rsidR="000D4968" w:rsidRDefault="000D4968"/>
    <w:p w:rsidR="000D4968" w:rsidRDefault="000D4968"/>
    <w:p w:rsidR="000D4968" w:rsidRDefault="000D4968"/>
    <w:p w:rsidR="000D4968" w:rsidRDefault="000D4968"/>
    <w:p w:rsidR="000D4968" w:rsidRDefault="000D4968"/>
    <w:p w:rsidR="000D4968" w:rsidRDefault="000D4968"/>
    <w:p w:rsidR="000D4968" w:rsidRDefault="000D4968"/>
    <w:p w:rsidR="000D4968" w:rsidRDefault="000D4968"/>
    <w:p w:rsidR="000D4968" w:rsidRDefault="000D4968"/>
    <w:p w:rsidR="000D4968" w:rsidRDefault="000D4968">
      <w:pPr>
        <w:rPr>
          <w:sz w:val="24"/>
        </w:rPr>
      </w:pPr>
    </w:p>
    <w:p w:rsidR="000D4968" w:rsidRDefault="000D4968">
      <w:pPr>
        <w:rPr>
          <w:rFonts w:ascii="Arial" w:hAnsi="Arial" w:cs="Arial"/>
        </w:rPr>
      </w:pPr>
    </w:p>
    <w:p w:rsidR="000D4968" w:rsidRDefault="000D4968">
      <w:pPr>
        <w:rPr>
          <w:rFonts w:ascii="Arial" w:hAnsi="Arial" w:cs="Arial"/>
        </w:rPr>
      </w:pPr>
    </w:p>
    <w:p w:rsidR="000D4968" w:rsidRDefault="000D4968">
      <w:pPr>
        <w:rPr>
          <w:rFonts w:ascii="Arial" w:hAnsi="Arial" w:cs="Arial"/>
        </w:rPr>
      </w:pPr>
    </w:p>
    <w:p w:rsidR="000D4968" w:rsidRDefault="0026232E">
      <w:pPr>
        <w:rPr>
          <w:rFonts w:ascii="Arial" w:hAnsi="Arial" w:cs="Arial"/>
        </w:rPr>
      </w:pPr>
      <w:r>
        <w:rPr>
          <w:rFonts w:ascii="Arial" w:hAnsi="Arial" w:cs="Arial"/>
          <w:color w:val="006464"/>
          <w:sz w:val="24"/>
        </w:rPr>
        <w:lastRenderedPageBreak/>
        <w:t>Raven zvočnega tlaka podajamo v decibelih (dB), višina tona pa je  izražena s frekvenco, katere enota je Hertz (Hz). Najmanjši zvočni tlak, ki ga človeško uho zazna, imenujemo prag slišnosti in je ovrednoten z 0 dB . Zvočni tlak, pri katerem je jakost hrupa nevzdržna in se pojavi bolečina,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6464"/>
          <w:sz w:val="24"/>
        </w:rPr>
        <w:t>imenujemo prag bolečine in ima vrednost okrog 120 dB. Slišno frekvenčno področje se s starostjo človeka zožuje, vendar pri neokvarjenem sluhu človek še vedno zaznava vse frekvence v zvočnem spektru. Pri  dolgotrajni in prekomerni izpostavljenosti hrupu,  pa uho določenih frekvenc (tonov) ni sposobno več zaznati, nastopi okvara sluha, ki je trajna in je ni mogoče več popraviti.</w:t>
      </w:r>
    </w:p>
    <w:p w:rsidR="000D4968" w:rsidRDefault="000D4968">
      <w:pPr>
        <w:rPr>
          <w:rFonts w:ascii="Arial" w:hAnsi="Arial" w:cs="Arial"/>
          <w:sz w:val="28"/>
        </w:rPr>
      </w:pPr>
    </w:p>
    <w:p w:rsidR="000D4968" w:rsidRDefault="000D4968">
      <w:pPr>
        <w:rPr>
          <w:rFonts w:ascii="Arial" w:hAnsi="Arial" w:cs="Arial"/>
          <w:sz w:val="24"/>
        </w:rPr>
      </w:pPr>
    </w:p>
    <w:p w:rsidR="000D4968" w:rsidRDefault="0026232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Kaj je hrup?</w:t>
      </w:r>
    </w:p>
    <w:p w:rsidR="000D4968" w:rsidRDefault="000D4968">
      <w:pPr>
        <w:rPr>
          <w:rFonts w:ascii="Arial" w:hAnsi="Arial" w:cs="Arial"/>
          <w:sz w:val="24"/>
        </w:rPr>
      </w:pPr>
    </w:p>
    <w:p w:rsidR="000D4968" w:rsidRDefault="0026232E">
      <w:pPr>
        <w:spacing w:before="100" w:beforeAutospacing="1" w:after="100" w:afterAutospacing="1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Hrup je vsak zvok, ki v naravnem in življenjskem okolju vzbuja nemir, moti človeka in škoduje njegovemu zdravju ali počutju ali škodljivo vpliva na okolje.</w:t>
      </w:r>
    </w:p>
    <w:p w:rsidR="000D4968" w:rsidRDefault="000D4968">
      <w:pPr>
        <w:spacing w:before="100" w:beforeAutospacing="1" w:after="100" w:afterAutospacing="1"/>
        <w:rPr>
          <w:rFonts w:ascii="Arial" w:hAnsi="Arial" w:cs="Arial"/>
          <w:sz w:val="24"/>
          <w:szCs w:val="18"/>
        </w:rPr>
      </w:pPr>
    </w:p>
    <w:p w:rsidR="000D4968" w:rsidRDefault="0026232E">
      <w:pPr>
        <w:spacing w:before="100" w:beforeAutospacing="1" w:after="100" w:afterAutospacing="1"/>
        <w:rPr>
          <w:rStyle w:val="tekst1"/>
          <w:b/>
          <w:bCs/>
          <w:sz w:val="24"/>
          <w:szCs w:val="20"/>
        </w:rPr>
      </w:pPr>
      <w:r>
        <w:rPr>
          <w:rStyle w:val="tekst1"/>
          <w:b/>
          <w:bCs/>
          <w:sz w:val="24"/>
          <w:szCs w:val="20"/>
        </w:rPr>
        <w:t>Vpliv hrupa na človeka?</w:t>
      </w:r>
    </w:p>
    <w:p w:rsidR="000D4968" w:rsidRDefault="0026232E">
      <w:pPr>
        <w:rPr>
          <w:rStyle w:val="tekst1"/>
          <w:sz w:val="24"/>
          <w:szCs w:val="20"/>
        </w:rPr>
      </w:pPr>
      <w:r>
        <w:rPr>
          <w:rFonts w:ascii="Arial" w:hAnsi="Arial" w:cs="Arial"/>
          <w:sz w:val="24"/>
          <w:szCs w:val="21"/>
        </w:rPr>
        <w:br/>
      </w:r>
      <w:r>
        <w:rPr>
          <w:rStyle w:val="tekst1"/>
          <w:sz w:val="24"/>
          <w:szCs w:val="20"/>
        </w:rPr>
        <w:t xml:space="preserve">S povečevanjem hrupa hitro narašča tudi nevarnost za poškodbe sluha in odločilen je vsak decibel. </w:t>
      </w:r>
      <w:r>
        <w:rPr>
          <w:rFonts w:ascii="Arial" w:hAnsi="Arial" w:cs="Arial"/>
          <w:color w:val="000000"/>
          <w:sz w:val="24"/>
        </w:rPr>
        <w:t xml:space="preserve">Vidne posledice so: nevroze, zmanjšana delovna sposobnost, stres, občutek nelagodja, zmanjšuje koncentracijo, moteno spanje in počitek, moteno komuniciranje in </w:t>
      </w:r>
      <w:r>
        <w:rPr>
          <w:rFonts w:ascii="Arial" w:hAnsi="Arial" w:cs="Arial"/>
          <w:sz w:val="24"/>
        </w:rPr>
        <w:t>delno ali popolno izgubo sluha.</w:t>
      </w:r>
    </w:p>
    <w:p w:rsidR="000D4968" w:rsidRDefault="000D4968">
      <w:pPr>
        <w:tabs>
          <w:tab w:val="left" w:pos="2070"/>
        </w:tabs>
        <w:rPr>
          <w:rFonts w:ascii="Arial" w:hAnsi="Arial" w:cs="Arial"/>
          <w:sz w:val="24"/>
        </w:rPr>
      </w:pPr>
    </w:p>
    <w:p w:rsidR="000D4968" w:rsidRDefault="000D4968">
      <w:pPr>
        <w:tabs>
          <w:tab w:val="left" w:pos="2070"/>
        </w:tabs>
        <w:rPr>
          <w:rFonts w:ascii="Arial" w:hAnsi="Arial" w:cs="Arial"/>
          <w:sz w:val="24"/>
        </w:rPr>
      </w:pPr>
    </w:p>
    <w:p w:rsidR="000D4968" w:rsidRDefault="0026232E">
      <w:pPr>
        <w:tabs>
          <w:tab w:val="left" w:pos="207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Viri hrupa?</w:t>
      </w:r>
    </w:p>
    <w:p w:rsidR="000D4968" w:rsidRDefault="000D4968">
      <w:pPr>
        <w:tabs>
          <w:tab w:val="left" w:pos="2070"/>
        </w:tabs>
        <w:rPr>
          <w:rFonts w:ascii="Arial" w:hAnsi="Arial" w:cs="Arial"/>
          <w:sz w:val="24"/>
        </w:rPr>
      </w:pPr>
    </w:p>
    <w:p w:rsidR="000D4968" w:rsidRDefault="004903A3">
      <w:pPr>
        <w:tabs>
          <w:tab w:val="left" w:pos="207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object w:dxaOrig="1440" w:dyaOrig="1440">
          <v:shape id="_x0000_s1027" type="#_x0000_t75" alt="" style="position:absolute;margin-left:663.9pt;margin-top:27.25pt;width:182pt;height:132pt;z-index:-251657728;visibility:visible;mso-wrap-edited:f;mso-position-horizontal:right" wrapcoords="-89 0 -89 21462 21600 21462 21600 0 -89 0">
            <v:imagedata r:id="rId8" o:title=""/>
            <w10:wrap type="tight"/>
          </v:shape>
          <o:OLEObject Type="Embed" ProgID="Word.Picture.8" ShapeID="_x0000_s1027" DrawAspect="Content" ObjectID="_1617100534" r:id="rId9"/>
        </w:object>
      </w:r>
      <w:r w:rsidR="0026232E">
        <w:rPr>
          <w:rFonts w:ascii="Arial" w:hAnsi="Arial" w:cs="Arial"/>
          <w:color w:val="000000"/>
          <w:sz w:val="24"/>
          <w:szCs w:val="13"/>
        </w:rPr>
        <w:t>Viri hrupa so različni, toda večina izmed njih je povezana z razvojem mest (promet, industrija). V zadnjih letih je prevladujoči vir hrupa promet.</w:t>
      </w:r>
      <w:r w:rsidR="0026232E">
        <w:rPr>
          <w:rFonts w:ascii="Arial" w:hAnsi="Arial" w:cs="Arial"/>
        </w:rPr>
        <w:t xml:space="preserve"> </w:t>
      </w:r>
    </w:p>
    <w:p w:rsidR="000D4968" w:rsidRDefault="000D4968">
      <w:pPr>
        <w:tabs>
          <w:tab w:val="left" w:pos="2070"/>
        </w:tabs>
        <w:rPr>
          <w:rFonts w:ascii="Arial" w:hAnsi="Arial" w:cs="Arial"/>
          <w:sz w:val="24"/>
        </w:rPr>
      </w:pPr>
    </w:p>
    <w:p w:rsidR="000D4968" w:rsidRDefault="0026232E">
      <w:pPr>
        <w:tabs>
          <w:tab w:val="left" w:pos="2070"/>
        </w:tabs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Vir hrupa je objekt ali naprava, katerega uporaba ali obratovanje povzroča v okolju stalen ali občasen hrup, in je predvsem:</w:t>
      </w:r>
      <w:r>
        <w:rPr>
          <w:rFonts w:ascii="Arial" w:hAnsi="Arial" w:cs="Arial"/>
          <w:sz w:val="24"/>
          <w:szCs w:val="18"/>
        </w:rPr>
        <w:br/>
        <w:t xml:space="preserve">- industrijski, obrtni ali drug proizvodni objekt ali      </w:t>
      </w:r>
    </w:p>
    <w:p w:rsidR="000D4968" w:rsidRDefault="0026232E">
      <w:pPr>
        <w:tabs>
          <w:tab w:val="left" w:pos="2070"/>
        </w:tabs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  naprava, objekt ali naprava v                                                                                                            </w:t>
      </w:r>
    </w:p>
    <w:p w:rsidR="000D4968" w:rsidRDefault="0026232E">
      <w:pPr>
        <w:tabs>
          <w:tab w:val="left" w:pos="2070"/>
        </w:tabs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  kmetijstvu in gozdarstvu,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18"/>
        </w:rPr>
        <w:br/>
        <w:t xml:space="preserve">- cestna in železniška infrastruktura, parkirna </w:t>
      </w:r>
    </w:p>
    <w:p w:rsidR="000D4968" w:rsidRDefault="0026232E">
      <w:pPr>
        <w:tabs>
          <w:tab w:val="left" w:pos="2070"/>
        </w:tabs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  hiša ali odprto parkirišče,</w:t>
      </w:r>
      <w:r>
        <w:rPr>
          <w:rFonts w:ascii="Arial" w:hAnsi="Arial" w:cs="Arial"/>
          <w:sz w:val="24"/>
          <w:szCs w:val="18"/>
        </w:rPr>
        <w:br/>
        <w:t>- letališče ali helikoptersko vzletišče,</w:t>
      </w:r>
      <w:r>
        <w:rPr>
          <w:rFonts w:ascii="Arial" w:hAnsi="Arial" w:cs="Arial"/>
          <w:sz w:val="24"/>
          <w:szCs w:val="18"/>
        </w:rPr>
        <w:br/>
        <w:t>- strelišče ali poligon za uničevanje neeksplodiranih ubojnih      sredstev,</w:t>
      </w:r>
      <w:r>
        <w:rPr>
          <w:rFonts w:ascii="Arial" w:hAnsi="Arial" w:cs="Arial"/>
          <w:sz w:val="24"/>
          <w:szCs w:val="18"/>
        </w:rPr>
        <w:br/>
        <w:t>- poligon za potrebe zaščite in reševanja,</w:t>
      </w:r>
      <w:r>
        <w:rPr>
          <w:rFonts w:ascii="Arial" w:hAnsi="Arial" w:cs="Arial"/>
        </w:rPr>
        <w:t xml:space="preserve"> </w:t>
      </w:r>
      <w:r w:rsidR="004903A3">
        <w:rPr>
          <w:rFonts w:ascii="Arial" w:hAnsi="Arial" w:cs="Arial"/>
          <w:noProof/>
        </w:rPr>
        <w:object w:dxaOrig="1440" w:dyaOrig="1440">
          <v:shape id="_x0000_s1028" type="#_x0000_t75" style="position:absolute;margin-left:0;margin-top:41.2pt;width:109pt;height:93pt;z-index:251656704;mso-wrap-edited:f;mso-position-horizontal:left;mso-position-horizontal-relative:text;mso-position-vertical-relative:text" wrapcoords="-149 0 -149 21426 21600 21426 21600 0 -149 0">
            <v:imagedata r:id="rId10" o:title=""/>
            <w10:wrap type="tight"/>
          </v:shape>
          <o:OLEObject Type="Embed" ProgID="PBrush" ShapeID="_x0000_s1028" DrawAspect="Content" ObjectID="_1617100535" r:id="rId11"/>
        </w:object>
      </w:r>
      <w:r>
        <w:rPr>
          <w:rFonts w:ascii="Arial" w:hAnsi="Arial" w:cs="Arial"/>
          <w:sz w:val="24"/>
          <w:szCs w:val="18"/>
        </w:rPr>
        <w:br/>
        <w:t>- objekt za športne ali druge javne prireditve,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18"/>
        </w:rPr>
        <w:br/>
        <w:t>- gostinski ali zabaviščni lokal, ki uporablja zvočne naprave,</w:t>
      </w:r>
      <w:r>
        <w:rPr>
          <w:rFonts w:ascii="Arial" w:hAnsi="Arial" w:cs="Arial"/>
          <w:sz w:val="24"/>
          <w:szCs w:val="18"/>
        </w:rPr>
        <w:br/>
        <w:t>- zvonovi in druge nepremične samostojne zvočne naprave,</w:t>
      </w:r>
      <w:r>
        <w:rPr>
          <w:rFonts w:ascii="Arial" w:hAnsi="Arial" w:cs="Arial"/>
          <w:sz w:val="24"/>
          <w:szCs w:val="18"/>
        </w:rPr>
        <w:br/>
        <w:t>- odprto ali prekrito gradbišče,</w:t>
      </w:r>
      <w:r>
        <w:rPr>
          <w:rFonts w:ascii="Arial" w:hAnsi="Arial" w:cs="Arial"/>
          <w:sz w:val="24"/>
          <w:szCs w:val="18"/>
        </w:rPr>
        <w:br/>
        <w:t xml:space="preserve">- avtodromi, vrtiljaki, športna strelišča in podobni zabaviščni      </w:t>
      </w:r>
    </w:p>
    <w:p w:rsidR="000D4968" w:rsidRDefault="0026232E">
      <w:pPr>
        <w:tabs>
          <w:tab w:val="left" w:pos="2070"/>
        </w:tabs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                                      objekti in naprave.</w:t>
      </w:r>
    </w:p>
    <w:p w:rsidR="000D4968" w:rsidRDefault="000D4968">
      <w:pPr>
        <w:tabs>
          <w:tab w:val="left" w:pos="2070"/>
        </w:tabs>
        <w:rPr>
          <w:rFonts w:ascii="Arial" w:hAnsi="Arial" w:cs="Arial"/>
          <w:sz w:val="24"/>
        </w:rPr>
      </w:pPr>
    </w:p>
    <w:p w:rsidR="000D4968" w:rsidRDefault="000D4968">
      <w:pPr>
        <w:tabs>
          <w:tab w:val="left" w:pos="2070"/>
        </w:tabs>
        <w:rPr>
          <w:rFonts w:ascii="Arial" w:hAnsi="Arial" w:cs="Arial"/>
          <w:sz w:val="24"/>
        </w:rPr>
      </w:pPr>
    </w:p>
    <w:p w:rsidR="000D4968" w:rsidRDefault="0026232E">
      <w:pPr>
        <w:pStyle w:val="BodyText2"/>
        <w:rPr>
          <w:b/>
          <w:bCs/>
          <w:color w:val="909090"/>
        </w:rPr>
      </w:pPr>
      <w:r>
        <w:rPr>
          <w:b/>
          <w:bCs/>
        </w:rPr>
        <w:t>Zakonodaja?</w:t>
      </w:r>
      <w:r>
        <w:rPr>
          <w:b/>
          <w:bCs/>
        </w:rPr>
        <w:br/>
      </w:r>
    </w:p>
    <w:p w:rsidR="000D4968" w:rsidRDefault="0026232E">
      <w:pPr>
        <w:tabs>
          <w:tab w:val="left" w:pos="20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Zakoni:</w:t>
      </w:r>
    </w:p>
    <w:p w:rsidR="000D4968" w:rsidRDefault="0026232E">
      <w:pPr>
        <w:tabs>
          <w:tab w:val="left" w:pos="2070"/>
        </w:tabs>
        <w:rPr>
          <w:rFonts w:ascii="Arial" w:hAnsi="Arial" w:cs="Arial"/>
          <w:color w:val="000000"/>
          <w:sz w:val="24"/>
          <w:szCs w:val="13"/>
        </w:rPr>
      </w:pPr>
      <w:r>
        <w:rPr>
          <w:rFonts w:ascii="Arial" w:hAnsi="Arial" w:cs="Arial"/>
          <w:color w:val="000000"/>
          <w:sz w:val="24"/>
          <w:szCs w:val="13"/>
        </w:rPr>
        <w:t>-Zakon o varstvu okolja</w:t>
      </w:r>
    </w:p>
    <w:p w:rsidR="000D4968" w:rsidRDefault="000D4968">
      <w:pPr>
        <w:tabs>
          <w:tab w:val="left" w:pos="2070"/>
        </w:tabs>
        <w:rPr>
          <w:rFonts w:ascii="Arial" w:hAnsi="Arial" w:cs="Arial"/>
          <w:color w:val="000000"/>
          <w:sz w:val="24"/>
          <w:szCs w:val="13"/>
        </w:rPr>
      </w:pPr>
    </w:p>
    <w:p w:rsidR="000D4968" w:rsidRDefault="0026232E">
      <w:pPr>
        <w:tabs>
          <w:tab w:val="left" w:pos="20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Uredbe:</w:t>
      </w:r>
    </w:p>
    <w:p w:rsidR="000D4968" w:rsidRDefault="0026232E">
      <w:pPr>
        <w:tabs>
          <w:tab w:val="left" w:pos="2070"/>
        </w:tabs>
        <w:rPr>
          <w:rFonts w:ascii="Arial" w:hAnsi="Arial" w:cs="Arial"/>
          <w:color w:val="000000"/>
          <w:sz w:val="24"/>
          <w:szCs w:val="13"/>
        </w:rPr>
      </w:pPr>
      <w:r>
        <w:rPr>
          <w:rFonts w:ascii="Arial" w:hAnsi="Arial" w:cs="Arial"/>
          <w:color w:val="000000"/>
          <w:sz w:val="24"/>
          <w:szCs w:val="13"/>
        </w:rPr>
        <w:t>-Uredba o hrupu v naravnem in življenjskem okolju</w:t>
      </w:r>
    </w:p>
    <w:p w:rsidR="000D4968" w:rsidRDefault="0026232E">
      <w:pPr>
        <w:tabs>
          <w:tab w:val="left" w:pos="2070"/>
        </w:tabs>
        <w:rPr>
          <w:rFonts w:ascii="Arial" w:hAnsi="Arial" w:cs="Arial"/>
          <w:color w:val="000000"/>
          <w:sz w:val="24"/>
          <w:szCs w:val="13"/>
        </w:rPr>
      </w:pPr>
      <w:r>
        <w:rPr>
          <w:rFonts w:ascii="Arial" w:hAnsi="Arial" w:cs="Arial"/>
          <w:color w:val="000000"/>
          <w:sz w:val="24"/>
          <w:szCs w:val="13"/>
        </w:rPr>
        <w:t>-Uredba o hrupu zaradi cestnega in železniškega prometa</w:t>
      </w:r>
    </w:p>
    <w:p w:rsidR="000D4968" w:rsidRDefault="0026232E">
      <w:pPr>
        <w:tabs>
          <w:tab w:val="left" w:pos="2070"/>
        </w:tabs>
        <w:rPr>
          <w:rFonts w:ascii="Arial" w:hAnsi="Arial" w:cs="Arial"/>
          <w:color w:val="000000"/>
          <w:sz w:val="24"/>
          <w:szCs w:val="13"/>
        </w:rPr>
      </w:pPr>
      <w:r>
        <w:rPr>
          <w:rFonts w:ascii="Arial" w:hAnsi="Arial" w:cs="Arial"/>
          <w:color w:val="000000"/>
          <w:sz w:val="24"/>
          <w:szCs w:val="13"/>
        </w:rPr>
        <w:t>-Uredba o ocenjevanju in urejanju hrupa v okolju</w:t>
      </w:r>
    </w:p>
    <w:p w:rsidR="000D4968" w:rsidRDefault="000D4968">
      <w:pPr>
        <w:tabs>
          <w:tab w:val="left" w:pos="2070"/>
        </w:tabs>
        <w:rPr>
          <w:rFonts w:ascii="Arial" w:hAnsi="Arial" w:cs="Arial"/>
          <w:color w:val="000000"/>
          <w:sz w:val="24"/>
          <w:szCs w:val="13"/>
        </w:rPr>
      </w:pPr>
    </w:p>
    <w:p w:rsidR="000D4968" w:rsidRDefault="0026232E">
      <w:pPr>
        <w:tabs>
          <w:tab w:val="left" w:pos="2070"/>
        </w:tabs>
        <w:rPr>
          <w:rFonts w:ascii="Arial" w:hAnsi="Arial" w:cs="Arial"/>
          <w:color w:val="000000"/>
          <w:sz w:val="24"/>
          <w:szCs w:val="13"/>
        </w:rPr>
      </w:pPr>
      <w:r>
        <w:rPr>
          <w:rFonts w:ascii="Arial" w:hAnsi="Arial" w:cs="Arial"/>
          <w:color w:val="000000"/>
          <w:sz w:val="24"/>
          <w:szCs w:val="13"/>
        </w:rPr>
        <w:t>Odlok:</w:t>
      </w:r>
    </w:p>
    <w:p w:rsidR="000D4968" w:rsidRDefault="0026232E">
      <w:pPr>
        <w:tabs>
          <w:tab w:val="left" w:pos="2070"/>
        </w:tabs>
        <w:rPr>
          <w:rFonts w:ascii="Arial" w:hAnsi="Arial" w:cs="Arial"/>
          <w:color w:val="000000"/>
          <w:sz w:val="24"/>
          <w:szCs w:val="13"/>
        </w:rPr>
      </w:pPr>
      <w:r>
        <w:rPr>
          <w:rFonts w:ascii="Arial" w:hAnsi="Arial" w:cs="Arial"/>
          <w:color w:val="000000"/>
          <w:sz w:val="24"/>
          <w:szCs w:val="13"/>
        </w:rPr>
        <w:t xml:space="preserve">-Odlok o maksimalno dovoljenih ravneh hrupa za posamezno območje naravnega in   </w:t>
      </w:r>
    </w:p>
    <w:p w:rsidR="000D4968" w:rsidRDefault="0026232E">
      <w:pPr>
        <w:tabs>
          <w:tab w:val="left" w:pos="2070"/>
        </w:tabs>
        <w:rPr>
          <w:rFonts w:ascii="Arial" w:hAnsi="Arial" w:cs="Arial"/>
          <w:color w:val="000000"/>
          <w:sz w:val="24"/>
          <w:szCs w:val="13"/>
        </w:rPr>
      </w:pPr>
      <w:r>
        <w:rPr>
          <w:rFonts w:ascii="Arial" w:hAnsi="Arial" w:cs="Arial"/>
          <w:color w:val="000000"/>
          <w:sz w:val="24"/>
          <w:szCs w:val="13"/>
        </w:rPr>
        <w:t xml:space="preserve"> bivalnega okolja ter za bivalne prostore.</w:t>
      </w:r>
    </w:p>
    <w:p w:rsidR="000D4968" w:rsidRDefault="000D4968">
      <w:pPr>
        <w:tabs>
          <w:tab w:val="left" w:pos="2070"/>
        </w:tabs>
        <w:rPr>
          <w:rFonts w:ascii="Arial" w:hAnsi="Arial" w:cs="Arial"/>
          <w:color w:val="000000"/>
          <w:sz w:val="24"/>
          <w:szCs w:val="13"/>
        </w:rPr>
      </w:pPr>
    </w:p>
    <w:p w:rsidR="000D4968" w:rsidRDefault="000D4968">
      <w:pPr>
        <w:tabs>
          <w:tab w:val="left" w:pos="2070"/>
        </w:tabs>
        <w:rPr>
          <w:rFonts w:ascii="Arial" w:hAnsi="Arial" w:cs="Arial"/>
          <w:color w:val="000000"/>
          <w:sz w:val="24"/>
          <w:szCs w:val="13"/>
        </w:rPr>
      </w:pPr>
    </w:p>
    <w:p w:rsidR="000D4968" w:rsidRDefault="000D4968">
      <w:pPr>
        <w:tabs>
          <w:tab w:val="left" w:pos="2070"/>
        </w:tabs>
        <w:rPr>
          <w:rFonts w:ascii="Arial" w:hAnsi="Arial" w:cs="Arial"/>
          <w:color w:val="000000"/>
          <w:sz w:val="24"/>
          <w:szCs w:val="13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0"/>
        <w:gridCol w:w="1981"/>
        <w:gridCol w:w="3549"/>
      </w:tblGrid>
      <w:tr w:rsidR="000D4968">
        <w:trPr>
          <w:tblCellSpacing w:w="15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IZVOR ZVOKA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RAVEN HRUPA (dB)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UČINEK</w:t>
            </w:r>
          </w:p>
        </w:tc>
      </w:tr>
      <w:tr w:rsidR="000D4968">
        <w:trPr>
          <w:tblCellSpacing w:w="15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strel iz puške (bližina),</w:t>
            </w:r>
            <w:r>
              <w:rPr>
                <w:rFonts w:ascii="Arial" w:hAnsi="Arial" w:cs="Arial"/>
                <w:color w:val="000000"/>
              </w:rPr>
              <w:br/>
              <w:t>hrup reaktivnega letala pri vzletu;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130 - 140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bolečina; izpostavljanje tako močnemu hrupu lahko povzroči trajno izgubo sluha;</w:t>
            </w:r>
          </w:p>
        </w:tc>
      </w:tr>
      <w:tr w:rsidR="000D4968">
        <w:trPr>
          <w:tblCellSpacing w:w="15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udarec strele ob nevihti (v bližini), glasba v disku;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120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obstaja tveganje za trajno izgubo sluha (če smo izpostavljeni zvoku več kot 30 sekund);</w:t>
            </w:r>
          </w:p>
        </w:tc>
      </w:tr>
      <w:tr w:rsidR="000D4968">
        <w:trPr>
          <w:tblCellSpacing w:w="15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zvok delovnega orodja (žaga, pnevmatsko kladivo), rock glasba;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110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obstaja tveganje za trajno izgubo sluha (če smo izpostavljeni zvoku več kot 2 do 15 minut);</w:t>
            </w:r>
          </w:p>
        </w:tc>
      </w:tr>
      <w:tr w:rsidR="000D4968">
        <w:trPr>
          <w:tblCellSpacing w:w="15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podzemna železnica, motorji, kosilnica;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90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zelo moteče; trajne poškodbe sluha, če smo hrupu izpostavljeni 1-2 ure</w:t>
            </w:r>
          </w:p>
        </w:tc>
      </w:tr>
      <w:tr w:rsidR="000D4968">
        <w:trPr>
          <w:tblCellSpacing w:w="15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električna brusilka,</w:t>
            </w:r>
            <w:r>
              <w:rPr>
                <w:rFonts w:ascii="Arial" w:hAnsi="Arial" w:cs="Arial"/>
                <w:color w:val="000000"/>
              </w:rPr>
              <w:br/>
              <w:t>delovni stroji v industriji;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85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 tej stopnji hrupa se začenjajo trajne poškodbe sluha (izpostavljenost mora trajati 8 ur);</w:t>
            </w:r>
          </w:p>
        </w:tc>
      </w:tr>
      <w:tr w:rsidR="000D4968">
        <w:trPr>
          <w:tblCellSpacing w:w="15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mestni promet;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80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zelo moteče, moti pogovor;</w:t>
            </w:r>
          </w:p>
        </w:tc>
      </w:tr>
      <w:tr w:rsidR="000D4968">
        <w:trPr>
          <w:tblCellSpacing w:w="15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sesalnik, sušilnik za lase;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70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nadležen zvok;</w:t>
            </w:r>
          </w:p>
        </w:tc>
      </w:tr>
      <w:tr w:rsidR="000D4968">
        <w:trPr>
          <w:tblCellSpacing w:w="15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normalen pogovor;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60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"http://www.zps-zveza.si/icons/ecblank.gif"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C3021A">
              <w:rPr>
                <w:rFonts w:ascii="Arial" w:hAnsi="Arial" w:cs="Arial"/>
                <w:color w:val="000000"/>
              </w:rPr>
              <w:fldChar w:fldCharType="begin"/>
            </w:r>
            <w:r w:rsidR="00C3021A">
              <w:rPr>
                <w:rFonts w:ascii="Arial" w:hAnsi="Arial" w:cs="Arial"/>
                <w:color w:val="000000"/>
              </w:rPr>
              <w:instrText xml:space="preserve"> INCLUDEPICTURE  "http://www.zps-zveza.si/icons/ecblank.gif" \* MERGEFORMATINET </w:instrText>
            </w:r>
            <w:r w:rsidR="00C3021A">
              <w:rPr>
                <w:rFonts w:ascii="Arial" w:hAnsi="Arial" w:cs="Arial"/>
                <w:color w:val="000000"/>
              </w:rPr>
              <w:fldChar w:fldCharType="separate"/>
            </w:r>
            <w:r w:rsidR="004903A3">
              <w:rPr>
                <w:rFonts w:ascii="Arial" w:hAnsi="Arial" w:cs="Arial"/>
                <w:color w:val="000000"/>
              </w:rPr>
              <w:fldChar w:fldCharType="begin"/>
            </w:r>
            <w:r w:rsidR="004903A3">
              <w:rPr>
                <w:rFonts w:ascii="Arial" w:hAnsi="Arial" w:cs="Arial"/>
                <w:color w:val="000000"/>
              </w:rPr>
              <w:instrText xml:space="preserve"> </w:instrText>
            </w:r>
            <w:r w:rsidR="004903A3">
              <w:rPr>
                <w:rFonts w:ascii="Arial" w:hAnsi="Arial" w:cs="Arial"/>
                <w:color w:val="000000"/>
              </w:rPr>
              <w:instrText>INCLUDEPICTURE  "http://www.zps-zveza.si/icons/ecblank.gif" \* MERGEFORMATINET</w:instrText>
            </w:r>
            <w:r w:rsidR="004903A3">
              <w:rPr>
                <w:rFonts w:ascii="Arial" w:hAnsi="Arial" w:cs="Arial"/>
                <w:color w:val="000000"/>
              </w:rPr>
              <w:instrText xml:space="preserve"> </w:instrText>
            </w:r>
            <w:r w:rsidR="004903A3">
              <w:rPr>
                <w:rFonts w:ascii="Arial" w:hAnsi="Arial" w:cs="Arial"/>
                <w:color w:val="000000"/>
              </w:rPr>
              <w:fldChar w:fldCharType="separate"/>
            </w:r>
            <w:r w:rsidR="004903A3">
              <w:rPr>
                <w:rFonts w:ascii="Arial" w:hAnsi="Arial" w:cs="Arial"/>
                <w:color w:val="000000"/>
              </w:rPr>
              <w:pict>
                <v:shape id="_x0000_i1028" type="#_x0000_t75" alt="" style="width:.75pt;height:.75pt">
                  <v:imagedata r:id="rId12" r:href="rId13"/>
                </v:shape>
              </w:pict>
            </w:r>
            <w:r w:rsidR="004903A3">
              <w:rPr>
                <w:rFonts w:ascii="Arial" w:hAnsi="Arial" w:cs="Arial"/>
                <w:color w:val="000000"/>
              </w:rPr>
              <w:fldChar w:fldCharType="end"/>
            </w:r>
            <w:r w:rsidR="00C3021A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D4968">
        <w:trPr>
          <w:tblCellSpacing w:w="15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gospodinjski aparati;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40 - 60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"http://www.zps-zveza.si/icons/ecblank.gif"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C3021A">
              <w:rPr>
                <w:rFonts w:ascii="Arial" w:hAnsi="Arial" w:cs="Arial"/>
                <w:color w:val="000000"/>
              </w:rPr>
              <w:fldChar w:fldCharType="begin"/>
            </w:r>
            <w:r w:rsidR="00C3021A">
              <w:rPr>
                <w:rFonts w:ascii="Arial" w:hAnsi="Arial" w:cs="Arial"/>
                <w:color w:val="000000"/>
              </w:rPr>
              <w:instrText xml:space="preserve"> INCLUDEPICTURE  "http://www.zps-zveza.si/icons/ecblank.gif" \* MERGEFORMATINET </w:instrText>
            </w:r>
            <w:r w:rsidR="00C3021A">
              <w:rPr>
                <w:rFonts w:ascii="Arial" w:hAnsi="Arial" w:cs="Arial"/>
                <w:color w:val="000000"/>
              </w:rPr>
              <w:fldChar w:fldCharType="separate"/>
            </w:r>
            <w:r w:rsidR="004903A3">
              <w:rPr>
                <w:rFonts w:ascii="Arial" w:hAnsi="Arial" w:cs="Arial"/>
                <w:color w:val="000000"/>
              </w:rPr>
              <w:fldChar w:fldCharType="begin"/>
            </w:r>
            <w:r w:rsidR="004903A3">
              <w:rPr>
                <w:rFonts w:ascii="Arial" w:hAnsi="Arial" w:cs="Arial"/>
                <w:color w:val="000000"/>
              </w:rPr>
              <w:instrText xml:space="preserve"> </w:instrText>
            </w:r>
            <w:r w:rsidR="004903A3">
              <w:rPr>
                <w:rFonts w:ascii="Arial" w:hAnsi="Arial" w:cs="Arial"/>
                <w:color w:val="000000"/>
              </w:rPr>
              <w:instrText>INCLUDEPICTURE  "http://www.zps-zveza.si/icons/ecblank.gif" \* MERGEFOR</w:instrText>
            </w:r>
            <w:r w:rsidR="004903A3">
              <w:rPr>
                <w:rFonts w:ascii="Arial" w:hAnsi="Arial" w:cs="Arial"/>
                <w:color w:val="000000"/>
              </w:rPr>
              <w:instrText>MATINET</w:instrText>
            </w:r>
            <w:r w:rsidR="004903A3">
              <w:rPr>
                <w:rFonts w:ascii="Arial" w:hAnsi="Arial" w:cs="Arial"/>
                <w:color w:val="000000"/>
              </w:rPr>
              <w:instrText xml:space="preserve"> </w:instrText>
            </w:r>
            <w:r w:rsidR="004903A3">
              <w:rPr>
                <w:rFonts w:ascii="Arial" w:hAnsi="Arial" w:cs="Arial"/>
                <w:color w:val="000000"/>
              </w:rPr>
              <w:fldChar w:fldCharType="separate"/>
            </w:r>
            <w:r w:rsidR="004903A3">
              <w:rPr>
                <w:rFonts w:ascii="Arial" w:hAnsi="Arial" w:cs="Arial"/>
                <w:color w:val="000000"/>
              </w:rPr>
              <w:pict>
                <v:shape id="_x0000_i1029" type="#_x0000_t75" alt="" style="width:.75pt;height:.75pt">
                  <v:imagedata r:id="rId12" r:href="rId14"/>
                </v:shape>
              </w:pict>
            </w:r>
            <w:r w:rsidR="004903A3">
              <w:rPr>
                <w:rFonts w:ascii="Arial" w:hAnsi="Arial" w:cs="Arial"/>
                <w:color w:val="000000"/>
              </w:rPr>
              <w:fldChar w:fldCharType="end"/>
            </w:r>
            <w:r w:rsidR="00C3021A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D4968">
        <w:trPr>
          <w:tblCellSpacing w:w="15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šepetanje;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okoli 30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zelo tiho</w:t>
            </w:r>
          </w:p>
        </w:tc>
      </w:tr>
      <w:tr w:rsidR="000D4968">
        <w:trPr>
          <w:tblCellSpacing w:w="15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normalno dihanje;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68" w:rsidRDefault="002623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komaj slišno</w:t>
            </w:r>
          </w:p>
        </w:tc>
      </w:tr>
    </w:tbl>
    <w:p w:rsidR="000D4968" w:rsidRDefault="000D4968">
      <w:pPr>
        <w:tabs>
          <w:tab w:val="left" w:pos="2070"/>
        </w:tabs>
        <w:rPr>
          <w:rFonts w:ascii="Arial" w:hAnsi="Arial" w:cs="Arial"/>
        </w:rPr>
      </w:pPr>
    </w:p>
    <w:sectPr w:rsidR="000D4968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523BF"/>
    <w:multiLevelType w:val="multilevel"/>
    <w:tmpl w:val="C8C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32E"/>
    <w:rsid w:val="000D4968"/>
    <w:rsid w:val="0026232E"/>
    <w:rsid w:val="004903A3"/>
    <w:rsid w:val="00C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8"/>
      <w:szCs w:val="13"/>
    </w:rPr>
  </w:style>
  <w:style w:type="character" w:customStyle="1" w:styleId="tekst1">
    <w:name w:val="tekst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styleId="Hyperlink">
    <w:name w:val="Hyperlink"/>
    <w:semiHidden/>
    <w:rPr>
      <w:color w:val="E55C00"/>
      <w:u w:val="single"/>
    </w:rPr>
  </w:style>
  <w:style w:type="paragraph" w:styleId="BodyText2">
    <w:name w:val="Body Text 2"/>
    <w:basedOn w:val="Normal"/>
    <w:semiHidden/>
    <w:pPr>
      <w:tabs>
        <w:tab w:val="left" w:pos="2070"/>
      </w:tabs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http://www.zps-zveza.si/icons/ecblank.gi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http://www.zps-zveza.si/icons/ecblank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Links>
    <vt:vector size="12" baseType="variant">
      <vt:variant>
        <vt:i4>6357094</vt:i4>
      </vt:variant>
      <vt:variant>
        <vt:i4>8752</vt:i4>
      </vt:variant>
      <vt:variant>
        <vt:i4>1026</vt:i4>
      </vt:variant>
      <vt:variant>
        <vt:i4>1</vt:i4>
      </vt:variant>
      <vt:variant>
        <vt:lpwstr>ecblank</vt:lpwstr>
      </vt:variant>
      <vt:variant>
        <vt:lpwstr/>
      </vt:variant>
      <vt:variant>
        <vt:i4>6357094</vt:i4>
      </vt:variant>
      <vt:variant>
        <vt:i4>8867</vt:i4>
      </vt:variant>
      <vt:variant>
        <vt:i4>1027</vt:i4>
      </vt:variant>
      <vt:variant>
        <vt:i4>1</vt:i4>
      </vt:variant>
      <vt:variant>
        <vt:lpwstr>ecblank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2019-04-18T11:45:00Z</dcterms:created>
  <dcterms:modified xsi:type="dcterms:W3CDTF">2019-04-18T11:45:00Z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