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A4" w:rsidRDefault="00951847" w:rsidP="00951847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KRALJEVA KOBRA</w:t>
      </w:r>
    </w:p>
    <w:p w:rsidR="00951847" w:rsidRDefault="002829E1" w:rsidP="0095184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50.65pt;height:221.6pt;visibility:visible">
            <v:imagedata r:id="rId4" o:title="kraljeva kbra"/>
          </v:shape>
        </w:pict>
      </w:r>
    </w:p>
    <w:p w:rsid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Je najdaljša strupenjača na svetu in je dolga od 3 do 5m.</w:t>
      </w:r>
    </w:p>
    <w:p w:rsid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Hrani se z drugimi kačami.</w:t>
      </w:r>
    </w:p>
    <w:p w:rsid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Razmnožuje se jajcerodno.</w:t>
      </w:r>
    </w:p>
    <w:p w:rsid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Lahko je dolga tudi več kot 5 m, obvlada in ubije pa lahko tudi večje kače.</w:t>
      </w:r>
    </w:p>
    <w:p w:rsid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Kadar je ogrožena dvigne sprednji del telesa 1,5m visoko, razširi vrat in napade, a redko ugrizne.</w:t>
      </w:r>
    </w:p>
    <w:p w:rsid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Izogiba se človeka in živi daleč v gozdu. Je dobra plavalka, saj je vitka in ima gladke luske.</w:t>
      </w:r>
    </w:p>
    <w:p w:rsid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Odrasle kače so rjave, mladiči pa so temnejši s svetlejšim cik-cak vzorcem na hrbtu.</w:t>
      </w:r>
    </w:p>
    <w:p w:rsidR="00951847" w:rsidRPr="00951847" w:rsidRDefault="00951847" w:rsidP="00951847">
      <w:pPr>
        <w:rPr>
          <w:sz w:val="24"/>
          <w:szCs w:val="24"/>
        </w:rPr>
      </w:pPr>
      <w:r>
        <w:rPr>
          <w:sz w:val="24"/>
          <w:szCs w:val="24"/>
        </w:rPr>
        <w:t>V ujetništvu lahko živi več kot 20 let.</w:t>
      </w:r>
    </w:p>
    <w:sectPr w:rsidR="00951847" w:rsidRPr="00951847" w:rsidSect="00951847">
      <w:pgSz w:w="8391" w:h="11907" w:code="11"/>
      <w:pgMar w:top="284" w:right="3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847"/>
    <w:rsid w:val="000B5DC1"/>
    <w:rsid w:val="002829E1"/>
    <w:rsid w:val="0056523A"/>
    <w:rsid w:val="008E6FA4"/>
    <w:rsid w:val="00951847"/>
    <w:rsid w:val="00C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