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4A8AD" w14:textId="77777777" w:rsidR="001E1DBC" w:rsidRDefault="00476EDF">
      <w:pPr>
        <w:pStyle w:val="Heading1"/>
        <w:jc w:val="center"/>
        <w:rPr>
          <w:b/>
          <w:bCs/>
          <w:color w:val="800000"/>
          <w:sz w:val="36"/>
        </w:rPr>
      </w:pPr>
      <w:bookmarkStart w:id="0" w:name="_GoBack"/>
      <w:bookmarkEnd w:id="0"/>
      <w:r>
        <w:rPr>
          <w:i/>
          <w:iCs/>
          <w:noProof/>
          <w:sz w:val="20"/>
          <w:szCs w:val="16"/>
        </w:rPr>
        <w:pict w14:anchorId="7EE133AB">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2" type="#_x0000_t158" style="position:absolute;left:0;text-align:left;margin-left:117pt;margin-top:-18pt;width:252pt;height:1in;z-index:-251656704;mso-wrap-edited:f" wrapcoords="21021 2025 3729 2025 64 2700 -64 6975 129 8100 1093 9225 1093 12825 707 13500 900 14850 3729 16425 3729 17325 4371 20025 4564 20250 16264 21375 17357 21375 17743 21375 17936 20025 18514 20025 21150 17100 21407 16425 21279 15075 20893 12825 21086 9225 21857 5850 21857 5175 21407 2250 21279 2025 21021 2025" fillcolor="#000082" stroked="f" strokecolor="#c285ff">
            <v:fill color2="#ff8200" angle="-90" colors="0 #000082;19661f #66008f;42598f #ba0066;58982f red;1 #ff8200" method="none" focus="50%" type="gradient"/>
            <v:shadow on="t" color="silver" offset="3pt"/>
            <v:textpath style="font-family:&quot;HERMAN&quot;;font-size:54pt;font-weight:bold;v-text-kern:t" trim="t" fitpath="t" xscale="f" string="TJULNJI"/>
            <w10:wrap type="tight"/>
          </v:shape>
        </w:pict>
      </w:r>
    </w:p>
    <w:p w14:paraId="28B7D6C8" w14:textId="77777777" w:rsidR="001E1DBC" w:rsidRDefault="001E1DBC">
      <w:pPr>
        <w:pStyle w:val="Heading3"/>
      </w:pPr>
    </w:p>
    <w:p w14:paraId="2FB779A5" w14:textId="77777777" w:rsidR="001E1DBC" w:rsidRDefault="001E1DBC">
      <w:pPr>
        <w:pStyle w:val="Heading3"/>
      </w:pPr>
    </w:p>
    <w:p w14:paraId="2CC27141" w14:textId="77777777" w:rsidR="001E1DBC" w:rsidRDefault="001E1DBC">
      <w:pPr>
        <w:pStyle w:val="Heading3"/>
        <w:rPr>
          <w:sz w:val="32"/>
        </w:rPr>
      </w:pPr>
      <w:r>
        <w:rPr>
          <w:sz w:val="32"/>
        </w:rPr>
        <w:t>1. NAHAJALIŠČE:</w:t>
      </w:r>
    </w:p>
    <w:p w14:paraId="3A7F9AF0" w14:textId="77777777" w:rsidR="001E1DBC" w:rsidRDefault="001E1DBC"/>
    <w:p w14:paraId="4C67B83D" w14:textId="77777777" w:rsidR="001E1DBC" w:rsidRDefault="001E1DBC">
      <w:pPr>
        <w:pStyle w:val="BodyText"/>
        <w:jc w:val="left"/>
      </w:pPr>
      <w:r>
        <w:t>Tjulnji živijo na plavajočem ledu, na ledu ob obalah ter otočkih in čereh pred obalami severnih in zmerno toplih morij.</w:t>
      </w:r>
      <w:r>
        <w:br/>
      </w:r>
    </w:p>
    <w:p w14:paraId="4213C7D7" w14:textId="77777777" w:rsidR="001E1DBC" w:rsidRDefault="001E1DBC">
      <w:pPr>
        <w:pStyle w:val="BodyText"/>
        <w:jc w:val="left"/>
      </w:pPr>
      <w:r>
        <w:t xml:space="preserve">Na kopnem so zelo počasni zaradi šibkih sprednjih plavuti, s katerimi se ne morejo dvigniti od tal. Plavuti so sicer v vodi dobra vesla, a na kopnem nekoristna. </w:t>
      </w:r>
    </w:p>
    <w:p w14:paraId="0BE6481E" w14:textId="77777777" w:rsidR="001E1DBC" w:rsidRDefault="001E1DBC">
      <w:pPr>
        <w:pStyle w:val="BodyText"/>
        <w:jc w:val="left"/>
        <w:rPr>
          <w:sz w:val="32"/>
        </w:rPr>
      </w:pPr>
      <w:r>
        <w:t>Opirajo se na trebuh in nemočno »valovito poskakujejo«. V vodi so izredno spretni plavalci. Hitro plavajo z zadnjimi plavutmi, s katerimi zamahujejo, kot bi ploskali.</w:t>
      </w:r>
      <w:r>
        <w:rPr>
          <w:b/>
          <w:bCs/>
        </w:rPr>
        <w:br/>
      </w:r>
      <w:r>
        <w:rPr>
          <w:rFonts w:ascii="Bookman Old Style" w:hAnsi="Bookman Old Style" w:cs="Arial"/>
          <w:b/>
          <w:bCs/>
          <w:color w:val="800000"/>
          <w:sz w:val="32"/>
          <w:szCs w:val="26"/>
          <w:u w:val="single"/>
        </w:rPr>
        <w:br/>
        <w:t xml:space="preserve">2. ZGRADBA: </w:t>
      </w:r>
    </w:p>
    <w:p w14:paraId="1C69658A" w14:textId="77777777" w:rsidR="001E1DBC" w:rsidRDefault="001E1DBC"/>
    <w:p w14:paraId="12693348" w14:textId="77777777" w:rsidR="001E1DBC" w:rsidRDefault="001E1DBC">
      <w:pPr>
        <w:pStyle w:val="BodyText"/>
        <w:jc w:val="left"/>
      </w:pPr>
      <w:r>
        <w:rPr>
          <w:u w:val="single"/>
        </w:rPr>
        <w:t>Teža:</w:t>
      </w:r>
      <w:r>
        <w:t xml:space="preserve"> od 30 do 1000 kg (odvisno od vrste)</w:t>
      </w:r>
    </w:p>
    <w:p w14:paraId="68E103F5" w14:textId="77777777" w:rsidR="001E1DBC" w:rsidRDefault="001E1DBC">
      <w:pPr>
        <w:pStyle w:val="BodyText"/>
        <w:jc w:val="left"/>
      </w:pPr>
      <w:r>
        <w:rPr>
          <w:u w:val="single"/>
        </w:rPr>
        <w:t>Življenjska doba:</w:t>
      </w:r>
      <w:r>
        <w:t xml:space="preserve"> do 56 let</w:t>
      </w:r>
    </w:p>
    <w:p w14:paraId="1B61ADB1" w14:textId="77777777" w:rsidR="001E1DBC" w:rsidRDefault="001E1DBC">
      <w:pPr>
        <w:pStyle w:val="BodyText"/>
        <w:jc w:val="left"/>
      </w:pPr>
      <w:r>
        <w:rPr>
          <w:u w:val="single"/>
        </w:rPr>
        <w:t>Dolžina:</w:t>
      </w:r>
      <w:r>
        <w:t xml:space="preserve"> od 1,5 do 2 metrov</w:t>
      </w:r>
    </w:p>
    <w:p w14:paraId="0D51110E" w14:textId="77777777" w:rsidR="001E1DBC" w:rsidRDefault="001E1DBC">
      <w:pPr>
        <w:pStyle w:val="BodyText"/>
        <w:jc w:val="left"/>
        <w:rPr>
          <w:color w:val="000000"/>
          <w:szCs w:val="16"/>
        </w:rPr>
      </w:pPr>
      <w:r>
        <w:br/>
        <w:t>• Nimajo uhljev. Telo pokriva mehak in gost kožuh.</w:t>
      </w:r>
      <w:r>
        <w:rPr>
          <w:color w:val="000000"/>
          <w:szCs w:val="16"/>
        </w:rPr>
        <w:t xml:space="preserve"> </w:t>
      </w:r>
      <w:r>
        <w:t>Okrogli, dobro rejeni trup je vretenast, v plečih širok in postaven, proti koncu pa čedalje tanjši in se konča v kratek rep. Noge so bolj podobne plavutim kot pravim nogam.</w:t>
      </w:r>
    </w:p>
    <w:p w14:paraId="7A0810F0" w14:textId="77777777" w:rsidR="001E1DBC" w:rsidRDefault="001E1DBC">
      <w:pPr>
        <w:pStyle w:val="BodyText"/>
        <w:jc w:val="left"/>
        <w:rPr>
          <w:color w:val="000000"/>
          <w:szCs w:val="16"/>
        </w:rPr>
      </w:pPr>
      <w:r>
        <w:rPr>
          <w:color w:val="000000"/>
          <w:szCs w:val="16"/>
        </w:rPr>
        <w:br/>
        <w:t xml:space="preserve">• Oči so velike, vidijo pa le črno-belo. Ostro vidijo tako na kopnem kot v vodi. Na glavi so tipalne ščetine, brez katerih ne bi mogli loviti plena. </w:t>
      </w:r>
    </w:p>
    <w:p w14:paraId="227EB2A3" w14:textId="77777777" w:rsidR="001E1DBC" w:rsidRDefault="001E1DBC">
      <w:pPr>
        <w:pStyle w:val="BodyText"/>
        <w:jc w:val="left"/>
        <w:rPr>
          <w:color w:val="000000"/>
          <w:szCs w:val="16"/>
        </w:rPr>
      </w:pPr>
    </w:p>
    <w:p w14:paraId="7197DCF8" w14:textId="77777777" w:rsidR="001E1DBC" w:rsidRDefault="001E1DBC">
      <w:pPr>
        <w:pStyle w:val="BodyText"/>
        <w:jc w:val="left"/>
      </w:pPr>
      <w:r>
        <w:rPr>
          <w:color w:val="000000"/>
          <w:szCs w:val="16"/>
        </w:rPr>
        <w:t xml:space="preserve">•  </w:t>
      </w:r>
      <w:r>
        <w:t>Če tjulnja kaj vznemirja, hripavo laja in jezno renči, če pa se mu zgodi kaj hudega ga oblijejo solze.</w:t>
      </w:r>
    </w:p>
    <w:p w14:paraId="6A051A6A" w14:textId="77777777" w:rsidR="001E1DBC" w:rsidRDefault="001E1DBC">
      <w:pPr>
        <w:pStyle w:val="BodyText"/>
        <w:jc w:val="left"/>
      </w:pPr>
    </w:p>
    <w:p w14:paraId="60D34C51" w14:textId="77777777" w:rsidR="001E1DBC" w:rsidRDefault="001E1DBC">
      <w:pPr>
        <w:pStyle w:val="BodyText"/>
        <w:jc w:val="left"/>
        <w:rPr>
          <w:color w:val="000000"/>
          <w:szCs w:val="16"/>
        </w:rPr>
      </w:pPr>
      <w:r>
        <w:rPr>
          <w:color w:val="000000"/>
          <w:szCs w:val="16"/>
        </w:rPr>
        <w:t xml:space="preserve">•  </w:t>
      </w:r>
      <w:r>
        <w:t>Tjulnjov sovražnik je beli medved in pliskavica z imenom orka. Njegov največji sovražnik pa je človek.</w:t>
      </w:r>
    </w:p>
    <w:p w14:paraId="2523AA47" w14:textId="77777777" w:rsidR="001E1DBC" w:rsidRDefault="00476EDF">
      <w:pPr>
        <w:pStyle w:val="NormalWeb"/>
        <w:spacing w:line="208" w:lineRule="atLeast"/>
        <w:ind w:left="180" w:hanging="180"/>
        <w:rPr>
          <w:rFonts w:ascii="Bookman Old Style" w:hAnsi="Bookman Old Style" w:cs="Arial"/>
          <w:b/>
          <w:bCs/>
          <w:color w:val="800000"/>
          <w:sz w:val="32"/>
          <w:szCs w:val="26"/>
          <w:u w:val="single"/>
        </w:rPr>
      </w:pPr>
      <w:r>
        <w:rPr>
          <w:noProof/>
          <w:sz w:val="20"/>
        </w:rPr>
        <w:pict w14:anchorId="20881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left:0;text-align:left;margin-left:0;margin-top:25.15pt;width:243pt;height:157.1pt;z-index:251655680;mso-wrap-edited:f" wrapcoords="-62 0 -62 21504 21600 21504 21600 0 -62 0">
            <v:imagedata r:id="rId7" o:title="african-fur-seal_191"/>
            <w10:wrap type="tight"/>
          </v:shape>
        </w:pict>
      </w:r>
    </w:p>
    <w:p w14:paraId="64481A04" w14:textId="77777777" w:rsidR="001E1DBC" w:rsidRDefault="00476EDF">
      <w:pPr>
        <w:pStyle w:val="NormalWeb"/>
        <w:spacing w:line="208" w:lineRule="atLeast"/>
        <w:rPr>
          <w:rFonts w:ascii="Bookman Old Style" w:hAnsi="Bookman Old Style" w:cs="Arial"/>
          <w:b/>
          <w:bCs/>
          <w:color w:val="800000"/>
          <w:sz w:val="32"/>
          <w:szCs w:val="26"/>
          <w:u w:val="single"/>
        </w:rPr>
      </w:pPr>
      <w:r>
        <w:rPr>
          <w:noProof/>
          <w:sz w:val="20"/>
        </w:rPr>
        <w:pict w14:anchorId="1FB8CB2A">
          <v:shape id="_x0000_s1034" type="#_x0000_t75" alt="" style="position:absolute;margin-left:27pt;margin-top:5.35pt;width:162pt;height:108pt;z-index:251656704;mso-wrap-edited:f" wrapcoords="-100 0 -100 21450 21600 21450 21600 0 -100 0">
            <v:imagedata r:id="rId8" o:title="seal"/>
            <w10:wrap type="tight"/>
          </v:shape>
        </w:pict>
      </w:r>
    </w:p>
    <w:p w14:paraId="3D1AFC72" w14:textId="77777777" w:rsidR="001E1DBC" w:rsidRDefault="001E1DBC">
      <w:pPr>
        <w:pStyle w:val="NormalWeb"/>
        <w:spacing w:line="208" w:lineRule="atLeast"/>
        <w:rPr>
          <w:rFonts w:ascii="Bookman Old Style" w:hAnsi="Bookman Old Style" w:cs="Arial"/>
          <w:b/>
          <w:bCs/>
          <w:color w:val="800000"/>
          <w:sz w:val="32"/>
          <w:szCs w:val="26"/>
          <w:u w:val="single"/>
        </w:rPr>
      </w:pPr>
    </w:p>
    <w:p w14:paraId="4F5377F5" w14:textId="77777777" w:rsidR="001E1DBC" w:rsidRDefault="001E1DBC">
      <w:pPr>
        <w:pStyle w:val="NormalWeb"/>
        <w:spacing w:line="208" w:lineRule="atLeast"/>
        <w:rPr>
          <w:rFonts w:ascii="Bookman Old Style" w:hAnsi="Bookman Old Style" w:cs="Arial"/>
          <w:b/>
          <w:bCs/>
          <w:color w:val="800000"/>
          <w:sz w:val="32"/>
          <w:szCs w:val="26"/>
          <w:u w:val="single"/>
        </w:rPr>
      </w:pPr>
    </w:p>
    <w:p w14:paraId="502DC3FA" w14:textId="77777777" w:rsidR="001E1DBC" w:rsidRDefault="001E1DBC">
      <w:pPr>
        <w:pStyle w:val="NormalWeb"/>
        <w:spacing w:line="208" w:lineRule="atLeast"/>
        <w:rPr>
          <w:rFonts w:ascii="Bookman Old Style" w:hAnsi="Bookman Old Style" w:cs="Arial"/>
          <w:b/>
          <w:bCs/>
          <w:color w:val="800000"/>
          <w:sz w:val="32"/>
          <w:szCs w:val="26"/>
          <w:u w:val="single"/>
        </w:rPr>
      </w:pPr>
      <w:r>
        <w:rPr>
          <w:rFonts w:ascii="Bookman Old Style" w:hAnsi="Bookman Old Style" w:cs="Arial"/>
          <w:b/>
          <w:bCs/>
          <w:color w:val="800000"/>
          <w:sz w:val="32"/>
          <w:szCs w:val="26"/>
          <w:u w:val="single"/>
        </w:rPr>
        <w:lastRenderedPageBreak/>
        <w:t>3. DIHANJE:</w:t>
      </w:r>
    </w:p>
    <w:p w14:paraId="06C41CB9" w14:textId="77777777" w:rsidR="001E1DBC" w:rsidRDefault="001E1DBC">
      <w:pPr>
        <w:pStyle w:val="BodyText"/>
      </w:pPr>
      <w:r>
        <w:t xml:space="preserve">Dihajo s pljuči. </w:t>
      </w:r>
    </w:p>
    <w:p w14:paraId="2C8EA2F3" w14:textId="77777777" w:rsidR="001E1DBC" w:rsidRDefault="001E1DBC">
      <w:pPr>
        <w:pStyle w:val="Heading3"/>
      </w:pPr>
      <w:r>
        <w:rPr>
          <w:sz w:val="32"/>
        </w:rPr>
        <w:t>4. RAZMNOŽEVANJE:</w:t>
      </w:r>
    </w:p>
    <w:p w14:paraId="770E1186" w14:textId="77777777" w:rsidR="001E1DBC" w:rsidRDefault="000674D6">
      <w:pPr>
        <w:pStyle w:val="Heading3"/>
        <w:rPr>
          <w:rFonts w:ascii="Comic Sans MS" w:hAnsi="Comic Sans MS" w:cs="Times New Roman"/>
          <w:b w:val="0"/>
          <w:bCs w:val="0"/>
          <w:color w:val="auto"/>
          <w:sz w:val="24"/>
          <w:szCs w:val="36"/>
          <w:u w:val="none"/>
        </w:rPr>
      </w:pPr>
      <w:r>
        <w:rPr>
          <w:rFonts w:ascii="Comic Sans MS" w:hAnsi="Comic Sans MS" w:cs="Times New Roman"/>
          <w:b w:val="0"/>
          <w:bCs w:val="0"/>
          <w:color w:val="auto"/>
          <w:sz w:val="24"/>
          <w:szCs w:val="36"/>
          <w:u w:val="none"/>
        </w:rPr>
        <w:t>Samice so breje eno leto, skotijo pa žive mladiče.</w:t>
      </w:r>
    </w:p>
    <w:p w14:paraId="71C34C4B" w14:textId="77777777" w:rsidR="000674D6" w:rsidRPr="000674D6" w:rsidRDefault="000674D6" w:rsidP="000674D6">
      <w:pPr>
        <w:pStyle w:val="BodyText"/>
        <w:rPr>
          <w:bCs/>
        </w:rPr>
      </w:pPr>
      <w:r w:rsidRPr="000674D6">
        <w:rPr>
          <w:bCs/>
        </w:rPr>
        <w:t>Samica skoti na suhem enega, redko dva mladiča, z mehko svilnato dlako, ki pa jo kmalu sleče.</w:t>
      </w:r>
    </w:p>
    <w:p w14:paraId="6C52DAF2" w14:textId="77777777" w:rsidR="001E1DBC" w:rsidRDefault="001E1DBC">
      <w:pPr>
        <w:pStyle w:val="Heading3"/>
        <w:rPr>
          <w:rFonts w:ascii="Comic Sans MS" w:hAnsi="Comic Sans MS" w:cs="Times New Roman"/>
          <w:b w:val="0"/>
          <w:bCs w:val="0"/>
          <w:color w:val="auto"/>
          <w:sz w:val="24"/>
          <w:szCs w:val="36"/>
          <w:u w:val="none"/>
        </w:rPr>
      </w:pPr>
      <w:r>
        <w:rPr>
          <w:rFonts w:ascii="Comic Sans MS" w:hAnsi="Comic Sans MS" w:cs="Times New Roman"/>
          <w:b w:val="0"/>
          <w:bCs w:val="0"/>
          <w:color w:val="auto"/>
          <w:sz w:val="24"/>
          <w:szCs w:val="36"/>
          <w:u w:val="none"/>
        </w:rPr>
        <w:t>Mladiči so nebogljeni, zato jih matere ščitijo pred kopenskimi plenilci tako, da si izbirajo varne kotičke. Na kopno pridejo malo pred kotitvijo, samci pa že prej, da zasedejo najboljši prostor.</w:t>
      </w:r>
    </w:p>
    <w:p w14:paraId="41A65FF0" w14:textId="77777777" w:rsidR="001E1DBC" w:rsidRDefault="001E1DBC">
      <w:pPr>
        <w:pStyle w:val="Heading3"/>
        <w:rPr>
          <w:rFonts w:ascii="Comic Sans MS" w:hAnsi="Comic Sans MS" w:cs="Times New Roman"/>
          <w:b w:val="0"/>
          <w:bCs w:val="0"/>
          <w:color w:val="auto"/>
          <w:sz w:val="24"/>
          <w:szCs w:val="36"/>
          <w:u w:val="none"/>
        </w:rPr>
      </w:pPr>
      <w:r>
        <w:rPr>
          <w:rFonts w:ascii="Comic Sans MS" w:hAnsi="Comic Sans MS" w:cs="Times New Roman"/>
          <w:b w:val="0"/>
          <w:bCs w:val="0"/>
          <w:color w:val="auto"/>
          <w:sz w:val="24"/>
          <w:szCs w:val="36"/>
          <w:u w:val="none"/>
        </w:rPr>
        <w:t>Mladiči se rodijo brez debele maščobe pod kožo. Močno so poraščeni z gosto belo dlako. Kožuh je pomemben vir toplote samo v prvih tednih življenja. Potem postanejo povsem odvisni od podkožne maščobe, ki je debela kar 7 do 10 cm. Ščiti jih pred mrazom, je pa tudi zaloga energije.</w:t>
      </w:r>
    </w:p>
    <w:p w14:paraId="26BB54ED" w14:textId="77777777" w:rsidR="001E1DBC" w:rsidRDefault="001E1DBC">
      <w:pPr>
        <w:pStyle w:val="Heading3"/>
        <w:rPr>
          <w:sz w:val="32"/>
        </w:rPr>
      </w:pPr>
      <w:r>
        <w:rPr>
          <w:sz w:val="32"/>
        </w:rPr>
        <w:t>5. PREHRANJEVANJE:</w:t>
      </w:r>
    </w:p>
    <w:p w14:paraId="7BB5E0A9" w14:textId="77777777" w:rsidR="001E1DBC" w:rsidRDefault="001E1DBC"/>
    <w:p w14:paraId="0B78A810" w14:textId="77777777" w:rsidR="001E1DBC" w:rsidRDefault="001E1DBC">
      <w:pPr>
        <w:pStyle w:val="BodyText"/>
      </w:pPr>
      <w:r>
        <w:t xml:space="preserve">Niso preveč izbirčni. Jedó ribe, lignje, školjke in rake. </w:t>
      </w:r>
    </w:p>
    <w:p w14:paraId="2ED41A3F" w14:textId="77777777" w:rsidR="001E1DBC" w:rsidRDefault="001E1DBC">
      <w:pPr>
        <w:pStyle w:val="Heading3"/>
        <w:rPr>
          <w:sz w:val="32"/>
        </w:rPr>
      </w:pPr>
      <w:r>
        <w:rPr>
          <w:sz w:val="32"/>
        </w:rPr>
        <w:t>6. UVRŠČANJE V NARAVNI SISTEM:</w:t>
      </w:r>
    </w:p>
    <w:p w14:paraId="19FFB1B7" w14:textId="77777777" w:rsidR="001E1DBC" w:rsidRDefault="001E1DBC"/>
    <w:p w14:paraId="01517042" w14:textId="77777777" w:rsidR="001E1DBC" w:rsidRDefault="001E1DBC">
      <w:pPr>
        <w:pStyle w:val="BodyText"/>
      </w:pPr>
      <w:r>
        <w:t>Tjulnji spadajo v skupino pl</w:t>
      </w:r>
      <w:r w:rsidR="000674D6">
        <w:t>avutonožcev in morskih sesalcev, ker dihajo s pljuči, mladiči pa sesajo mleko.</w:t>
      </w:r>
    </w:p>
    <w:p w14:paraId="2C4C3EFD" w14:textId="77777777" w:rsidR="001E1DBC" w:rsidRDefault="001E1DBC">
      <w:pPr>
        <w:pStyle w:val="Heading3"/>
        <w:rPr>
          <w:sz w:val="32"/>
        </w:rPr>
      </w:pPr>
      <w:r>
        <w:rPr>
          <w:sz w:val="32"/>
        </w:rPr>
        <w:t>7. POMEN ŽIVALI:</w:t>
      </w:r>
    </w:p>
    <w:p w14:paraId="04192D6E" w14:textId="77777777" w:rsidR="001E1DBC" w:rsidRDefault="001E1DBC"/>
    <w:p w14:paraId="54F098CF" w14:textId="77777777" w:rsidR="001E1DBC" w:rsidRDefault="001E1DBC">
      <w:pPr>
        <w:pStyle w:val="BodyText"/>
      </w:pPr>
      <w:r>
        <w:t>Tjulnji čistijo morje, ker se prehranjujejo z živalmi, ki so v morju ali na kopnem.</w:t>
      </w:r>
    </w:p>
    <w:p w14:paraId="2D23161A" w14:textId="77777777" w:rsidR="001E1DBC" w:rsidRDefault="001E1DBC"/>
    <w:p w14:paraId="3613BDF6" w14:textId="77777777" w:rsidR="001E1DBC" w:rsidRDefault="00476EDF">
      <w:pPr>
        <w:pStyle w:val="Heading3"/>
        <w:rPr>
          <w:sz w:val="32"/>
          <w:szCs w:val="36"/>
        </w:rPr>
      </w:pPr>
      <w:r>
        <w:rPr>
          <w:noProof/>
          <w:sz w:val="20"/>
        </w:rPr>
        <w:pict w14:anchorId="0F56C980">
          <v:shape id="_x0000_s1035" type="#_x0000_t75" alt="[SealUnderWater.jpg]&#10;A young seal underwater. Attracted by the noise of my camera it came close and touched it with its nose." style="position:absolute;margin-left:333pt;margin-top:10.8pt;width:131.2pt;height:243pt;z-index:251657728;mso-wrap-edited:f" wrapcoords="-145 0 -145 21522 21600 21522 21600 0 -145 0">
            <v:imagedata r:id="rId9" o:title="SealUnderWater"/>
            <w10:wrap type="tight"/>
          </v:shape>
        </w:pict>
      </w:r>
      <w:r>
        <w:rPr>
          <w:noProof/>
          <w:sz w:val="20"/>
        </w:rPr>
        <w:pict w14:anchorId="0F7CF2AB">
          <v:shape id="_x0000_s1036" type="#_x0000_t75" alt="[WeddellSeal.jpg]&#10;Weddell seal (Leptonychotes weddelli) bathing in the sun near Terra Nova Bay." style="position:absolute;margin-left:0;margin-top:10.8pt;width:261pt;height:189.5pt;z-index:251658752;mso-wrap-edited:f" wrapcoords="-51 0 -51 21529 21600 21529 21600 0 -51 0">
            <v:imagedata r:id="rId10" o:title="WeddellSeal"/>
            <w10:wrap type="tight"/>
          </v:shape>
        </w:pict>
      </w:r>
    </w:p>
    <w:p w14:paraId="2E6B4A07" w14:textId="77777777" w:rsidR="001E1DBC" w:rsidRDefault="001E1DBC">
      <w:pPr>
        <w:pStyle w:val="Heading3"/>
        <w:rPr>
          <w:sz w:val="32"/>
          <w:szCs w:val="36"/>
        </w:rPr>
      </w:pPr>
    </w:p>
    <w:p w14:paraId="6503C934" w14:textId="77777777" w:rsidR="001E1DBC" w:rsidRDefault="001E1DBC">
      <w:pPr>
        <w:pStyle w:val="Heading3"/>
        <w:rPr>
          <w:sz w:val="32"/>
          <w:szCs w:val="36"/>
        </w:rPr>
      </w:pPr>
    </w:p>
    <w:p w14:paraId="5D4AC7D9" w14:textId="77777777" w:rsidR="001E1DBC" w:rsidRDefault="001E1DBC">
      <w:pPr>
        <w:pStyle w:val="Heading3"/>
        <w:rPr>
          <w:sz w:val="32"/>
          <w:szCs w:val="36"/>
        </w:rPr>
      </w:pPr>
    </w:p>
    <w:p w14:paraId="18E1C89F" w14:textId="77777777" w:rsidR="001E1DBC" w:rsidRDefault="001E1DBC">
      <w:pPr>
        <w:pStyle w:val="Heading3"/>
        <w:rPr>
          <w:sz w:val="32"/>
          <w:szCs w:val="36"/>
        </w:rPr>
      </w:pPr>
    </w:p>
    <w:p w14:paraId="28DA27BF" w14:textId="77777777" w:rsidR="001E1DBC" w:rsidRDefault="001E1DBC">
      <w:pPr>
        <w:pStyle w:val="Heading3"/>
        <w:rPr>
          <w:sz w:val="32"/>
          <w:szCs w:val="36"/>
        </w:rPr>
      </w:pPr>
    </w:p>
    <w:p w14:paraId="543395C4" w14:textId="77777777" w:rsidR="001E1DBC" w:rsidRDefault="001E1DBC">
      <w:pPr>
        <w:pStyle w:val="Heading3"/>
        <w:rPr>
          <w:sz w:val="32"/>
          <w:szCs w:val="36"/>
        </w:rPr>
      </w:pPr>
    </w:p>
    <w:p w14:paraId="5A054FB3" w14:textId="77777777" w:rsidR="001E1DBC" w:rsidRDefault="001E1DBC">
      <w:pPr>
        <w:pStyle w:val="Heading3"/>
        <w:rPr>
          <w:rStyle w:val="Strong"/>
          <w:b/>
          <w:bCs/>
          <w:sz w:val="32"/>
          <w:szCs w:val="16"/>
        </w:rPr>
      </w:pPr>
      <w:r>
        <w:rPr>
          <w:sz w:val="32"/>
          <w:szCs w:val="36"/>
        </w:rPr>
        <w:lastRenderedPageBreak/>
        <w:t xml:space="preserve">8. </w:t>
      </w:r>
      <w:r>
        <w:rPr>
          <w:rStyle w:val="Strong"/>
          <w:b/>
          <w:bCs/>
          <w:sz w:val="32"/>
          <w:szCs w:val="16"/>
        </w:rPr>
        <w:t>ZANIMIVOSTI:</w:t>
      </w:r>
    </w:p>
    <w:p w14:paraId="18CF7B85" w14:textId="77777777" w:rsidR="001E1DBC" w:rsidRDefault="001E1DBC">
      <w:pPr>
        <w:pStyle w:val="BodyText"/>
        <w:jc w:val="left"/>
        <w:rPr>
          <w:rStyle w:val="Strong"/>
          <w:rFonts w:ascii="Bookman Old Style" w:hAnsi="Bookman Old Style"/>
          <w:color w:val="000000"/>
          <w:szCs w:val="16"/>
        </w:rPr>
      </w:pPr>
    </w:p>
    <w:p w14:paraId="6AC24999" w14:textId="77777777" w:rsidR="001E1DBC" w:rsidRDefault="001E1DBC">
      <w:pPr>
        <w:pStyle w:val="BodyText"/>
        <w:jc w:val="left"/>
        <w:rPr>
          <w:rStyle w:val="Strong"/>
        </w:rPr>
      </w:pPr>
      <w:r>
        <w:rPr>
          <w:rStyle w:val="Strong"/>
        </w:rPr>
        <w:t>ZAKAJ TJULNJI LAHKO ŽIVIJO V MORJU?</w:t>
      </w:r>
      <w:r>
        <w:rPr>
          <w:rStyle w:val="Strong"/>
        </w:rPr>
        <w:br/>
      </w:r>
    </w:p>
    <w:p w14:paraId="3A8E59D5" w14:textId="77777777" w:rsidR="001E1DBC" w:rsidRDefault="001E1DBC">
      <w:pPr>
        <w:pStyle w:val="BodyText"/>
        <w:jc w:val="left"/>
      </w:pPr>
      <w:r>
        <w:t xml:space="preserve">Med potopom plava tjulenj v zelo mrzli vodi, celo za 20 °C hladnejši kot na gladini. Telo tjulnja se ohladi za celih 2 °C. </w:t>
      </w:r>
      <w:r>
        <w:br/>
        <w:t xml:space="preserve"> Med potopom voda ne more v tjulnjeva  pljuča, ker nagonsko zaprejo nosnice. Ko so enkrat pod vodo, pa pritisk vode prepreči odprtje. V ustih nastane tudi posebna pregrada, da lahko odprejo usta (in zgrabijo plen), ne da bi voda vdrla v dihalne poti. Tjulenj pred potopom večkrat globoko vdihne in izdihne. Ne potopi se s pljuči, polnimi zraka.</w:t>
      </w:r>
    </w:p>
    <w:p w14:paraId="021925C3" w14:textId="77777777" w:rsidR="001E1DBC" w:rsidRDefault="001E1DBC">
      <w:pPr>
        <w:pStyle w:val="BodyText"/>
        <w:jc w:val="left"/>
        <w:rPr>
          <w:rStyle w:val="Strong"/>
          <w:rFonts w:ascii="Times New Roman" w:hAnsi="Times New Roman"/>
          <w:color w:val="000000"/>
          <w:szCs w:val="16"/>
        </w:rPr>
      </w:pPr>
    </w:p>
    <w:p w14:paraId="19CA541A" w14:textId="77777777" w:rsidR="001E1DBC" w:rsidRDefault="001E1DBC">
      <w:pPr>
        <w:pStyle w:val="BodyText"/>
        <w:jc w:val="left"/>
        <w:rPr>
          <w:rStyle w:val="Strong"/>
        </w:rPr>
      </w:pPr>
      <w:r>
        <w:rPr>
          <w:rStyle w:val="Strong"/>
        </w:rPr>
        <w:t>ZAKAJ LAHKO DOLGO OSTANEJO POD VODO?</w:t>
      </w:r>
      <w:r>
        <w:rPr>
          <w:rStyle w:val="Strong"/>
        </w:rPr>
        <w:br/>
      </w:r>
    </w:p>
    <w:p w14:paraId="02092E03" w14:textId="77777777" w:rsidR="001E1DBC" w:rsidRDefault="001E1DBC">
      <w:pPr>
        <w:pStyle w:val="BodyText"/>
        <w:rPr>
          <w:rFonts w:ascii="Courier New" w:hAnsi="Courier New" w:cs="Courier New"/>
        </w:rPr>
      </w:pPr>
      <w:r>
        <w:t>Tjulnji se potopijo za mnogo dlje časa, kot se lahko človek. Morski slon za 30 minut, weddellov tjulenj pa kar za 73 minut! Seveda medtem ne morejo dihati, kisik pa vseeno potrebujejo. Dobijo ga iz krvi, v kateri je lahko kar štirikrat več kisika kot v človeški. Srčni utrip se zelo upočasni in prebavila prenehajo delovati. Med potopom kisik dobijo le nujno potrebni organi: možgani, pljuča in srce.</w:t>
      </w:r>
    </w:p>
    <w:p w14:paraId="3536D4ED" w14:textId="77777777" w:rsidR="001E1DBC" w:rsidRDefault="001E1DBC">
      <w:pPr>
        <w:pStyle w:val="BodyText"/>
        <w:rPr>
          <w:rFonts w:ascii="Courier New" w:hAnsi="Courier New" w:cs="Courier New"/>
        </w:rPr>
      </w:pPr>
    </w:p>
    <w:p w14:paraId="11645A6D" w14:textId="77777777" w:rsidR="001E1DBC" w:rsidRDefault="001E1DBC">
      <w:pPr>
        <w:rPr>
          <w:sz w:val="36"/>
          <w:szCs w:val="36"/>
        </w:rPr>
      </w:pPr>
    </w:p>
    <w:p w14:paraId="51EDB3BB" w14:textId="77777777" w:rsidR="001E1DBC" w:rsidRDefault="001E1DBC">
      <w:pPr>
        <w:pStyle w:val="NormalWeb"/>
        <w:rPr>
          <w:sz w:val="48"/>
          <w:szCs w:val="48"/>
        </w:rPr>
      </w:pPr>
      <w:r>
        <w:rPr>
          <w:sz w:val="48"/>
          <w:szCs w:val="48"/>
        </w:rPr>
        <w:t> </w:t>
      </w:r>
    </w:p>
    <w:p w14:paraId="2714E640" w14:textId="77777777" w:rsidR="001E1DBC" w:rsidRDefault="001E1DBC">
      <w:pPr>
        <w:pStyle w:val="NormalWeb"/>
        <w:spacing w:line="208" w:lineRule="atLeast"/>
        <w:rPr>
          <w:color w:val="000000"/>
          <w:szCs w:val="16"/>
        </w:rPr>
      </w:pPr>
    </w:p>
    <w:p w14:paraId="67D1EC81" w14:textId="77777777" w:rsidR="001E1DBC" w:rsidRDefault="001E1DBC">
      <w:pPr>
        <w:pStyle w:val="NormalWeb"/>
        <w:spacing w:line="208" w:lineRule="atLeast"/>
        <w:rPr>
          <w:color w:val="000000"/>
          <w:szCs w:val="16"/>
        </w:rPr>
      </w:pPr>
      <w:r>
        <w:rPr>
          <w:color w:val="000000"/>
          <w:szCs w:val="16"/>
        </w:rPr>
        <w:t> </w:t>
      </w:r>
    </w:p>
    <w:p w14:paraId="7B6B0719" w14:textId="77777777" w:rsidR="001E1DBC" w:rsidRDefault="001E1DBC"/>
    <w:p w14:paraId="53FC3C0C" w14:textId="77777777" w:rsidR="001E1DBC" w:rsidRDefault="001E1DBC"/>
    <w:p w14:paraId="0E987CD7" w14:textId="77777777" w:rsidR="001E1DBC" w:rsidRDefault="001E1DBC"/>
    <w:p w14:paraId="0AFA0DD7" w14:textId="77777777" w:rsidR="001E1DBC" w:rsidRDefault="001E1DBC"/>
    <w:p w14:paraId="35F19A64" w14:textId="77777777" w:rsidR="001E1DBC" w:rsidRDefault="001E1DBC">
      <w:pPr>
        <w:rPr>
          <w:rFonts w:ascii="Tahoma" w:hAnsi="Tahoma" w:cs="Tahoma"/>
          <w:color w:val="004C75"/>
          <w:sz w:val="17"/>
          <w:szCs w:val="17"/>
        </w:rPr>
      </w:pPr>
    </w:p>
    <w:tbl>
      <w:tblPr>
        <w:tblW w:w="5000" w:type="pct"/>
        <w:tblCellSpacing w:w="0" w:type="dxa"/>
        <w:tblCellMar>
          <w:left w:w="0" w:type="dxa"/>
          <w:right w:w="0" w:type="dxa"/>
        </w:tblCellMar>
        <w:tblLook w:val="0000" w:firstRow="0" w:lastRow="0" w:firstColumn="0" w:lastColumn="0" w:noHBand="0" w:noVBand="0"/>
      </w:tblPr>
      <w:tblGrid>
        <w:gridCol w:w="4536"/>
        <w:gridCol w:w="4536"/>
      </w:tblGrid>
      <w:tr w:rsidR="001E1DBC" w14:paraId="0EBE3EF0" w14:textId="77777777">
        <w:trPr>
          <w:tblCellSpacing w:w="0" w:type="dxa"/>
        </w:trPr>
        <w:tc>
          <w:tcPr>
            <w:tcW w:w="0" w:type="auto"/>
            <w:vAlign w:val="center"/>
          </w:tcPr>
          <w:p w14:paraId="10BCCB64" w14:textId="77777777" w:rsidR="001E1DBC" w:rsidRDefault="001E1DBC">
            <w:pPr>
              <w:rPr>
                <w:rFonts w:ascii="Tahoma" w:hAnsi="Tahoma" w:cs="Tahoma"/>
                <w:color w:val="004C75"/>
                <w:sz w:val="17"/>
                <w:szCs w:val="17"/>
              </w:rPr>
            </w:pPr>
          </w:p>
        </w:tc>
        <w:tc>
          <w:tcPr>
            <w:tcW w:w="0" w:type="auto"/>
            <w:vAlign w:val="bottom"/>
          </w:tcPr>
          <w:p w14:paraId="35D385BC" w14:textId="77777777" w:rsidR="001E1DBC" w:rsidRDefault="001E1DBC">
            <w:pPr>
              <w:jc w:val="right"/>
              <w:rPr>
                <w:rFonts w:ascii="Tahoma" w:hAnsi="Tahoma" w:cs="Tahoma"/>
                <w:color w:val="004C75"/>
                <w:sz w:val="17"/>
                <w:szCs w:val="17"/>
              </w:rPr>
            </w:pPr>
          </w:p>
        </w:tc>
      </w:tr>
    </w:tbl>
    <w:p w14:paraId="33813529" w14:textId="77777777" w:rsidR="001E1DBC" w:rsidRDefault="001E1DBC"/>
    <w:sectPr w:rsidR="001E1DBC">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ABD36" w14:textId="77777777" w:rsidR="007D536C" w:rsidRDefault="007D536C">
      <w:r>
        <w:separator/>
      </w:r>
    </w:p>
  </w:endnote>
  <w:endnote w:type="continuationSeparator" w:id="0">
    <w:p w14:paraId="1316CFCD" w14:textId="77777777" w:rsidR="007D536C" w:rsidRDefault="007D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1A43C" w14:textId="77777777" w:rsidR="007D536C" w:rsidRDefault="007D536C">
      <w:r>
        <w:separator/>
      </w:r>
    </w:p>
  </w:footnote>
  <w:footnote w:type="continuationSeparator" w:id="0">
    <w:p w14:paraId="340002D2" w14:textId="77777777" w:rsidR="007D536C" w:rsidRDefault="007D5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16003"/>
    <w:multiLevelType w:val="hybridMultilevel"/>
    <w:tmpl w:val="555AF8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74D6"/>
    <w:rsid w:val="000674D6"/>
    <w:rsid w:val="001E1DBC"/>
    <w:rsid w:val="00476EDF"/>
    <w:rsid w:val="007D536C"/>
    <w:rsid w:val="008A0816"/>
    <w:rsid w:val="00A644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colormru v:ext="edit" colors="#c285ff"/>
    </o:shapedefaults>
    <o:shapelayout v:ext="edit">
      <o:idmap v:ext="edit" data="1"/>
    </o:shapelayout>
  </w:shapeDefaults>
  <w:decimalSymbol w:val=","/>
  <w:listSeparator w:val=";"/>
  <w14:docId w14:val="6E5EFA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color w:val="000000"/>
      <w:sz w:val="32"/>
      <w:szCs w:val="14"/>
    </w:rPr>
  </w:style>
  <w:style w:type="paragraph" w:styleId="Heading3">
    <w:name w:val="heading 3"/>
    <w:basedOn w:val="Normal"/>
    <w:next w:val="Normal"/>
    <w:qFormat/>
    <w:pPr>
      <w:keepNext/>
      <w:spacing w:before="240" w:after="60"/>
      <w:outlineLvl w:val="2"/>
    </w:pPr>
    <w:rPr>
      <w:rFonts w:ascii="Bookman Old Style" w:hAnsi="Bookman Old Style" w:cs="Arial"/>
      <w:b/>
      <w:bCs/>
      <w:color w:val="800000"/>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Emphasis">
    <w:name w:val="Emphasis"/>
    <w:qFormat/>
    <w:rPr>
      <w:i/>
      <w:iCs/>
    </w:rPr>
  </w:style>
  <w:style w:type="paragraph" w:styleId="BodyText">
    <w:name w:val="Body Text"/>
    <w:basedOn w:val="Normal"/>
    <w:pPr>
      <w:jc w:val="both"/>
    </w:pPr>
    <w:rPr>
      <w:rFonts w:ascii="Comic Sans MS" w:hAnsi="Comic Sans MS"/>
      <w:szCs w:val="3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Links>
    <vt:vector size="24" baseType="variant">
      <vt:variant>
        <vt:i4>3604569</vt:i4>
      </vt:variant>
      <vt:variant>
        <vt:i4>-1</vt:i4>
      </vt:variant>
      <vt:variant>
        <vt:i4>1033</vt:i4>
      </vt:variant>
      <vt:variant>
        <vt:i4>1</vt:i4>
      </vt:variant>
      <vt:variant>
        <vt:lpwstr>http://www.hickerphoto.com/data/media/40/african-fur-seal_191.jpg</vt:lpwstr>
      </vt:variant>
      <vt:variant>
        <vt:lpwstr/>
      </vt:variant>
      <vt:variant>
        <vt:i4>1441867</vt:i4>
      </vt:variant>
      <vt:variant>
        <vt:i4>-1</vt:i4>
      </vt:variant>
      <vt:variant>
        <vt:i4>1034</vt:i4>
      </vt:variant>
      <vt:variant>
        <vt:i4>1</vt:i4>
      </vt:variant>
      <vt:variant>
        <vt:lpwstr>http://rds.yahoo.com/_ylt=A9iby6BE2TlG92MAkYKjzbkF;_ylu=X3oDMTBsMW5yM3VoBHNlYwNwcm9mBHZ0aWQDSTA2Nl84OA--/SIG=12j14cgbr/EXP=1178282692/**http%3A//www.clarelibrary.ie/eolas/coclare/places/images/seal.jpg</vt:lpwstr>
      </vt:variant>
      <vt:variant>
        <vt:lpwstr/>
      </vt:variant>
      <vt:variant>
        <vt:i4>6553633</vt:i4>
      </vt:variant>
      <vt:variant>
        <vt:i4>-1</vt:i4>
      </vt:variant>
      <vt:variant>
        <vt:i4>1035</vt:i4>
      </vt:variant>
      <vt:variant>
        <vt:i4>1</vt:i4>
      </vt:variant>
      <vt:variant>
        <vt:lpwstr>http://www.gdargaud.net/Antarctica/Life/SealUnderWater.jpg</vt:lpwstr>
      </vt:variant>
      <vt:variant>
        <vt:lpwstr/>
      </vt:variant>
      <vt:variant>
        <vt:i4>3866739</vt:i4>
      </vt:variant>
      <vt:variant>
        <vt:i4>-1</vt:i4>
      </vt:variant>
      <vt:variant>
        <vt:i4>1036</vt:i4>
      </vt:variant>
      <vt:variant>
        <vt:i4>1</vt:i4>
      </vt:variant>
      <vt:variant>
        <vt:lpwstr>http://www.gdargaud.net/Antarctica/Life/WeddellSeal.jpg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