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36" w:rsidRDefault="00930175" w:rsidP="00930175">
      <w:pPr>
        <w:jc w:val="center"/>
        <w:rPr>
          <w:color w:val="FF0000"/>
          <w:sz w:val="60"/>
          <w:szCs w:val="60"/>
        </w:rPr>
      </w:pPr>
      <w:bookmarkStart w:id="0" w:name="_GoBack"/>
      <w:bookmarkEnd w:id="0"/>
      <w:r w:rsidRPr="00930175">
        <w:rPr>
          <w:color w:val="FF0000"/>
          <w:sz w:val="60"/>
          <w:szCs w:val="60"/>
        </w:rPr>
        <w:t>CELICA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930175" w:rsidRPr="0025440D" w:rsidTr="0025440D">
        <w:trPr>
          <w:trHeight w:val="511"/>
        </w:trPr>
        <w:tc>
          <w:tcPr>
            <w:tcW w:w="4811" w:type="dxa"/>
            <w:shd w:val="clear" w:color="auto" w:fill="92D050"/>
            <w:vAlign w:val="center"/>
          </w:tcPr>
          <w:p w:rsidR="00930175" w:rsidRPr="0025440D" w:rsidRDefault="00930175" w:rsidP="0025440D">
            <w:pPr>
              <w:spacing w:after="0" w:line="240" w:lineRule="auto"/>
              <w:jc w:val="center"/>
              <w:rPr>
                <w:b/>
                <w:sz w:val="30"/>
                <w:szCs w:val="30"/>
              </w:rPr>
            </w:pPr>
            <w:r w:rsidRPr="0025440D">
              <w:rPr>
                <w:b/>
                <w:sz w:val="30"/>
                <w:szCs w:val="30"/>
              </w:rPr>
              <w:t>RASTLINSKA CELICA</w:t>
            </w:r>
          </w:p>
        </w:tc>
        <w:tc>
          <w:tcPr>
            <w:tcW w:w="4811" w:type="dxa"/>
            <w:shd w:val="clear" w:color="auto" w:fill="FBD4B4"/>
            <w:vAlign w:val="center"/>
          </w:tcPr>
          <w:p w:rsidR="00930175" w:rsidRPr="0025440D" w:rsidRDefault="00930175" w:rsidP="0025440D">
            <w:pPr>
              <w:spacing w:after="0" w:line="240" w:lineRule="auto"/>
              <w:jc w:val="center"/>
              <w:rPr>
                <w:b/>
                <w:sz w:val="30"/>
                <w:szCs w:val="30"/>
              </w:rPr>
            </w:pPr>
            <w:r w:rsidRPr="0025440D">
              <w:rPr>
                <w:b/>
                <w:sz w:val="30"/>
                <w:szCs w:val="30"/>
              </w:rPr>
              <w:t>ŽIVALSKA CELICA</w:t>
            </w:r>
          </w:p>
        </w:tc>
      </w:tr>
      <w:tr w:rsidR="00930175" w:rsidRPr="0025440D" w:rsidTr="0025440D">
        <w:trPr>
          <w:trHeight w:val="1910"/>
        </w:trPr>
        <w:tc>
          <w:tcPr>
            <w:tcW w:w="4811" w:type="dxa"/>
            <w:shd w:val="clear" w:color="auto" w:fill="92D050"/>
            <w:vAlign w:val="center"/>
          </w:tcPr>
          <w:p w:rsidR="00930175" w:rsidRPr="0025440D" w:rsidRDefault="00930175" w:rsidP="0025440D">
            <w:pPr>
              <w:spacing w:after="0" w:line="240" w:lineRule="auto"/>
              <w:jc w:val="center"/>
              <w:rPr>
                <w:sz w:val="30"/>
                <w:szCs w:val="30"/>
              </w:rPr>
            </w:pPr>
            <w:r w:rsidRPr="0025440D">
              <w:rPr>
                <w:sz w:val="30"/>
                <w:szCs w:val="30"/>
              </w:rPr>
              <w:t>-celična stena,</w:t>
            </w:r>
          </w:p>
          <w:p w:rsidR="00930175" w:rsidRPr="0025440D" w:rsidRDefault="00930175" w:rsidP="0025440D">
            <w:pPr>
              <w:spacing w:after="0" w:line="240" w:lineRule="auto"/>
              <w:jc w:val="center"/>
              <w:rPr>
                <w:sz w:val="30"/>
                <w:szCs w:val="30"/>
              </w:rPr>
            </w:pPr>
            <w:r w:rsidRPr="0025440D">
              <w:rPr>
                <w:sz w:val="30"/>
                <w:szCs w:val="30"/>
              </w:rPr>
              <w:t>-osrednja lamela,</w:t>
            </w:r>
          </w:p>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celična membrana (plazmalema</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citoplazma</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-kloroplast,</w:t>
            </w:r>
          </w:p>
          <w:p w:rsidR="00930175" w:rsidRPr="0025440D" w:rsidRDefault="00930175" w:rsidP="0025440D">
            <w:pPr>
              <w:spacing w:after="0" w:line="240" w:lineRule="auto"/>
              <w:jc w:val="center"/>
              <w:rPr>
                <w:sz w:val="30"/>
                <w:szCs w:val="30"/>
              </w:rPr>
            </w:pPr>
            <w:r w:rsidRPr="0025440D">
              <w:rPr>
                <w:sz w:val="30"/>
                <w:szCs w:val="30"/>
              </w:rPr>
              <w:t>-škrobno zrno,</w:t>
            </w:r>
          </w:p>
          <w:p w:rsidR="00930175" w:rsidRPr="0025440D" w:rsidRDefault="00930175" w:rsidP="0025440D">
            <w:pPr>
              <w:spacing w:after="0" w:line="240" w:lineRule="auto"/>
              <w:jc w:val="center"/>
              <w:rPr>
                <w:sz w:val="30"/>
                <w:szCs w:val="30"/>
                <w:u w:val="single"/>
              </w:rPr>
            </w:pPr>
            <w:r w:rsidRPr="0025440D">
              <w:rPr>
                <w:sz w:val="30"/>
                <w:szCs w:val="30"/>
                <w:u w:val="single"/>
              </w:rPr>
              <w:t>-jedrni ovoj,</w:t>
            </w:r>
          </w:p>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jedro</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jedrce</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-tonoplast,</w:t>
            </w:r>
          </w:p>
          <w:p w:rsidR="00930175" w:rsidRPr="0025440D" w:rsidRDefault="00930175" w:rsidP="0025440D">
            <w:pPr>
              <w:spacing w:after="0" w:line="240" w:lineRule="auto"/>
              <w:jc w:val="center"/>
              <w:rPr>
                <w:sz w:val="30"/>
                <w:szCs w:val="30"/>
              </w:rPr>
            </w:pPr>
            <w:r w:rsidRPr="0025440D">
              <w:rPr>
                <w:sz w:val="30"/>
                <w:szCs w:val="30"/>
              </w:rPr>
              <w:t>-vakuola s celičnim sokom</w:t>
            </w:r>
            <w:r w:rsidR="00F653D6" w:rsidRPr="0025440D">
              <w:rPr>
                <w:sz w:val="30"/>
                <w:szCs w:val="30"/>
              </w:rPr>
              <w:t>,</w:t>
            </w:r>
          </w:p>
          <w:p w:rsidR="00F653D6" w:rsidRPr="0025440D" w:rsidRDefault="00F653D6" w:rsidP="0025440D">
            <w:pPr>
              <w:spacing w:after="0" w:line="240" w:lineRule="auto"/>
              <w:jc w:val="center"/>
              <w:rPr>
                <w:sz w:val="30"/>
                <w:szCs w:val="30"/>
              </w:rPr>
            </w:pPr>
            <w:r w:rsidRPr="0025440D">
              <w:rPr>
                <w:sz w:val="30"/>
                <w:szCs w:val="30"/>
              </w:rPr>
              <w:t>-</w:t>
            </w:r>
            <w:r w:rsidRPr="0025440D">
              <w:rPr>
                <w:sz w:val="30"/>
                <w:szCs w:val="30"/>
                <w:u w:val="single"/>
              </w:rPr>
              <w:t>mitohondrij</w:t>
            </w:r>
            <w:r w:rsidRPr="0025440D">
              <w:rPr>
                <w:sz w:val="30"/>
                <w:szCs w:val="30"/>
              </w:rPr>
              <w:t>,</w:t>
            </w:r>
          </w:p>
          <w:p w:rsidR="00F653D6" w:rsidRPr="0025440D" w:rsidRDefault="00F653D6" w:rsidP="0025440D">
            <w:pPr>
              <w:spacing w:after="0" w:line="240" w:lineRule="auto"/>
              <w:jc w:val="center"/>
              <w:rPr>
                <w:sz w:val="30"/>
                <w:szCs w:val="30"/>
              </w:rPr>
            </w:pPr>
            <w:r w:rsidRPr="0025440D">
              <w:rPr>
                <w:sz w:val="30"/>
                <w:szCs w:val="30"/>
              </w:rPr>
              <w:t xml:space="preserve">-zrnati </w:t>
            </w:r>
            <w:r w:rsidRPr="0025440D">
              <w:rPr>
                <w:sz w:val="30"/>
                <w:szCs w:val="30"/>
                <w:u w:val="single"/>
              </w:rPr>
              <w:t>endoplazmatski retikulum</w:t>
            </w:r>
            <w:r w:rsidRPr="0025440D">
              <w:rPr>
                <w:sz w:val="30"/>
                <w:szCs w:val="30"/>
              </w:rPr>
              <w:t>,</w:t>
            </w:r>
          </w:p>
          <w:p w:rsidR="00930175" w:rsidRPr="0025440D" w:rsidRDefault="00930175" w:rsidP="0025440D">
            <w:pPr>
              <w:spacing w:after="0" w:line="240" w:lineRule="auto"/>
              <w:rPr>
                <w:sz w:val="30"/>
                <w:szCs w:val="30"/>
              </w:rPr>
            </w:pPr>
          </w:p>
          <w:p w:rsidR="00930175" w:rsidRPr="0025440D" w:rsidRDefault="00930175" w:rsidP="0025440D">
            <w:pPr>
              <w:spacing w:after="0" w:line="240" w:lineRule="auto"/>
              <w:jc w:val="center"/>
              <w:rPr>
                <w:sz w:val="30"/>
                <w:szCs w:val="30"/>
              </w:rPr>
            </w:pPr>
          </w:p>
        </w:tc>
        <w:tc>
          <w:tcPr>
            <w:tcW w:w="4811" w:type="dxa"/>
            <w:shd w:val="clear" w:color="auto" w:fill="FBD4B4"/>
            <w:vAlign w:val="center"/>
          </w:tcPr>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 xml:space="preserve">celična </w:t>
            </w:r>
            <w:r w:rsidR="009A6761" w:rsidRPr="0025440D">
              <w:rPr>
                <w:sz w:val="30"/>
                <w:szCs w:val="30"/>
                <w:u w:val="single"/>
              </w:rPr>
              <w:t>membrana (plazmalema</w:t>
            </w:r>
            <w:r w:rsidR="009A6761" w:rsidRPr="0025440D">
              <w:rPr>
                <w:sz w:val="30"/>
                <w:szCs w:val="30"/>
              </w:rPr>
              <w:t>)</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citoplazma</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-zrno glikogena,</w:t>
            </w:r>
          </w:p>
          <w:p w:rsidR="00930175" w:rsidRPr="0025440D" w:rsidRDefault="00930175" w:rsidP="0025440D">
            <w:pPr>
              <w:spacing w:after="0" w:line="240" w:lineRule="auto"/>
              <w:jc w:val="center"/>
              <w:rPr>
                <w:sz w:val="30"/>
                <w:szCs w:val="30"/>
              </w:rPr>
            </w:pPr>
            <w:r w:rsidRPr="0025440D">
              <w:rPr>
                <w:sz w:val="30"/>
                <w:szCs w:val="30"/>
              </w:rPr>
              <w:t>-sekrecijska zrna,</w:t>
            </w:r>
          </w:p>
          <w:p w:rsidR="00930175" w:rsidRPr="0025440D" w:rsidRDefault="00930175" w:rsidP="0025440D">
            <w:pPr>
              <w:spacing w:after="0" w:line="240" w:lineRule="auto"/>
              <w:jc w:val="center"/>
              <w:rPr>
                <w:sz w:val="30"/>
                <w:szCs w:val="30"/>
              </w:rPr>
            </w:pPr>
            <w:r w:rsidRPr="0025440D">
              <w:rPr>
                <w:sz w:val="30"/>
                <w:szCs w:val="30"/>
              </w:rPr>
              <w:t>-centriol,</w:t>
            </w:r>
          </w:p>
          <w:p w:rsidR="00930175" w:rsidRPr="0025440D" w:rsidRDefault="00930175" w:rsidP="0025440D">
            <w:pPr>
              <w:spacing w:after="0" w:line="240" w:lineRule="auto"/>
              <w:jc w:val="center"/>
              <w:rPr>
                <w:sz w:val="30"/>
                <w:szCs w:val="30"/>
                <w:u w:val="single"/>
              </w:rPr>
            </w:pPr>
            <w:r w:rsidRPr="0025440D">
              <w:rPr>
                <w:sz w:val="30"/>
                <w:szCs w:val="30"/>
                <w:u w:val="single"/>
              </w:rPr>
              <w:t>-jedrni ovoj,</w:t>
            </w:r>
          </w:p>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jedro</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w:t>
            </w:r>
            <w:r w:rsidRPr="0025440D">
              <w:rPr>
                <w:sz w:val="30"/>
                <w:szCs w:val="30"/>
                <w:u w:val="single"/>
              </w:rPr>
              <w:t>jedrce</w:t>
            </w:r>
            <w:r w:rsidRPr="0025440D">
              <w:rPr>
                <w:sz w:val="30"/>
                <w:szCs w:val="30"/>
              </w:rPr>
              <w:t>,</w:t>
            </w:r>
          </w:p>
          <w:p w:rsidR="00930175" w:rsidRPr="0025440D" w:rsidRDefault="00930175" w:rsidP="0025440D">
            <w:pPr>
              <w:spacing w:after="0" w:line="240" w:lineRule="auto"/>
              <w:jc w:val="center"/>
              <w:rPr>
                <w:sz w:val="30"/>
                <w:szCs w:val="30"/>
              </w:rPr>
            </w:pPr>
            <w:r w:rsidRPr="0025440D">
              <w:rPr>
                <w:sz w:val="30"/>
                <w:szCs w:val="30"/>
              </w:rPr>
              <w:t>-kromatin</w:t>
            </w:r>
            <w:r w:rsidR="00F653D6" w:rsidRPr="0025440D">
              <w:rPr>
                <w:sz w:val="30"/>
                <w:szCs w:val="30"/>
              </w:rPr>
              <w:t>,</w:t>
            </w:r>
          </w:p>
          <w:p w:rsidR="00F653D6" w:rsidRPr="0025440D" w:rsidRDefault="00F653D6" w:rsidP="0025440D">
            <w:pPr>
              <w:spacing w:after="0" w:line="240" w:lineRule="auto"/>
              <w:jc w:val="center"/>
              <w:rPr>
                <w:sz w:val="30"/>
                <w:szCs w:val="30"/>
              </w:rPr>
            </w:pPr>
            <w:r w:rsidRPr="0025440D">
              <w:rPr>
                <w:sz w:val="30"/>
                <w:szCs w:val="30"/>
              </w:rPr>
              <w:t>-</w:t>
            </w:r>
            <w:r w:rsidRPr="0025440D">
              <w:rPr>
                <w:sz w:val="30"/>
                <w:szCs w:val="30"/>
                <w:u w:val="single"/>
              </w:rPr>
              <w:t>mitohondrij</w:t>
            </w:r>
            <w:r w:rsidRPr="0025440D">
              <w:rPr>
                <w:sz w:val="30"/>
                <w:szCs w:val="30"/>
              </w:rPr>
              <w:t>,</w:t>
            </w:r>
          </w:p>
          <w:p w:rsidR="00F653D6" w:rsidRPr="0025440D" w:rsidRDefault="00F653D6" w:rsidP="0025440D">
            <w:pPr>
              <w:spacing w:after="0" w:line="240" w:lineRule="auto"/>
              <w:jc w:val="center"/>
              <w:rPr>
                <w:sz w:val="30"/>
                <w:szCs w:val="30"/>
              </w:rPr>
            </w:pPr>
            <w:r w:rsidRPr="0025440D">
              <w:rPr>
                <w:sz w:val="30"/>
                <w:szCs w:val="30"/>
              </w:rPr>
              <w:t>-lizosom,</w:t>
            </w:r>
          </w:p>
          <w:p w:rsidR="0030292A" w:rsidRPr="0025440D" w:rsidRDefault="0030292A" w:rsidP="0025440D">
            <w:pPr>
              <w:spacing w:after="0" w:line="240" w:lineRule="auto"/>
              <w:jc w:val="center"/>
              <w:rPr>
                <w:sz w:val="30"/>
                <w:szCs w:val="30"/>
              </w:rPr>
            </w:pPr>
            <w:r w:rsidRPr="0025440D">
              <w:rPr>
                <w:sz w:val="30"/>
                <w:szCs w:val="30"/>
              </w:rPr>
              <w:t>-</w:t>
            </w:r>
            <w:r w:rsidRPr="0025440D">
              <w:rPr>
                <w:sz w:val="30"/>
                <w:szCs w:val="30"/>
                <w:u w:val="single"/>
              </w:rPr>
              <w:t>endoplazmatski retikulum</w:t>
            </w:r>
          </w:p>
        </w:tc>
      </w:tr>
    </w:tbl>
    <w:p w:rsidR="00930175" w:rsidRDefault="00930175" w:rsidP="00930175">
      <w:pPr>
        <w:rPr>
          <w:sz w:val="30"/>
          <w:szCs w:val="30"/>
        </w:rPr>
      </w:pPr>
    </w:p>
    <w:p w:rsidR="00930175" w:rsidRDefault="00E9378A" w:rsidP="00930175">
      <w:pPr>
        <w:rPr>
          <w:sz w:val="30"/>
          <w:szCs w:val="30"/>
        </w:rPr>
      </w:pPr>
      <w:r w:rsidRPr="00E9378A">
        <w:rPr>
          <w:rStyle w:val="Heading1Char"/>
          <w:rFonts w:eastAsia="Calibri"/>
        </w:rPr>
        <w:t>CELIČNA STENA</w:t>
      </w:r>
      <w:r>
        <w:rPr>
          <w:sz w:val="30"/>
          <w:szCs w:val="30"/>
        </w:rPr>
        <w:t xml:space="preserve"> –</w:t>
      </w:r>
      <w:r w:rsidR="00930175">
        <w:rPr>
          <w:sz w:val="30"/>
          <w:szCs w:val="30"/>
        </w:rPr>
        <w:t xml:space="preserve"> </w:t>
      </w:r>
      <w:r>
        <w:rPr>
          <w:sz w:val="30"/>
          <w:szCs w:val="30"/>
        </w:rPr>
        <w:t>neživa struktura, ki leži pri celicah bakterij, rastlin in gliv zunaj plazemske mrenice in je večinoma zgrajena iz polisaharidov</w:t>
      </w:r>
      <w:r w:rsidR="009A6761">
        <w:rPr>
          <w:sz w:val="30"/>
          <w:szCs w:val="30"/>
        </w:rPr>
        <w:t>(celuloze)</w:t>
      </w:r>
      <w:r>
        <w:rPr>
          <w:sz w:val="30"/>
          <w:szCs w:val="30"/>
        </w:rPr>
        <w:t>; skoznjo lahko prehajajo tudi večje molekule</w:t>
      </w:r>
      <w:r w:rsidR="009A6761">
        <w:rPr>
          <w:sz w:val="30"/>
          <w:szCs w:val="30"/>
        </w:rPr>
        <w:t>, ima pore-piknje, preko katerih potekajo citoplazemski mostički (PLAZMODEZMA)</w:t>
      </w:r>
      <w:r>
        <w:rPr>
          <w:sz w:val="30"/>
          <w:szCs w:val="30"/>
        </w:rPr>
        <w:t>,</w:t>
      </w:r>
    </w:p>
    <w:p w:rsidR="009A6761" w:rsidRDefault="00E9378A" w:rsidP="00930175">
      <w:pPr>
        <w:rPr>
          <w:sz w:val="30"/>
          <w:szCs w:val="30"/>
        </w:rPr>
      </w:pPr>
      <w:r w:rsidRPr="00337EE5">
        <w:rPr>
          <w:rStyle w:val="Heading1Char"/>
          <w:rFonts w:eastAsia="Calibri"/>
        </w:rPr>
        <w:t>CELIČNA MEMBRANA (PLAZMALEMA)</w:t>
      </w:r>
      <w:r>
        <w:rPr>
          <w:sz w:val="30"/>
          <w:szCs w:val="30"/>
        </w:rPr>
        <w:t xml:space="preserve"> – tvori zunanjost rastl. in žival. celice</w:t>
      </w:r>
      <w:r w:rsidR="009A6761">
        <w:rPr>
          <w:sz w:val="30"/>
          <w:szCs w:val="30"/>
        </w:rPr>
        <w:t>, obdaja, ščiti in omogoča prehajanje snovi, zgrajena je iz lipidnega dvosloja ter različnih beljakovinskih molekul,</w:t>
      </w:r>
    </w:p>
    <w:p w:rsidR="00337EE5" w:rsidRDefault="009A6761" w:rsidP="00930175">
      <w:pPr>
        <w:rPr>
          <w:sz w:val="30"/>
          <w:szCs w:val="30"/>
        </w:rPr>
      </w:pPr>
      <w:r w:rsidRPr="00337EE5">
        <w:rPr>
          <w:rStyle w:val="Heading1Char"/>
          <w:rFonts w:eastAsia="Calibri"/>
        </w:rPr>
        <w:t>CITOPLAZMA</w:t>
      </w:r>
      <w:r>
        <w:rPr>
          <w:sz w:val="30"/>
          <w:szCs w:val="30"/>
        </w:rPr>
        <w:t>-nahaja se med jedrom in celično membrano</w:t>
      </w:r>
      <w:r w:rsidR="00337EE5">
        <w:rPr>
          <w:sz w:val="30"/>
          <w:szCs w:val="30"/>
        </w:rPr>
        <w:t>, vsebuje citosol (tekoči del citoplazme</w:t>
      </w:r>
      <w:r w:rsidR="00337EE5" w:rsidRPr="00337EE5">
        <w:rPr>
          <w:sz w:val="30"/>
          <w:szCs w:val="30"/>
        </w:rPr>
        <w:sym w:font="Wingdings" w:char="F0E0"/>
      </w:r>
      <w:r w:rsidR="00337EE5">
        <w:rPr>
          <w:sz w:val="30"/>
          <w:szCs w:val="30"/>
        </w:rPr>
        <w:t>v njem potekajo kem. reakcije, sestoji iz: vode, molekul AK, sladkorjev, encimov), citoskelet (nitaste strukture, ki gradijo notranje ogrodje celice) in celične strukture ali organele,</w:t>
      </w:r>
    </w:p>
    <w:p w:rsidR="00337EE5" w:rsidRDefault="00337EE5" w:rsidP="00930175">
      <w:pPr>
        <w:rPr>
          <w:sz w:val="30"/>
          <w:szCs w:val="30"/>
        </w:rPr>
      </w:pPr>
      <w:r w:rsidRPr="00F653D6">
        <w:rPr>
          <w:rStyle w:val="Heading1Char"/>
          <w:rFonts w:eastAsia="Calibri"/>
        </w:rPr>
        <w:lastRenderedPageBreak/>
        <w:t>PLASTIDI</w:t>
      </w:r>
      <w:r>
        <w:rPr>
          <w:sz w:val="30"/>
          <w:szCs w:val="30"/>
        </w:rPr>
        <w:t xml:space="preserve"> </w:t>
      </w:r>
      <w:r w:rsidR="00F653D6">
        <w:rPr>
          <w:sz w:val="30"/>
          <w:szCs w:val="30"/>
        </w:rPr>
        <w:t>–</w:t>
      </w:r>
      <w:r>
        <w:rPr>
          <w:sz w:val="30"/>
          <w:szCs w:val="30"/>
        </w:rPr>
        <w:t xml:space="preserve"> </w:t>
      </w:r>
      <w:r w:rsidR="00F653D6">
        <w:rPr>
          <w:sz w:val="30"/>
          <w:szCs w:val="30"/>
        </w:rPr>
        <w:t>značilni za rastl. celice, po zgradbi so podobni mitohondrijem, kadar vsebujejo klorofil</w:t>
      </w:r>
      <w:r w:rsidR="00F653D6" w:rsidRPr="00F653D6">
        <w:rPr>
          <w:sz w:val="30"/>
          <w:szCs w:val="30"/>
        </w:rPr>
        <w:sym w:font="Wingdings" w:char="F0E0"/>
      </w:r>
      <w:r w:rsidR="00F653D6">
        <w:rPr>
          <w:sz w:val="30"/>
          <w:szCs w:val="30"/>
        </w:rPr>
        <w:t>kloroplasti, če so brezbarvni</w:t>
      </w:r>
      <w:r w:rsidR="00F653D6" w:rsidRPr="00F653D6">
        <w:rPr>
          <w:sz w:val="30"/>
          <w:szCs w:val="30"/>
        </w:rPr>
        <w:sym w:font="Wingdings" w:char="F0E0"/>
      </w:r>
      <w:r w:rsidR="00F653D6">
        <w:rPr>
          <w:sz w:val="30"/>
          <w:szCs w:val="30"/>
        </w:rPr>
        <w:t>levkoplasti (tu celica shranjuje rezervne snovi), če se v levkoplastih nalaga škrob</w:t>
      </w:r>
      <w:r w:rsidR="00F653D6" w:rsidRPr="00F653D6">
        <w:rPr>
          <w:sz w:val="30"/>
          <w:szCs w:val="30"/>
        </w:rPr>
        <w:sym w:font="Wingdings" w:char="F0E0"/>
      </w:r>
      <w:r w:rsidR="00F653D6">
        <w:rPr>
          <w:sz w:val="30"/>
          <w:szCs w:val="30"/>
        </w:rPr>
        <w:t>amiloplasti, kadar vsebujejo R, Ru, Or barvilo</w:t>
      </w:r>
      <w:r w:rsidR="00F653D6" w:rsidRPr="00F653D6">
        <w:rPr>
          <w:sz w:val="30"/>
          <w:szCs w:val="30"/>
        </w:rPr>
        <w:sym w:font="Wingdings" w:char="F0E0"/>
      </w:r>
      <w:r w:rsidR="00F653D6">
        <w:rPr>
          <w:sz w:val="30"/>
          <w:szCs w:val="30"/>
        </w:rPr>
        <w:t>kromoplasti, v plastidih najdemo tudi tilakoide,</w:t>
      </w:r>
    </w:p>
    <w:p w:rsidR="00565BCE" w:rsidRDefault="00565BCE" w:rsidP="00930175">
      <w:pPr>
        <w:rPr>
          <w:sz w:val="30"/>
          <w:szCs w:val="30"/>
        </w:rPr>
      </w:pPr>
      <w:r w:rsidRPr="006F3F9C">
        <w:rPr>
          <w:rStyle w:val="Heading1Char"/>
          <w:rFonts w:eastAsia="Calibri"/>
        </w:rPr>
        <w:t>JEDRNI OVOJ</w:t>
      </w:r>
      <w:r>
        <w:rPr>
          <w:sz w:val="30"/>
          <w:szCs w:val="30"/>
        </w:rPr>
        <w:t xml:space="preserve"> – iz dveh membran in vmesnega objedrnega prostora zgrajena ovojnica, ki obdaja jedro; v njem so pore preko katerih poteka izmenjava snovi,</w:t>
      </w:r>
    </w:p>
    <w:p w:rsidR="00565BCE" w:rsidRDefault="00565BCE" w:rsidP="00930175">
      <w:pPr>
        <w:rPr>
          <w:sz w:val="30"/>
          <w:szCs w:val="30"/>
        </w:rPr>
      </w:pPr>
      <w:r w:rsidRPr="006F3F9C">
        <w:rPr>
          <w:rStyle w:val="Heading1Char"/>
          <w:rFonts w:eastAsia="Calibri"/>
        </w:rPr>
        <w:t>JEDRO</w:t>
      </w:r>
      <w:r>
        <w:rPr>
          <w:sz w:val="30"/>
          <w:szCs w:val="30"/>
        </w:rPr>
        <w:t xml:space="preserve"> – z jedrnim ovojem obdan del EVK celice, ki vsebuje dedni zapis (kromatin, ki se na začetku delitve oblikujejo v kromosome</w:t>
      </w:r>
      <w:r w:rsidRPr="00565BCE">
        <w:rPr>
          <w:sz w:val="30"/>
          <w:szCs w:val="30"/>
        </w:rPr>
        <w:sym w:font="Wingdings" w:char="F0E0"/>
      </w:r>
      <w:r>
        <w:rPr>
          <w:sz w:val="30"/>
          <w:szCs w:val="30"/>
        </w:rPr>
        <w:t>sruktura v celici iz molekul DNK in beljakovin</w:t>
      </w:r>
      <w:r w:rsidRPr="00565BCE">
        <w:rPr>
          <w:sz w:val="30"/>
          <w:szCs w:val="30"/>
        </w:rPr>
        <w:sym w:font="Wingdings" w:char="F0E0"/>
      </w:r>
      <w:r>
        <w:rPr>
          <w:sz w:val="30"/>
          <w:szCs w:val="30"/>
        </w:rPr>
        <w:t>histoni) in jedrce</w:t>
      </w:r>
      <w:r w:rsidRPr="00565BCE">
        <w:rPr>
          <w:sz w:val="30"/>
          <w:szCs w:val="30"/>
        </w:rPr>
        <w:sym w:font="Wingdings" w:char="F0E0"/>
      </w:r>
      <w:r>
        <w:rPr>
          <w:sz w:val="30"/>
          <w:szCs w:val="30"/>
        </w:rPr>
        <w:t>sintetizirajo sestavni deli za ribosome,</w:t>
      </w:r>
    </w:p>
    <w:p w:rsidR="00565BCE" w:rsidRDefault="00565BCE" w:rsidP="00930175">
      <w:pPr>
        <w:rPr>
          <w:sz w:val="30"/>
          <w:szCs w:val="30"/>
        </w:rPr>
      </w:pPr>
      <w:r w:rsidRPr="006F3F9C">
        <w:rPr>
          <w:rStyle w:val="Heading1Char"/>
          <w:rFonts w:eastAsia="Calibri"/>
        </w:rPr>
        <w:t>VAKUOLA</w:t>
      </w:r>
      <w:r>
        <w:rPr>
          <w:sz w:val="30"/>
          <w:szCs w:val="30"/>
        </w:rPr>
        <w:t xml:space="preserve"> – večji prostori, ki so obdani z membrano in napolnjeni z vodno raztopino</w:t>
      </w:r>
      <w:r w:rsidRPr="00565BCE">
        <w:rPr>
          <w:sz w:val="30"/>
          <w:szCs w:val="30"/>
        </w:rPr>
        <w:sym w:font="Wingdings" w:char="F0E0"/>
      </w:r>
      <w:r>
        <w:rPr>
          <w:sz w:val="30"/>
          <w:szCs w:val="30"/>
        </w:rPr>
        <w:t>celični sok, membrana vakuole</w:t>
      </w:r>
      <w:r w:rsidRPr="00565BCE">
        <w:rPr>
          <w:sz w:val="30"/>
          <w:szCs w:val="30"/>
        </w:rPr>
        <w:sym w:font="Wingdings" w:char="F0E0"/>
      </w:r>
      <w:r>
        <w:rPr>
          <w:sz w:val="30"/>
          <w:szCs w:val="30"/>
        </w:rPr>
        <w:t>tonoplast</w:t>
      </w:r>
      <w:r w:rsidR="00C1402E">
        <w:rPr>
          <w:sz w:val="30"/>
          <w:szCs w:val="30"/>
        </w:rPr>
        <w:t>, vakuola zavzema pretežni del celice, tako da sta jedro in citoplazma potisnjena ob cel. membrano,</w:t>
      </w:r>
    </w:p>
    <w:p w:rsidR="00C1402E" w:rsidRDefault="00C1402E" w:rsidP="00930175">
      <w:pPr>
        <w:rPr>
          <w:sz w:val="30"/>
          <w:szCs w:val="30"/>
        </w:rPr>
      </w:pPr>
      <w:r w:rsidRPr="006F3F9C">
        <w:rPr>
          <w:rStyle w:val="Heading1Char"/>
          <w:rFonts w:eastAsia="Calibri"/>
        </w:rPr>
        <w:t>MITOHONDRIJ</w:t>
      </w:r>
      <w:r>
        <w:rPr>
          <w:sz w:val="30"/>
          <w:szCs w:val="30"/>
        </w:rPr>
        <w:t xml:space="preserve"> – organel, zgrajen iz dveh membran, zunanja membrana je brez gub, notranja pa je močno nagubana, dva prostora; 1. prostor med zunanjo in notranjo membrano, 2. prostor znotraj notranje membrane, vsebino osrednjega prostora im. mitohondrijski matriks, osnovna funkcija je celično dihanje, pri čemer se sintetizirajo energijsko bogate molekule adenozin trifosfat (ATP), tu sta tudi mDNK in ribosomi,</w:t>
      </w:r>
    </w:p>
    <w:p w:rsidR="00C1402E" w:rsidRDefault="00C1402E" w:rsidP="00930175">
      <w:pPr>
        <w:rPr>
          <w:sz w:val="30"/>
          <w:szCs w:val="30"/>
        </w:rPr>
      </w:pPr>
      <w:r w:rsidRPr="006F3F9C">
        <w:rPr>
          <w:rStyle w:val="Heading1Char"/>
          <w:rFonts w:eastAsia="Calibri"/>
        </w:rPr>
        <w:t>ENDOPLAZMATSKI RETIKULUM</w:t>
      </w:r>
      <w:r>
        <w:rPr>
          <w:sz w:val="30"/>
          <w:szCs w:val="30"/>
        </w:rPr>
        <w:t xml:space="preserve"> – splet različno oblikovanih prostorov, obdnih z membranami</w:t>
      </w:r>
      <w:r w:rsidR="0030292A">
        <w:rPr>
          <w:sz w:val="30"/>
          <w:szCs w:val="30"/>
        </w:rPr>
        <w:t xml:space="preserve"> (največkrat so cevasti ali sploščeni</w:t>
      </w:r>
      <w:r w:rsidR="0030292A" w:rsidRPr="0030292A">
        <w:rPr>
          <w:sz w:val="30"/>
          <w:szCs w:val="30"/>
        </w:rPr>
        <w:sym w:font="Wingdings" w:char="F0E0"/>
      </w:r>
      <w:r w:rsidR="0030292A">
        <w:rPr>
          <w:sz w:val="30"/>
          <w:szCs w:val="30"/>
        </w:rPr>
        <w:t>cisterne), cistern je več in ležijo ena nad drugo</w:t>
      </w:r>
      <w:r w:rsidR="0030292A" w:rsidRPr="0030292A">
        <w:rPr>
          <w:sz w:val="30"/>
          <w:szCs w:val="30"/>
        </w:rPr>
        <w:sym w:font="Wingdings" w:char="F0E0"/>
      </w:r>
      <w:r w:rsidR="0030292A">
        <w:rPr>
          <w:sz w:val="30"/>
          <w:szCs w:val="30"/>
        </w:rPr>
        <w:t>mreži podobno strukturo</w:t>
      </w:r>
      <w:r w:rsidR="0030292A" w:rsidRPr="0030292A">
        <w:rPr>
          <w:sz w:val="30"/>
          <w:szCs w:val="30"/>
        </w:rPr>
        <w:sym w:font="Wingdings" w:char="F0E0"/>
      </w:r>
      <w:r w:rsidR="0030292A">
        <w:rPr>
          <w:sz w:val="30"/>
          <w:szCs w:val="30"/>
        </w:rPr>
        <w:t>+ribosomi – zrnati ER, brez ribosomov – gladki ER,</w:t>
      </w:r>
    </w:p>
    <w:p w:rsidR="0030292A" w:rsidRDefault="0030292A" w:rsidP="00930175">
      <w:pPr>
        <w:rPr>
          <w:sz w:val="30"/>
          <w:szCs w:val="30"/>
        </w:rPr>
      </w:pPr>
      <w:r w:rsidRPr="006F3F9C">
        <w:rPr>
          <w:rStyle w:val="Heading1Char"/>
          <w:rFonts w:eastAsia="Calibri"/>
        </w:rPr>
        <w:lastRenderedPageBreak/>
        <w:t>CENTRIOL</w:t>
      </w:r>
      <w:r>
        <w:rPr>
          <w:sz w:val="30"/>
          <w:szCs w:val="30"/>
        </w:rPr>
        <w:t xml:space="preserve"> – valjast, iz mikrotubulov zgrajen organel, ki leži v bližini jedri pri žival. celici, pomembna vloga pri delitvi celice</w:t>
      </w:r>
      <w:r w:rsidRPr="0030292A">
        <w:rPr>
          <w:sz w:val="30"/>
          <w:szCs w:val="30"/>
        </w:rPr>
        <w:sym w:font="Wingdings" w:char="F0E0"/>
      </w:r>
      <w:r>
        <w:rPr>
          <w:sz w:val="30"/>
          <w:szCs w:val="30"/>
        </w:rPr>
        <w:t>nitke delitvenega vretena (vlečejo kromosoma proti poloma celice),</w:t>
      </w:r>
    </w:p>
    <w:p w:rsidR="0030292A" w:rsidRDefault="0030292A" w:rsidP="00930175">
      <w:pPr>
        <w:rPr>
          <w:sz w:val="30"/>
          <w:szCs w:val="30"/>
        </w:rPr>
      </w:pPr>
      <w:r w:rsidRPr="006F3F9C">
        <w:rPr>
          <w:rStyle w:val="Heading1Char"/>
          <w:rFonts w:eastAsia="Calibri"/>
        </w:rPr>
        <w:t>LIZOSOM</w:t>
      </w:r>
      <w:r>
        <w:rPr>
          <w:sz w:val="30"/>
          <w:szCs w:val="30"/>
        </w:rPr>
        <w:t xml:space="preserve"> – z membrano obdan skupek prebavnih encimov, vsebuje mehurčke, skrbi za prehrano celice,</w:t>
      </w:r>
    </w:p>
    <w:p w:rsidR="0030292A" w:rsidRDefault="0030292A" w:rsidP="00930175">
      <w:pPr>
        <w:rPr>
          <w:sz w:val="30"/>
          <w:szCs w:val="30"/>
        </w:rPr>
      </w:pPr>
      <w:r w:rsidRPr="006F3F9C">
        <w:rPr>
          <w:rStyle w:val="Heading1Char"/>
          <w:rFonts w:eastAsia="Calibri"/>
        </w:rPr>
        <w:t>RIBOSOM</w:t>
      </w:r>
      <w:r>
        <w:rPr>
          <w:sz w:val="30"/>
          <w:szCs w:val="30"/>
        </w:rPr>
        <w:t xml:space="preserve"> – organel </w:t>
      </w:r>
      <w:r w:rsidR="006F3F9C">
        <w:rPr>
          <w:sz w:val="30"/>
          <w:szCs w:val="30"/>
        </w:rPr>
        <w:t>iz RNK in beljakovin, omogočajo sintezo beljakovin</w:t>
      </w:r>
    </w:p>
    <w:p w:rsidR="0030292A" w:rsidRDefault="0030292A" w:rsidP="00930175">
      <w:pPr>
        <w:rPr>
          <w:sz w:val="30"/>
          <w:szCs w:val="30"/>
        </w:rPr>
      </w:pPr>
    </w:p>
    <w:p w:rsidR="0030292A" w:rsidRDefault="0030292A" w:rsidP="00930175">
      <w:pPr>
        <w:rPr>
          <w:sz w:val="30"/>
          <w:szCs w:val="30"/>
        </w:rPr>
      </w:pPr>
    </w:p>
    <w:p w:rsidR="00565BCE" w:rsidRDefault="00565BCE" w:rsidP="00930175">
      <w:pPr>
        <w:rPr>
          <w:sz w:val="30"/>
          <w:szCs w:val="30"/>
        </w:rPr>
      </w:pPr>
    </w:p>
    <w:p w:rsidR="00F653D6" w:rsidRDefault="00F653D6" w:rsidP="00930175">
      <w:pPr>
        <w:rPr>
          <w:sz w:val="30"/>
          <w:szCs w:val="30"/>
        </w:rPr>
      </w:pPr>
    </w:p>
    <w:p w:rsidR="00E9378A" w:rsidRPr="00930175" w:rsidRDefault="009A6761" w:rsidP="00930175">
      <w:pPr>
        <w:rPr>
          <w:sz w:val="30"/>
          <w:szCs w:val="30"/>
        </w:rPr>
      </w:pPr>
      <w:r>
        <w:rPr>
          <w:sz w:val="30"/>
          <w:szCs w:val="30"/>
        </w:rPr>
        <w:t xml:space="preserve"> </w:t>
      </w:r>
    </w:p>
    <w:sectPr w:rsidR="00E9378A" w:rsidRPr="0093017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175"/>
    <w:rsid w:val="0025440D"/>
    <w:rsid w:val="00285836"/>
    <w:rsid w:val="0030292A"/>
    <w:rsid w:val="00337EE5"/>
    <w:rsid w:val="00565BCE"/>
    <w:rsid w:val="006F3F9C"/>
    <w:rsid w:val="007E47D1"/>
    <w:rsid w:val="00930175"/>
    <w:rsid w:val="009A6761"/>
    <w:rsid w:val="00A6706D"/>
    <w:rsid w:val="00C1402E"/>
    <w:rsid w:val="00E9378A"/>
    <w:rsid w:val="00F653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9378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9378A"/>
    <w:rPr>
      <w:rFonts w:ascii="Cambria" w:eastAsia="Times New Roman" w:hAnsi="Cambria" w:cs="Times New Roman"/>
      <w:b/>
      <w:bCs/>
      <w:color w:val="365F91"/>
      <w:sz w:val="28"/>
      <w:szCs w:val="2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B508-05BA-4469-919B-31CE1A40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