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BA22" w14:textId="77777777" w:rsidR="00B7144A" w:rsidRDefault="00331A7C">
      <w:pPr>
        <w:jc w:val="center"/>
      </w:pPr>
      <w:bookmarkStart w:id="0" w:name="_GoBack"/>
      <w:bookmarkEnd w:id="0"/>
      <w:r>
        <w:rPr>
          <w:noProof/>
        </w:rPr>
        <w:pict w14:anchorId="3228A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08.8pt;margin-top:3.65pt;width:201.75pt;height:22.5pt;z-index:251646464" o:allowincell="f">
            <v:shadow color="#868686"/>
            <v:textpath style="font-family:&quot;Arial Black&quot;;font-size:16pt;v-text-kern:t" trim="t" fitpath="t" string="Kemijska zgradba celic"/>
          </v:shape>
        </w:pict>
      </w:r>
    </w:p>
    <w:p w14:paraId="0E869C06" w14:textId="77777777" w:rsidR="00B7144A" w:rsidRDefault="00B7144A">
      <w:pPr>
        <w:jc w:val="center"/>
      </w:pPr>
    </w:p>
    <w:p w14:paraId="5D1C3FF6" w14:textId="77777777" w:rsidR="00B7144A" w:rsidRDefault="005C1CF7">
      <w:pPr>
        <w:numPr>
          <w:ilvl w:val="0"/>
          <w:numId w:val="3"/>
        </w:numPr>
        <w:jc w:val="center"/>
      </w:pPr>
      <w:r>
        <w:t>V zemeljskem plašču, človeškem telesu najdemo iste kemijske elemente, vendar v razlišnih količinah</w:t>
      </w:r>
    </w:p>
    <w:p w14:paraId="1FCE9989" w14:textId="77777777" w:rsidR="00B7144A" w:rsidRDefault="005C1CF7">
      <w:pPr>
        <w:numPr>
          <w:ilvl w:val="0"/>
          <w:numId w:val="3"/>
        </w:numPr>
        <w:jc w:val="center"/>
      </w:pPr>
      <w:r>
        <w:t>Tisti elementi v telesu se imenujejo BIOGENI elementi</w:t>
      </w:r>
    </w:p>
    <w:p w14:paraId="53E4D617" w14:textId="77777777" w:rsidR="00B7144A" w:rsidRDefault="005C1CF7">
      <w:pPr>
        <w:numPr>
          <w:ilvl w:val="0"/>
          <w:numId w:val="3"/>
        </w:numPr>
        <w:jc w:val="center"/>
      </w:pPr>
      <w:r>
        <w:t>Makroelementi</w:t>
      </w:r>
    </w:p>
    <w:p w14:paraId="0CF60879" w14:textId="77777777" w:rsidR="00B7144A" w:rsidRDefault="00B7144A">
      <w:pPr>
        <w:jc w:val="center"/>
      </w:pPr>
    </w:p>
    <w:p w14:paraId="55AFD4CF" w14:textId="77777777" w:rsidR="00B7144A" w:rsidRDefault="005C1CF7">
      <w:pPr>
        <w:jc w:val="center"/>
      </w:pPr>
      <w:r>
        <w:t>C, H, N, O, P, S, Kalij, Magnezij</w:t>
      </w:r>
    </w:p>
    <w:p w14:paraId="5583F4A5" w14:textId="77777777" w:rsidR="00B7144A" w:rsidRDefault="00B7144A">
      <w:pPr>
        <w:jc w:val="center"/>
      </w:pPr>
    </w:p>
    <w:p w14:paraId="424D49EA" w14:textId="77777777" w:rsidR="00B7144A" w:rsidRDefault="005C1CF7">
      <w:pPr>
        <w:jc w:val="center"/>
      </w:pPr>
      <w:r>
        <w:t>Mikroelementi ali elementi v sledeh</w:t>
      </w:r>
    </w:p>
    <w:p w14:paraId="2A196608" w14:textId="77777777" w:rsidR="00B7144A" w:rsidRDefault="00B7144A">
      <w:pPr>
        <w:jc w:val="center"/>
      </w:pPr>
    </w:p>
    <w:p w14:paraId="2B6C1A72" w14:textId="77777777" w:rsidR="00B7144A" w:rsidRDefault="005C1CF7">
      <w:pPr>
        <w:jc w:val="center"/>
      </w:pPr>
      <w:r>
        <w:t>Železo, bor, klor, baker, mangan, molibden, cink</w:t>
      </w:r>
    </w:p>
    <w:p w14:paraId="6D3F6393" w14:textId="77777777" w:rsidR="00B7144A" w:rsidRDefault="00B7144A">
      <w:pPr>
        <w:jc w:val="center"/>
      </w:pPr>
    </w:p>
    <w:p w14:paraId="33DBE847" w14:textId="77777777" w:rsidR="00B7144A" w:rsidRDefault="005C1CF7">
      <w:pPr>
        <w:numPr>
          <w:ilvl w:val="0"/>
          <w:numId w:val="4"/>
        </w:numPr>
        <w:jc w:val="center"/>
      </w:pPr>
      <w:r>
        <w:t>Elementi so v celicah v elementarnem stanju, večinoma so vezani v organskih in anorganskih spojinah</w:t>
      </w:r>
    </w:p>
    <w:p w14:paraId="166AB899" w14:textId="77777777" w:rsidR="00B7144A" w:rsidRDefault="00B7144A">
      <w:pPr>
        <w:jc w:val="center"/>
      </w:pPr>
    </w:p>
    <w:p w14:paraId="17388007" w14:textId="77777777" w:rsidR="00B7144A" w:rsidRDefault="00B7144A">
      <w:pPr>
        <w:jc w:val="center"/>
      </w:pPr>
    </w:p>
    <w:p w14:paraId="6D945A17" w14:textId="77777777" w:rsidR="00B7144A" w:rsidRDefault="00B7144A">
      <w:pPr>
        <w:jc w:val="center"/>
      </w:pPr>
    </w:p>
    <w:p w14:paraId="6F51247B" w14:textId="77777777" w:rsidR="00B7144A" w:rsidRDefault="00B7144A">
      <w:pPr>
        <w:jc w:val="center"/>
      </w:pPr>
    </w:p>
    <w:p w14:paraId="16F173E7" w14:textId="77777777" w:rsidR="00B7144A" w:rsidRDefault="00B7144A">
      <w:pPr>
        <w:jc w:val="center"/>
      </w:pPr>
    </w:p>
    <w:p w14:paraId="47F82A14" w14:textId="77777777" w:rsidR="00B7144A" w:rsidRDefault="00331A7C">
      <w:pPr>
        <w:numPr>
          <w:ilvl w:val="0"/>
          <w:numId w:val="5"/>
        </w:numPr>
        <w:jc w:val="center"/>
      </w:pPr>
      <w:r>
        <w:rPr>
          <w:noProof/>
        </w:rPr>
        <w:pict w14:anchorId="5D967AAC">
          <v:shape id="_x0000_s1031" type="#_x0000_t136" style="position:absolute;left:0;text-align:left;margin-left:186.9pt;margin-top:-43.6pt;width:43.5pt;height:22.5pt;z-index:251647488" o:allowincell="f">
            <v:shadow color="#868686"/>
            <v:textpath style="font-family:&quot;Arial Black&quot;;font-size:16pt;v-text-kern:t" trim="t" fitpath="t" string="Voda"/>
          </v:shape>
        </w:pict>
      </w:r>
      <w:r w:rsidR="005C1CF7">
        <w:t>Je najpomembnejša anorganska snov v celici, kjer je prisotna v dveh oblikah.</w:t>
      </w:r>
    </w:p>
    <w:p w14:paraId="16730DD8" w14:textId="77777777" w:rsidR="00B7144A" w:rsidRDefault="00B7144A">
      <w:pPr>
        <w:jc w:val="center"/>
      </w:pPr>
    </w:p>
    <w:p w14:paraId="56E6E35F" w14:textId="77777777" w:rsidR="00B7144A" w:rsidRDefault="005C1CF7">
      <w:pPr>
        <w:jc w:val="center"/>
      </w:pPr>
      <w:r>
        <w:rPr>
          <w:color w:val="FF0000"/>
        </w:rPr>
        <w:t>Prosta voda</w:t>
      </w:r>
      <w:r>
        <w:t>-neposredno dostopna za kemijske reakcije</w:t>
      </w:r>
    </w:p>
    <w:p w14:paraId="72AD8D6C" w14:textId="77777777" w:rsidR="00B7144A" w:rsidRDefault="005C1CF7">
      <w:pPr>
        <w:jc w:val="center"/>
      </w:pPr>
      <w:r>
        <w:rPr>
          <w:color w:val="FF0000"/>
        </w:rPr>
        <w:t>Vezana voda</w:t>
      </w:r>
      <w:r>
        <w:t>-nahaja se kot hidratacijski ovoj okrog ionov in organskih snovi</w:t>
      </w:r>
    </w:p>
    <w:p w14:paraId="0717673E" w14:textId="77777777" w:rsidR="00B7144A" w:rsidRDefault="00B7144A">
      <w:pPr>
        <w:jc w:val="center"/>
      </w:pPr>
    </w:p>
    <w:p w14:paraId="27E06481" w14:textId="77777777" w:rsidR="00B7144A" w:rsidRDefault="00331A7C">
      <w:pPr>
        <w:jc w:val="center"/>
      </w:pPr>
      <w:r>
        <w:rPr>
          <w:noProof/>
          <w:color w:val="FF0000"/>
        </w:rPr>
        <w:pict w14:anchorId="70ECF5C4">
          <v:shape id="_x0000_s1032" type="#_x0000_t136" style="position:absolute;left:0;text-align:left;margin-left:101.7pt;margin-top:1.8pt;width:230.25pt;height:24.75pt;z-index:251648512" o:allowincell="f">
            <v:shadow color="#868686"/>
            <v:textpath style="font-family:&quot;Arial Black&quot;;font-size:18pt;v-text-kern:t" trim="t" fitpath="t" string="Organske snovi v celici"/>
          </v:shape>
        </w:pict>
      </w:r>
    </w:p>
    <w:p w14:paraId="667C7E6E" w14:textId="77777777" w:rsidR="00B7144A" w:rsidRDefault="00B7144A">
      <w:pPr>
        <w:jc w:val="center"/>
      </w:pPr>
    </w:p>
    <w:p w14:paraId="510B2C6F" w14:textId="77777777" w:rsidR="00B7144A" w:rsidRDefault="00B7144A">
      <w:pPr>
        <w:jc w:val="center"/>
      </w:pPr>
    </w:p>
    <w:p w14:paraId="34B47C6F" w14:textId="77777777" w:rsidR="00B7144A" w:rsidRDefault="005C1CF7">
      <w:pPr>
        <w:numPr>
          <w:ilvl w:val="0"/>
          <w:numId w:val="6"/>
        </w:numPr>
        <w:jc w:val="center"/>
      </w:pPr>
      <w:r>
        <w:t>ogljikovi hidrati-sladkorji</w:t>
      </w:r>
    </w:p>
    <w:p w14:paraId="0B168D90" w14:textId="77777777" w:rsidR="00B7144A" w:rsidRDefault="005C1CF7">
      <w:pPr>
        <w:numPr>
          <w:ilvl w:val="0"/>
          <w:numId w:val="6"/>
        </w:numPr>
        <w:jc w:val="center"/>
      </w:pPr>
      <w:r>
        <w:t>beljakovine-proteini</w:t>
      </w:r>
    </w:p>
    <w:p w14:paraId="7B417B9D" w14:textId="77777777" w:rsidR="00B7144A" w:rsidRDefault="005C1CF7">
      <w:pPr>
        <w:numPr>
          <w:ilvl w:val="0"/>
          <w:numId w:val="6"/>
        </w:numPr>
        <w:jc w:val="center"/>
      </w:pPr>
      <w:r>
        <w:t>jedrne kisline-nukleinske kisline</w:t>
      </w:r>
    </w:p>
    <w:p w14:paraId="1A303FFB" w14:textId="77777777" w:rsidR="00B7144A" w:rsidRDefault="005C1CF7">
      <w:pPr>
        <w:numPr>
          <w:ilvl w:val="0"/>
          <w:numId w:val="6"/>
        </w:numPr>
        <w:jc w:val="center"/>
      </w:pPr>
      <w:r>
        <w:t>maščobe-lipidi</w:t>
      </w:r>
    </w:p>
    <w:p w14:paraId="48134318" w14:textId="77777777" w:rsidR="00B7144A" w:rsidRDefault="00B7144A">
      <w:pPr>
        <w:jc w:val="center"/>
      </w:pPr>
    </w:p>
    <w:p w14:paraId="2601D16D" w14:textId="77777777" w:rsidR="00B7144A" w:rsidRDefault="00331A7C">
      <w:pPr>
        <w:jc w:val="center"/>
      </w:pPr>
      <w:r>
        <w:rPr>
          <w:noProof/>
        </w:rPr>
        <w:pict w14:anchorId="4D9D65E0">
          <v:shape id="_x0000_s1033" type="#_x0000_t136" style="position:absolute;left:0;text-align:left;margin-left:151.4pt;margin-top:.8pt;width:136.5pt;height:22.5pt;z-index:251649536" o:allowincell="f">
            <v:shadow color="#868686"/>
            <v:textpath style="font-family:&quot;Arial Black&quot;;font-size:16pt;v-text-kern:t" trim="t" fitpath="t" string="Ogljikovi hidrati"/>
          </v:shape>
        </w:pict>
      </w:r>
    </w:p>
    <w:p w14:paraId="2ECC170B" w14:textId="77777777" w:rsidR="00B7144A" w:rsidRDefault="00B7144A">
      <w:pPr>
        <w:jc w:val="center"/>
      </w:pPr>
    </w:p>
    <w:p w14:paraId="669CCFAB" w14:textId="77777777" w:rsidR="00B7144A" w:rsidRDefault="00B7144A">
      <w:pPr>
        <w:jc w:val="center"/>
      </w:pPr>
    </w:p>
    <w:p w14:paraId="28D7C8AF" w14:textId="77777777" w:rsidR="00B7144A" w:rsidRDefault="005C1CF7">
      <w:pPr>
        <w:numPr>
          <w:ilvl w:val="0"/>
          <w:numId w:val="7"/>
        </w:numPr>
        <w:jc w:val="center"/>
      </w:pPr>
      <w:r>
        <w:t>so eden izmed najpomembnejšimi viri v celici, imenujemo jih tudi saharidi, kar pomeni sladek. (So makromolekule ali polimeri, zgrajeni iz monomerov.)</w:t>
      </w:r>
    </w:p>
    <w:p w14:paraId="793ABB2F" w14:textId="77777777" w:rsidR="00B7144A" w:rsidRDefault="00B7144A">
      <w:pPr>
        <w:jc w:val="center"/>
      </w:pPr>
    </w:p>
    <w:p w14:paraId="5D2C0391" w14:textId="77777777" w:rsidR="00B7144A" w:rsidRDefault="005C1CF7">
      <w:pPr>
        <w:jc w:val="center"/>
      </w:pPr>
      <w:r>
        <w:t xml:space="preserve"> </w:t>
      </w:r>
    </w:p>
    <w:p w14:paraId="7C91B780" w14:textId="77777777" w:rsidR="00B7144A" w:rsidRDefault="00B7144A">
      <w:pPr>
        <w:jc w:val="center"/>
      </w:pPr>
    </w:p>
    <w:p w14:paraId="7D39A3EE" w14:textId="77777777" w:rsidR="00B7144A" w:rsidRDefault="00B7144A">
      <w:pPr>
        <w:jc w:val="center"/>
      </w:pPr>
    </w:p>
    <w:p w14:paraId="2752DA2C" w14:textId="77777777" w:rsidR="00B7144A" w:rsidRDefault="00B7144A">
      <w:pPr>
        <w:jc w:val="center"/>
      </w:pPr>
    </w:p>
    <w:p w14:paraId="30889570" w14:textId="77777777" w:rsidR="00B7144A" w:rsidRDefault="00B7144A">
      <w:pPr>
        <w:jc w:val="center"/>
      </w:pPr>
    </w:p>
    <w:p w14:paraId="02D9C029" w14:textId="77777777" w:rsidR="00B7144A" w:rsidRDefault="00B7144A">
      <w:pPr>
        <w:jc w:val="center"/>
      </w:pPr>
    </w:p>
    <w:p w14:paraId="76AD8988" w14:textId="77777777" w:rsidR="00B7144A" w:rsidRDefault="00B7144A">
      <w:pPr>
        <w:jc w:val="center"/>
      </w:pPr>
    </w:p>
    <w:p w14:paraId="7A821FCA" w14:textId="77777777" w:rsidR="00B7144A" w:rsidRDefault="00B7144A">
      <w:pPr>
        <w:jc w:val="center"/>
      </w:pPr>
    </w:p>
    <w:p w14:paraId="6D0A8330" w14:textId="77777777" w:rsidR="00B7144A" w:rsidRDefault="00B7144A">
      <w:pPr>
        <w:jc w:val="center"/>
      </w:pPr>
    </w:p>
    <w:p w14:paraId="4757BD8D" w14:textId="77777777" w:rsidR="00B7144A" w:rsidRDefault="00B7144A">
      <w:pPr>
        <w:jc w:val="center"/>
      </w:pPr>
    </w:p>
    <w:p w14:paraId="0C0FA078" w14:textId="77777777" w:rsidR="00B7144A" w:rsidRDefault="00B7144A">
      <w:pPr>
        <w:jc w:val="center"/>
      </w:pPr>
    </w:p>
    <w:p w14:paraId="4E8BD1B1" w14:textId="77777777" w:rsidR="00B7144A" w:rsidRDefault="00B7144A">
      <w:pPr>
        <w:jc w:val="center"/>
      </w:pPr>
    </w:p>
    <w:p w14:paraId="64F852AF" w14:textId="77777777" w:rsidR="00B7144A" w:rsidRDefault="00B7144A">
      <w:pPr>
        <w:jc w:val="center"/>
      </w:pPr>
    </w:p>
    <w:p w14:paraId="2588E62F" w14:textId="77777777" w:rsidR="00B7144A" w:rsidRDefault="00B7144A">
      <w:pPr>
        <w:jc w:val="center"/>
      </w:pPr>
    </w:p>
    <w:p w14:paraId="0FF34E0D" w14:textId="77777777" w:rsidR="00B7144A" w:rsidRDefault="00B7144A">
      <w:pPr>
        <w:jc w:val="center"/>
      </w:pPr>
    </w:p>
    <w:p w14:paraId="04060C50" w14:textId="77777777" w:rsidR="00B7144A" w:rsidRDefault="00B7144A">
      <w:pPr>
        <w:jc w:val="center"/>
      </w:pPr>
    </w:p>
    <w:p w14:paraId="77130664" w14:textId="77777777" w:rsidR="00B7144A" w:rsidRDefault="00B7144A">
      <w:pPr>
        <w:jc w:val="center"/>
      </w:pPr>
    </w:p>
    <w:p w14:paraId="2FE92669" w14:textId="77777777" w:rsidR="00B7144A" w:rsidRDefault="00B7144A">
      <w:pPr>
        <w:jc w:val="center"/>
      </w:pPr>
    </w:p>
    <w:p w14:paraId="1E735C32" w14:textId="77777777" w:rsidR="00B7144A" w:rsidRDefault="00B7144A">
      <w:pPr>
        <w:jc w:val="center"/>
      </w:pPr>
    </w:p>
    <w:p w14:paraId="4AA499AB" w14:textId="77777777" w:rsidR="00B7144A" w:rsidRDefault="00331A7C">
      <w:pPr>
        <w:jc w:val="center"/>
      </w:pPr>
      <w:r>
        <w:rPr>
          <w:noProof/>
        </w:rPr>
        <w:pict w14:anchorId="2A5A1E04">
          <v:shape id="_x0000_s1034" type="#_x0000_t136" style="position:absolute;left:0;text-align:left;margin-left:25.2pt;margin-top:-43.2pt;width:337.5pt;height:22.5pt;z-index:251650560" o:allowincell="f">
            <v:shadow color="#868686"/>
            <v:textpath style="font-family:&quot;Arial Black&quot;;font-size:16pt;v-text-kern:t" trim="t" fitpath="t" string="Proteini omogočajo življenjske procese"/>
          </v:shape>
        </w:pict>
      </w:r>
      <w:r w:rsidR="005C1CF7">
        <w:t>Encimi so najpomembnejše beljakovine. Zgrajeni so iz aminokislin, ki se povezujejo v peptide (krajše verige), ti pa v proteine (daljše verige). So najpomembnejše gradbene snovi celic.</w:t>
      </w:r>
    </w:p>
    <w:p w14:paraId="27A8151B" w14:textId="77777777" w:rsidR="00B7144A" w:rsidRDefault="00B7144A">
      <w:pPr>
        <w:jc w:val="center"/>
      </w:pPr>
    </w:p>
    <w:p w14:paraId="763E7A6E" w14:textId="77777777" w:rsidR="00B7144A" w:rsidRDefault="00331A7C">
      <w:pPr>
        <w:jc w:val="center"/>
      </w:pPr>
      <w:r>
        <w:rPr>
          <w:noProof/>
        </w:rPr>
        <w:pict w14:anchorId="5E3E388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334.8pt;margin-top:14.8pt;width:64.8pt;height:28.8pt;z-index:251651584" o:allowincell="f" adj="-36667,18300">
            <v:textbox style="mso-next-textbox:#_x0000_s1035">
              <w:txbxContent>
                <w:p w14:paraId="74CA33DB" w14:textId="77777777" w:rsidR="00B7144A" w:rsidRDefault="005C1CF7">
                  <w:r>
                    <w:t>Radikal</w:t>
                  </w:r>
                </w:p>
              </w:txbxContent>
            </v:textbox>
          </v:shape>
        </w:pict>
      </w:r>
      <w:r w:rsidR="005C1CF7">
        <w:t>Dipeptid je zgrajen iz dveh aminokislin:</w:t>
      </w:r>
    </w:p>
    <w:p w14:paraId="55EBD50E" w14:textId="77777777" w:rsidR="00B7144A" w:rsidRDefault="00B7144A">
      <w:pPr>
        <w:jc w:val="center"/>
      </w:pPr>
    </w:p>
    <w:p w14:paraId="5359671B" w14:textId="77777777" w:rsidR="00B7144A" w:rsidRDefault="005C1CF7">
      <w:pPr>
        <w:jc w:val="center"/>
      </w:pPr>
      <w:r>
        <w:t>R</w:t>
      </w:r>
    </w:p>
    <w:p w14:paraId="27D55BAA" w14:textId="77777777" w:rsidR="00B7144A" w:rsidRDefault="005C1CF7">
      <w:pPr>
        <w:jc w:val="center"/>
      </w:pPr>
      <w:r>
        <w:t>N                    O</w:t>
      </w:r>
    </w:p>
    <w:p w14:paraId="3F2A4EF7" w14:textId="77777777" w:rsidR="00B7144A" w:rsidRDefault="005C1CF7">
      <w:pPr>
        <w:jc w:val="center"/>
      </w:pPr>
      <w:r>
        <w:t>H-C-C</w:t>
      </w:r>
    </w:p>
    <w:p w14:paraId="55243B23" w14:textId="77777777" w:rsidR="00B7144A" w:rsidRDefault="005C1CF7">
      <w:pPr>
        <w:jc w:val="center"/>
      </w:pPr>
      <w:r>
        <w:t xml:space="preserve">  N                   OH</w:t>
      </w:r>
    </w:p>
    <w:p w14:paraId="69FD8CA6" w14:textId="77777777" w:rsidR="00B7144A" w:rsidRDefault="005C1CF7">
      <w:pPr>
        <w:jc w:val="center"/>
      </w:pPr>
      <w:r>
        <w:t>C</w:t>
      </w:r>
    </w:p>
    <w:p w14:paraId="3F099B77" w14:textId="77777777" w:rsidR="00B7144A" w:rsidRDefault="00331A7C">
      <w:pPr>
        <w:jc w:val="center"/>
      </w:pPr>
      <w:r>
        <w:rPr>
          <w:noProof/>
        </w:rPr>
        <w:pict w14:anchorId="140C3C7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255.6pt;margin-top:2.9pt;width:100.8pt;height:21.6pt;z-index:251653632" o:allowincell="f" adj="193,76300" stroked="f">
            <v:textbox style="mso-next-textbox:#_x0000_s1037">
              <w:txbxContent>
                <w:p w14:paraId="4B3BD0D5" w14:textId="77777777" w:rsidR="00B7144A" w:rsidRDefault="005C1CF7">
                  <w:pPr>
                    <w:rPr>
                      <w:color w:val="808080"/>
                    </w:rPr>
                  </w:pPr>
                  <w:r>
                    <w:rPr>
                      <w:color w:val="808080"/>
                    </w:rPr>
                    <w:t>Karbo kislina</w:t>
                  </w:r>
                </w:p>
              </w:txbxContent>
            </v:textbox>
          </v:shape>
        </w:pict>
      </w:r>
      <w:r>
        <w:rPr>
          <w:noProof/>
        </w:rPr>
        <w:pict w14:anchorId="3477458B">
          <v:shape id="_x0000_s1036" type="#_x0000_t61" style="position:absolute;left:0;text-align:left;margin-left:82.8pt;margin-top:2.9pt;width:100.8pt;height:21.6pt;z-index:251652608" o:allowincell="f" adj=",60500" stroked="f">
            <v:textbox style="mso-next-textbox:#_x0000_s1036">
              <w:txbxContent>
                <w:p w14:paraId="08654ACE" w14:textId="77777777" w:rsidR="00B7144A" w:rsidRDefault="005C1CF7">
                  <w:pPr>
                    <w:rPr>
                      <w:color w:val="808080"/>
                    </w:rPr>
                  </w:pPr>
                  <w:r>
                    <w:rPr>
                      <w:color w:val="808080"/>
                    </w:rPr>
                    <w:t>Amino kislina</w:t>
                  </w:r>
                </w:p>
              </w:txbxContent>
            </v:textbox>
          </v:shape>
        </w:pict>
      </w:r>
    </w:p>
    <w:p w14:paraId="6E9DF1EE" w14:textId="77777777" w:rsidR="00B7144A" w:rsidRDefault="00B7144A">
      <w:pPr>
        <w:jc w:val="center"/>
      </w:pPr>
    </w:p>
    <w:p w14:paraId="3C571F2A" w14:textId="77777777" w:rsidR="00B7144A" w:rsidRDefault="00331A7C">
      <w:pPr>
        <w:jc w:val="center"/>
      </w:pPr>
      <w:r>
        <w:rPr>
          <w:noProof/>
        </w:rPr>
        <w:pict w14:anchorId="5EB3A974">
          <v:shape id="_x0000_s1038" type="#_x0000_t136" style="position:absolute;left:0;text-align:left;margin-left:140.4pt;margin-top:13.9pt;width:149.25pt;height:22.5pt;z-index:251654656" o:allowincell="f">
            <v:shadow color="#868686"/>
            <v:textpath style="font-family:&quot;Arial Black&quot;;font-size:16pt;v-text-kern:t" trim="t" fitpath="t" string="Sinteza dipeptida"/>
          </v:shape>
        </w:pict>
      </w:r>
    </w:p>
    <w:p w14:paraId="755350B7" w14:textId="77777777" w:rsidR="00B7144A" w:rsidRDefault="00B7144A">
      <w:pPr>
        <w:jc w:val="center"/>
      </w:pPr>
    </w:p>
    <w:p w14:paraId="184C811B" w14:textId="77777777" w:rsidR="00B7144A" w:rsidRDefault="00B7144A">
      <w:pPr>
        <w:jc w:val="center"/>
      </w:pPr>
    </w:p>
    <w:p w14:paraId="4A01AFC4" w14:textId="77777777" w:rsidR="00B7144A" w:rsidRDefault="00B7144A">
      <w:pPr>
        <w:jc w:val="center"/>
      </w:pPr>
    </w:p>
    <w:p w14:paraId="3DC0CC91" w14:textId="77777777" w:rsidR="00B7144A" w:rsidRDefault="00B7144A">
      <w:pPr>
        <w:jc w:val="center"/>
      </w:pPr>
    </w:p>
    <w:p w14:paraId="2874B2C4" w14:textId="77777777" w:rsidR="00B7144A" w:rsidRDefault="00B7144A">
      <w:pPr>
        <w:jc w:val="center"/>
      </w:pPr>
    </w:p>
    <w:p w14:paraId="1FFAC5BF" w14:textId="77777777" w:rsidR="00B7144A" w:rsidRDefault="00B7144A">
      <w:pPr>
        <w:jc w:val="center"/>
      </w:pPr>
    </w:p>
    <w:p w14:paraId="7281013B" w14:textId="77777777" w:rsidR="00B7144A" w:rsidRDefault="00B7144A">
      <w:pPr>
        <w:jc w:val="center"/>
      </w:pPr>
    </w:p>
    <w:p w14:paraId="5A193443" w14:textId="77777777" w:rsidR="00B7144A" w:rsidRDefault="00B7144A">
      <w:pPr>
        <w:jc w:val="center"/>
      </w:pPr>
    </w:p>
    <w:p w14:paraId="13F6C3B0" w14:textId="77777777" w:rsidR="00B7144A" w:rsidRDefault="00B7144A"/>
    <w:p w14:paraId="7CBDE624" w14:textId="77777777" w:rsidR="00B7144A" w:rsidRDefault="005C1CF7">
      <w:pPr>
        <w:jc w:val="center"/>
      </w:pPr>
      <w:r>
        <w:t>Beljakovine delimo na enostavne in sestavljene vezi. Enostavne so iz aminokislin. Sestavljene poleg aminokislin vsebujejo še lipide, sladkorje, ione, barvila. Nekaterih beljakovin telo ne more sintetizirati in jih moramo nujno dobiti iz hrane, to so Esencialne beljakovine. V človeškem telesu je približno 20 različnih aminokislin. Beljakovine se običajno zvijejo v klobčič, da se ne bi v majhni celici strgale.</w:t>
      </w:r>
    </w:p>
    <w:p w14:paraId="1C32DD8E" w14:textId="77777777" w:rsidR="00B7144A" w:rsidRDefault="00B7144A">
      <w:pPr>
        <w:jc w:val="center"/>
      </w:pPr>
    </w:p>
    <w:p w14:paraId="666A4868" w14:textId="77777777" w:rsidR="00B7144A" w:rsidRDefault="00331A7C">
      <w:pPr>
        <w:jc w:val="center"/>
      </w:pPr>
      <w:r>
        <w:rPr>
          <w:noProof/>
        </w:rPr>
        <w:pict w14:anchorId="2D78BDAE">
          <v:shape id="_x0000_s1039" type="#_x0000_t136" style="position:absolute;left:0;text-align:left;margin-left:34.5pt;margin-top:5.5pt;width:363pt;height:22.5pt;z-index:251655680" o:allowincell="f">
            <v:shadow color="#868686"/>
            <v:textpath style="font-family:&quot;Arial Black&quot;;font-size:16pt;v-text-kern:t" trim="t" fitpath="t" string="Beljakovine se pri segrevanju denaturirajo"/>
          </v:shape>
        </w:pict>
      </w:r>
    </w:p>
    <w:p w14:paraId="1668A3FC" w14:textId="77777777" w:rsidR="00B7144A" w:rsidRDefault="00B7144A">
      <w:pPr>
        <w:jc w:val="center"/>
      </w:pPr>
    </w:p>
    <w:p w14:paraId="4767CB18" w14:textId="77777777" w:rsidR="00B7144A" w:rsidRDefault="00B7144A">
      <w:pPr>
        <w:jc w:val="center"/>
      </w:pPr>
    </w:p>
    <w:p w14:paraId="73E73BAC" w14:textId="77777777" w:rsidR="00B7144A" w:rsidRDefault="005C1CF7">
      <w:pPr>
        <w:jc w:val="center"/>
      </w:pPr>
      <w:r>
        <w:rPr>
          <w:b/>
        </w:rPr>
        <w:t>DENATURACIJA</w:t>
      </w:r>
      <w:r>
        <w:t xml:space="preserve">-spreminjanje strukture beljakovin. Je nepovratna ali </w:t>
      </w:r>
      <w:r>
        <w:rPr>
          <w:b/>
          <w:color w:val="FF0000"/>
        </w:rPr>
        <w:t>irreverzibilna</w:t>
      </w:r>
      <w:r>
        <w:t>.</w:t>
      </w:r>
    </w:p>
    <w:p w14:paraId="08E91B2A" w14:textId="77777777" w:rsidR="00B7144A" w:rsidRDefault="00B7144A">
      <w:pPr>
        <w:jc w:val="center"/>
      </w:pPr>
    </w:p>
    <w:p w14:paraId="71C3E077" w14:textId="77777777" w:rsidR="00B7144A" w:rsidRDefault="00B7144A">
      <w:pPr>
        <w:jc w:val="center"/>
      </w:pPr>
    </w:p>
    <w:p w14:paraId="028716A4" w14:textId="77777777" w:rsidR="00B7144A" w:rsidRDefault="00B7144A">
      <w:pPr>
        <w:jc w:val="center"/>
      </w:pPr>
    </w:p>
    <w:p w14:paraId="137C4A27" w14:textId="77777777" w:rsidR="00B7144A" w:rsidRDefault="00B7144A">
      <w:pPr>
        <w:jc w:val="center"/>
      </w:pPr>
    </w:p>
    <w:p w14:paraId="223572F8" w14:textId="77777777" w:rsidR="00B7144A" w:rsidRDefault="00B7144A">
      <w:pPr>
        <w:jc w:val="center"/>
      </w:pPr>
    </w:p>
    <w:p w14:paraId="7788526E" w14:textId="77777777" w:rsidR="00B7144A" w:rsidRDefault="00331A7C">
      <w:pPr>
        <w:jc w:val="center"/>
      </w:pPr>
      <w:r>
        <w:rPr>
          <w:noProof/>
        </w:rPr>
        <w:pict w14:anchorId="0C117D54">
          <v:shape id="_x0000_s1040" type="#_x0000_t136" style="position:absolute;left:0;text-align:left;margin-left:140.4pt;margin-top:-36pt;width:156.75pt;height:22.5pt;z-index:251656704" o:allowincell="f">
            <v:shadow color="#868686"/>
            <v:textpath style="font-family:&quot;Arial Black&quot;;font-size:16pt;v-text-kern:t" trim="t" fitpath="t" string="Lipidi ali maščobe"/>
          </v:shape>
        </w:pict>
      </w:r>
      <w:r w:rsidR="005C1CF7">
        <w:t>Gradijop jih glicerol in maščobne kisline.</w:t>
      </w:r>
    </w:p>
    <w:p w14:paraId="43CF4AF5" w14:textId="77777777" w:rsidR="00B7144A" w:rsidRDefault="005C1CF7">
      <w:pPr>
        <w:jc w:val="center"/>
      </w:pPr>
      <w:r>
        <w:t>Delimo jih na:</w:t>
      </w:r>
    </w:p>
    <w:p w14:paraId="027B82BB" w14:textId="77777777" w:rsidR="00B7144A" w:rsidRDefault="00B7144A">
      <w:pPr>
        <w:jc w:val="center"/>
      </w:pPr>
    </w:p>
    <w:p w14:paraId="5752FEB9" w14:textId="77777777" w:rsidR="00B7144A" w:rsidRDefault="005C1CF7">
      <w:pPr>
        <w:jc w:val="center"/>
      </w:pPr>
      <w:r>
        <w:t>Enostavni lipidi:-na glicerol so vezane tri maščobne kisline: masti in olja. Njihova funkcija je: vir energije.</w:t>
      </w:r>
    </w:p>
    <w:p w14:paraId="2602E14B" w14:textId="77777777" w:rsidR="00B7144A" w:rsidRDefault="00B7144A">
      <w:pPr>
        <w:jc w:val="center"/>
      </w:pPr>
    </w:p>
    <w:p w14:paraId="5789BBCF" w14:textId="77777777" w:rsidR="00B7144A" w:rsidRDefault="005C1CF7">
      <w:pPr>
        <w:jc w:val="center"/>
      </w:pPr>
      <w:r>
        <w:t>Sestavljeni lipidi:-dve maščobni kislini in fosforna kislina. Imenujemo jih Fosfolipidi. Funkcija: gradijo biološke membrane.</w:t>
      </w:r>
    </w:p>
    <w:p w14:paraId="59F6CB90" w14:textId="77777777" w:rsidR="00B7144A" w:rsidRDefault="00B7144A">
      <w:pPr>
        <w:jc w:val="center"/>
      </w:pPr>
    </w:p>
    <w:p w14:paraId="6BEC4B92" w14:textId="77777777" w:rsidR="00B7144A" w:rsidRDefault="00331A7C">
      <w:pPr>
        <w:jc w:val="center"/>
      </w:pPr>
      <w:r>
        <w:rPr>
          <w:noProof/>
        </w:rPr>
        <w:pict w14:anchorId="1601AD13">
          <v:shape id="_x0000_s1041" type="#_x0000_t136" style="position:absolute;left:0;text-align:left;margin-left:176.4pt;margin-top:6.3pt;width:71.25pt;height:22.5pt;z-index:251657728" o:allowincell="f">
            <v:shadow color="#868686"/>
            <v:textpath style="font-family:&quot;Arial Black&quot;;font-size:16pt;v-text-kern:t" trim="t" fitpath="t" string="Vitamini"/>
          </v:shape>
        </w:pict>
      </w:r>
    </w:p>
    <w:p w14:paraId="631C0E55" w14:textId="77777777" w:rsidR="00B7144A" w:rsidRDefault="00B7144A">
      <w:pPr>
        <w:jc w:val="center"/>
      </w:pPr>
    </w:p>
    <w:p w14:paraId="465EBB1B" w14:textId="77777777" w:rsidR="00B7144A" w:rsidRDefault="00B7144A">
      <w:pPr>
        <w:jc w:val="center"/>
      </w:pPr>
    </w:p>
    <w:p w14:paraId="3B3CC7B0" w14:textId="77777777" w:rsidR="00B7144A" w:rsidRDefault="00B7144A">
      <w:pPr>
        <w:jc w:val="center"/>
      </w:pPr>
    </w:p>
    <w:p w14:paraId="25C56C5A" w14:textId="77777777" w:rsidR="00B7144A" w:rsidRDefault="005C1CF7">
      <w:pPr>
        <w:pStyle w:val="Heading1"/>
      </w:pPr>
      <w:r>
        <w:t>VITA    AMINI</w:t>
      </w:r>
    </w:p>
    <w:p w14:paraId="21DA8221" w14:textId="77777777" w:rsidR="00B7144A" w:rsidRDefault="00B7144A">
      <w:pPr>
        <w:jc w:val="center"/>
      </w:pPr>
    </w:p>
    <w:p w14:paraId="56BEDFC3" w14:textId="77777777" w:rsidR="00B7144A" w:rsidRDefault="00B7144A">
      <w:pPr>
        <w:jc w:val="center"/>
      </w:pPr>
    </w:p>
    <w:p w14:paraId="739B2962" w14:textId="77777777" w:rsidR="00B7144A" w:rsidRDefault="00331A7C">
      <w:pPr>
        <w:jc w:val="center"/>
      </w:pPr>
      <w:r>
        <w:rPr>
          <w:noProof/>
        </w:rPr>
        <w:pict w14:anchorId="59597629">
          <v:shape id="_x0000_s1044" type="#_x0000_t61" style="position:absolute;left:0;text-align:left;margin-left:262.8pt;margin-top:1.6pt;width:108pt;height:21.6pt;z-index:251659776" o:allowincell="f" adj="-190,-38250">
            <v:textbox style="mso-next-textbox:#_x0000_s1044">
              <w:txbxContent>
                <w:p w14:paraId="0931B6AD" w14:textId="77777777" w:rsidR="00B7144A" w:rsidRDefault="005C1CF7">
                  <w:r>
                    <w:t>Amino skupina</w:t>
                  </w:r>
                </w:p>
              </w:txbxContent>
            </v:textbox>
          </v:shape>
        </w:pict>
      </w:r>
      <w:r>
        <w:rPr>
          <w:noProof/>
        </w:rPr>
        <w:pict w14:anchorId="5816EEF1">
          <v:shape id="_x0000_s1043" type="#_x0000_t61" style="position:absolute;left:0;text-align:left;margin-left:82.8pt;margin-top:1.6pt;width:1in;height:21.6pt;z-index:251658752" o:allowincell="f" adj="27210,-36100">
            <v:textbox style="mso-next-textbox:#_x0000_s1043">
              <w:txbxContent>
                <w:p w14:paraId="676CFD29" w14:textId="77777777" w:rsidR="00B7144A" w:rsidRDefault="005C1CF7">
                  <w:r>
                    <w:t>Življenje</w:t>
                  </w:r>
                </w:p>
              </w:txbxContent>
            </v:textbox>
          </v:shape>
        </w:pict>
      </w:r>
    </w:p>
    <w:p w14:paraId="228F83DF" w14:textId="77777777" w:rsidR="00B7144A" w:rsidRDefault="00B7144A">
      <w:pPr>
        <w:jc w:val="center"/>
      </w:pPr>
    </w:p>
    <w:p w14:paraId="76C2D1CF" w14:textId="77777777" w:rsidR="00B7144A" w:rsidRDefault="00B7144A">
      <w:pPr>
        <w:jc w:val="center"/>
      </w:pPr>
    </w:p>
    <w:p w14:paraId="2AF7DD33" w14:textId="77777777" w:rsidR="00B7144A" w:rsidRDefault="005C1CF7">
      <w:pPr>
        <w:jc w:val="center"/>
      </w:pPr>
      <w:r>
        <w:t>Dobimo jih s hrano, vsaj v osnovi. Vitamini so topni v vodi in maščobi.</w:t>
      </w:r>
    </w:p>
    <w:p w14:paraId="01EDAFB1" w14:textId="77777777" w:rsidR="00B7144A" w:rsidRDefault="00B7144A">
      <w:pPr>
        <w:jc w:val="center"/>
      </w:pPr>
    </w:p>
    <w:p w14:paraId="1679DBB1" w14:textId="77777777" w:rsidR="00B7144A" w:rsidRDefault="005C1CF7">
      <w:pPr>
        <w:jc w:val="center"/>
      </w:pPr>
      <w:r>
        <w:t>V maščobi: A, D, E, K</w:t>
      </w:r>
    </w:p>
    <w:p w14:paraId="5BEDC63B" w14:textId="77777777" w:rsidR="00B7144A" w:rsidRDefault="00B7144A">
      <w:pPr>
        <w:jc w:val="center"/>
      </w:pPr>
    </w:p>
    <w:p w14:paraId="4BDAA75D" w14:textId="77777777" w:rsidR="00B7144A" w:rsidRDefault="005C1CF7">
      <w:pPr>
        <w:jc w:val="center"/>
      </w:pPr>
      <w:r>
        <w:t>Ostali v vodi.</w:t>
      </w:r>
    </w:p>
    <w:p w14:paraId="1E538423" w14:textId="77777777" w:rsidR="00B7144A" w:rsidRDefault="00B7144A">
      <w:pPr>
        <w:jc w:val="center"/>
      </w:pPr>
    </w:p>
    <w:p w14:paraId="0500F508" w14:textId="77777777" w:rsidR="00B7144A" w:rsidRDefault="005C1CF7">
      <w:pPr>
        <w:jc w:val="center"/>
      </w:pPr>
      <w:r>
        <w:t xml:space="preserve">Če nastopi pomanjkanje vitaminov, gre za bolezen, ki jo imenujemo </w:t>
      </w:r>
      <w:r>
        <w:rPr>
          <w:color w:val="FF0000"/>
        </w:rPr>
        <w:t>Avitaminoza</w:t>
      </w:r>
      <w:r>
        <w:t>.</w:t>
      </w:r>
    </w:p>
    <w:p w14:paraId="10C4DDDF" w14:textId="77777777" w:rsidR="00B7144A" w:rsidRDefault="00331A7C">
      <w:pPr>
        <w:jc w:val="center"/>
      </w:pPr>
      <w:r>
        <w:rPr>
          <w:noProof/>
        </w:rPr>
        <w:pict w14:anchorId="02D96A8C">
          <v:shape id="_x0000_s1045" type="#_x0000_t136" style="position:absolute;left:0;text-align:left;margin-left:90pt;margin-top:11.75pt;width:244.5pt;height:22.5pt;z-index:251660800" o:allowincell="f">
            <v:shadow color="#868686"/>
            <v:textpath style="font-family:&quot;Arial Black&quot;;font-size:16pt;v-text-kern:t" trim="t" fitpath="t" string="Nukleinske ali jedrne kisline"/>
          </v:shape>
        </w:pict>
      </w:r>
    </w:p>
    <w:p w14:paraId="6B805CB2" w14:textId="77777777" w:rsidR="00B7144A" w:rsidRDefault="00B7144A">
      <w:pPr>
        <w:jc w:val="center"/>
      </w:pPr>
    </w:p>
    <w:p w14:paraId="36710AB5" w14:textId="77777777" w:rsidR="00B7144A" w:rsidRDefault="00B7144A">
      <w:pPr>
        <w:jc w:val="center"/>
      </w:pPr>
    </w:p>
    <w:p w14:paraId="29B486EA" w14:textId="77777777" w:rsidR="00B7144A" w:rsidRDefault="005C1CF7">
      <w:pPr>
        <w:pStyle w:val="BodyText"/>
      </w:pPr>
      <w:r>
        <w:t>So v obliki dolgih tankih niti, ki jih s prostim očesom pod mikroskopom ne vidimo. Vidimo jih le, kadar se celica deli. Takrat se dolge nitke zvijejo in skrajšajo in jih lahko vidimo  pod mikroskopom.</w:t>
      </w:r>
    </w:p>
    <w:p w14:paraId="0DA88B97" w14:textId="77777777" w:rsidR="00B7144A" w:rsidRDefault="00331A7C">
      <w:pPr>
        <w:pStyle w:val="BodyText"/>
      </w:pPr>
      <w:r>
        <w:rPr>
          <w:noProof/>
        </w:rPr>
        <w:pict w14:anchorId="69D92BEA">
          <v:shape id="_x0000_s1046" type="#_x0000_t136" style="position:absolute;left:0;text-align:left;margin-left:140.4pt;margin-top:8.75pt;width:157.5pt;height:22.5pt;z-index:251661824" o:allowincell="f">
            <v:shadow color="#868686"/>
            <v:textpath style="font-family:&quot;Arial Black&quot;;font-size:16pt;v-text-kern:t" trim="t" fitpath="t" string="Sinteza beljakovin"/>
          </v:shape>
        </w:pict>
      </w:r>
    </w:p>
    <w:p w14:paraId="15FFC566" w14:textId="77777777" w:rsidR="00B7144A" w:rsidRDefault="00B7144A">
      <w:pPr>
        <w:pStyle w:val="BodyText"/>
      </w:pPr>
    </w:p>
    <w:p w14:paraId="10448D9C" w14:textId="77777777" w:rsidR="00B7144A" w:rsidRDefault="00B7144A">
      <w:pPr>
        <w:pStyle w:val="BodyText"/>
      </w:pPr>
    </w:p>
    <w:p w14:paraId="30F94BF3" w14:textId="77777777" w:rsidR="00B7144A" w:rsidRDefault="005C1CF7">
      <w:pPr>
        <w:jc w:val="center"/>
      </w:pPr>
      <w:r>
        <w:t>Človek ima 23 parov kromosomov, zadnji par so spolni kromosomi, pri moškem XY in pri ženski XX.</w:t>
      </w:r>
    </w:p>
    <w:p w14:paraId="66E37E8B" w14:textId="77777777" w:rsidR="00B7144A" w:rsidRDefault="00B7144A">
      <w:pPr>
        <w:jc w:val="center"/>
      </w:pPr>
    </w:p>
    <w:p w14:paraId="407A8F76" w14:textId="77777777" w:rsidR="00B7144A" w:rsidRDefault="00B7144A">
      <w:pPr>
        <w:jc w:val="center"/>
      </w:pPr>
    </w:p>
    <w:p w14:paraId="38DE6A19" w14:textId="77777777" w:rsidR="00B7144A" w:rsidRDefault="00331A7C">
      <w:pPr>
        <w:jc w:val="center"/>
      </w:pPr>
      <w:r>
        <w:rPr>
          <w:noProof/>
        </w:rPr>
        <w:pict w14:anchorId="4B768C8C">
          <v:shape id="_x0000_s1047" type="#_x0000_t136" style="position:absolute;left:0;text-align:left;margin-left:147.6pt;margin-top:-50.4pt;width:113.25pt;height:22.5pt;z-index:251662848" o:allowincell="f">
            <v:shadow on="t"/>
            <v:textpath style="font-family:&quot;Arial Black&quot;;font-size:16pt;v-text-kern:t" trim="t" fitpath="t" string="Transkripcija"/>
          </v:shape>
        </w:pict>
      </w:r>
    </w:p>
    <w:p w14:paraId="47991ED1" w14:textId="77777777" w:rsidR="00B7144A" w:rsidRDefault="00B7144A">
      <w:pPr>
        <w:jc w:val="center"/>
      </w:pPr>
    </w:p>
    <w:p w14:paraId="58401AAE" w14:textId="77777777" w:rsidR="00B7144A" w:rsidRDefault="00B7144A">
      <w:pPr>
        <w:jc w:val="center"/>
      </w:pPr>
    </w:p>
    <w:p w14:paraId="2E4C6E7D" w14:textId="77777777" w:rsidR="00B7144A" w:rsidRDefault="00B7144A">
      <w:pPr>
        <w:jc w:val="center"/>
      </w:pPr>
    </w:p>
    <w:p w14:paraId="45376CC1" w14:textId="77777777" w:rsidR="00B7144A" w:rsidRDefault="00331A7C">
      <w:pPr>
        <w:jc w:val="center"/>
      </w:pPr>
      <w:r>
        <w:rPr>
          <w:noProof/>
        </w:rPr>
        <w:pict w14:anchorId="1DFAADDB">
          <v:shape id="_x0000_s1048" type="#_x0000_t136" style="position:absolute;left:0;text-align:left;margin-left:154.8pt;margin-top:.4pt;width:96pt;height:22.5pt;z-index:251663872" o:allowincell="f">
            <v:shadow on="t"/>
            <v:textpath style="font-family:&quot;Arial Black&quot;;font-size:16pt;v-text-kern:t" trim="t" fitpath="t" string="Translacija"/>
          </v:shape>
        </w:pict>
      </w:r>
    </w:p>
    <w:p w14:paraId="7A53FC8E" w14:textId="77777777" w:rsidR="00B7144A" w:rsidRDefault="00B7144A">
      <w:pPr>
        <w:jc w:val="center"/>
      </w:pPr>
    </w:p>
    <w:p w14:paraId="030CC8A1" w14:textId="77777777" w:rsidR="00B7144A" w:rsidRDefault="005C1CF7">
      <w:pPr>
        <w:jc w:val="center"/>
      </w:pPr>
      <w:r>
        <w:t>Zaporedje nukleotidov se poveže v zaporedje aminokislin.</w:t>
      </w:r>
    </w:p>
    <w:p w14:paraId="1C79717A" w14:textId="77777777" w:rsidR="00B7144A" w:rsidRDefault="00B7144A">
      <w:pPr>
        <w:jc w:val="center"/>
      </w:pPr>
    </w:p>
    <w:p w14:paraId="7A031682" w14:textId="77777777" w:rsidR="00B7144A" w:rsidRDefault="00B7144A">
      <w:pPr>
        <w:jc w:val="center"/>
      </w:pPr>
    </w:p>
    <w:p w14:paraId="63836B1E" w14:textId="77777777" w:rsidR="00B7144A" w:rsidRDefault="00B7144A">
      <w:pPr>
        <w:jc w:val="center"/>
      </w:pPr>
    </w:p>
    <w:p w14:paraId="43B13B56" w14:textId="77777777" w:rsidR="00B7144A" w:rsidRDefault="00B7144A">
      <w:pPr>
        <w:jc w:val="center"/>
      </w:pPr>
    </w:p>
    <w:p w14:paraId="013E1921" w14:textId="77777777" w:rsidR="00B7144A" w:rsidRDefault="00B7144A">
      <w:pPr>
        <w:jc w:val="center"/>
      </w:pPr>
    </w:p>
    <w:p w14:paraId="4656B405" w14:textId="77777777" w:rsidR="00B7144A" w:rsidRDefault="00B7144A">
      <w:pPr>
        <w:jc w:val="center"/>
      </w:pPr>
    </w:p>
    <w:p w14:paraId="07450407" w14:textId="77777777" w:rsidR="00B7144A" w:rsidRDefault="00B7144A">
      <w:pPr>
        <w:jc w:val="center"/>
      </w:pPr>
    </w:p>
    <w:p w14:paraId="7DB8482C" w14:textId="77777777" w:rsidR="00B7144A" w:rsidRDefault="00B7144A">
      <w:pPr>
        <w:jc w:val="center"/>
      </w:pPr>
    </w:p>
    <w:p w14:paraId="21B5B2B4" w14:textId="77777777" w:rsidR="00B7144A" w:rsidRDefault="00B7144A">
      <w:pPr>
        <w:jc w:val="center"/>
      </w:pPr>
    </w:p>
    <w:p w14:paraId="52955A76" w14:textId="77777777" w:rsidR="00B7144A" w:rsidRDefault="00331A7C">
      <w:pPr>
        <w:jc w:val="center"/>
      </w:pPr>
      <w:r>
        <w:rPr>
          <w:noProof/>
        </w:rPr>
        <w:pict w14:anchorId="34EC599D">
          <v:shape id="_x0000_s1049" type="#_x0000_t136" style="position:absolute;left:0;text-align:left;margin-left:154.8pt;margin-top:1.6pt;width:128.25pt;height:22.5pt;z-index:251664896" o:allowincell="f">
            <v:shadow color="#868686"/>
            <v:textpath style="font-family:&quot;Arial Black&quot;;font-size:16pt;v-text-kern:t" trim="t" fitpath="t" string="Celična delitev"/>
          </v:shape>
        </w:pict>
      </w:r>
    </w:p>
    <w:p w14:paraId="46BC4E1D" w14:textId="77777777" w:rsidR="00B7144A" w:rsidRDefault="00B7144A">
      <w:pPr>
        <w:jc w:val="center"/>
      </w:pPr>
    </w:p>
    <w:p w14:paraId="410D81EE" w14:textId="77777777" w:rsidR="00B7144A" w:rsidRDefault="00B7144A">
      <w:pPr>
        <w:jc w:val="center"/>
      </w:pPr>
    </w:p>
    <w:p w14:paraId="3E3E67AB" w14:textId="77777777" w:rsidR="00B7144A" w:rsidRDefault="00B7144A">
      <w:pPr>
        <w:jc w:val="center"/>
      </w:pPr>
    </w:p>
    <w:p w14:paraId="7B1BEDA6" w14:textId="77777777" w:rsidR="00B7144A" w:rsidRDefault="00B7144A">
      <w:pPr>
        <w:jc w:val="center"/>
      </w:pPr>
    </w:p>
    <w:p w14:paraId="7978F409" w14:textId="77777777" w:rsidR="00B7144A" w:rsidRDefault="00B7144A">
      <w:pPr>
        <w:jc w:val="center"/>
      </w:pPr>
    </w:p>
    <w:p w14:paraId="3036EB7E" w14:textId="77777777" w:rsidR="00B7144A" w:rsidRDefault="00B7144A">
      <w:pPr>
        <w:jc w:val="center"/>
      </w:pPr>
    </w:p>
    <w:p w14:paraId="45F4FBBE" w14:textId="77777777" w:rsidR="00B7144A" w:rsidRDefault="00B7144A">
      <w:pPr>
        <w:jc w:val="center"/>
      </w:pPr>
    </w:p>
    <w:p w14:paraId="626A7FFD" w14:textId="77777777" w:rsidR="00B7144A" w:rsidRDefault="00B7144A">
      <w:pPr>
        <w:jc w:val="center"/>
      </w:pPr>
    </w:p>
    <w:p w14:paraId="2ABCF031" w14:textId="77777777" w:rsidR="00B7144A" w:rsidRDefault="00B7144A">
      <w:pPr>
        <w:jc w:val="center"/>
      </w:pPr>
    </w:p>
    <w:p w14:paraId="2D575521" w14:textId="77777777" w:rsidR="00B7144A" w:rsidRDefault="00B7144A">
      <w:pPr>
        <w:jc w:val="center"/>
      </w:pPr>
    </w:p>
    <w:p w14:paraId="0A6997DA" w14:textId="77777777" w:rsidR="00B7144A" w:rsidRDefault="00B7144A">
      <w:pPr>
        <w:jc w:val="center"/>
      </w:pPr>
    </w:p>
    <w:p w14:paraId="0FF336E7" w14:textId="77777777" w:rsidR="00B7144A" w:rsidRDefault="00331A7C">
      <w:pPr>
        <w:jc w:val="center"/>
      </w:pPr>
      <w:r>
        <w:rPr>
          <w:noProof/>
        </w:rPr>
        <w:pict w14:anchorId="6A36B892">
          <v:shape id="_x0000_s1051" type="#_x0000_t136" style="position:absolute;left:0;text-align:left;margin-left:183.6pt;margin-top:2.85pt;width:57pt;height:22.5pt;z-index:251665920" o:allowincell="f">
            <v:shadow on="t"/>
            <v:textpath style="font-family:&quot;Arial Black&quot;;font-size:16pt;v-text-kern:t" trim="t" fitpath="t" string="Mitoza"/>
          </v:shape>
        </w:pict>
      </w:r>
    </w:p>
    <w:p w14:paraId="008DF1F2" w14:textId="77777777" w:rsidR="00B7144A" w:rsidRDefault="00B7144A">
      <w:pPr>
        <w:jc w:val="center"/>
      </w:pPr>
    </w:p>
    <w:p w14:paraId="608782F7" w14:textId="77777777" w:rsidR="00B7144A" w:rsidRDefault="00B7144A">
      <w:pPr>
        <w:jc w:val="center"/>
      </w:pPr>
    </w:p>
    <w:p w14:paraId="49B82475" w14:textId="77777777" w:rsidR="00B7144A" w:rsidRDefault="005C1CF7">
      <w:pPr>
        <w:jc w:val="center"/>
      </w:pPr>
      <w:r>
        <w:t>Poteka v dveh fazah. V prvi fazi se podvoji dedni material. V drugi fazi se ločujejo homologne kromatide.</w:t>
      </w:r>
    </w:p>
    <w:p w14:paraId="385B82EF" w14:textId="77777777" w:rsidR="00B7144A" w:rsidRDefault="00B7144A">
      <w:pPr>
        <w:jc w:val="center"/>
      </w:pPr>
    </w:p>
    <w:p w14:paraId="29BAC9EA" w14:textId="77777777" w:rsidR="00B7144A" w:rsidRDefault="00B7144A">
      <w:pPr>
        <w:jc w:val="center"/>
      </w:pPr>
    </w:p>
    <w:p w14:paraId="7DE0ED98" w14:textId="77777777" w:rsidR="00B7144A" w:rsidRDefault="00B7144A">
      <w:pPr>
        <w:jc w:val="center"/>
      </w:pPr>
    </w:p>
    <w:p w14:paraId="3907ED62" w14:textId="77777777" w:rsidR="00B7144A" w:rsidRDefault="00331A7C">
      <w:pPr>
        <w:jc w:val="center"/>
      </w:pPr>
      <w:r>
        <w:rPr>
          <w:noProof/>
        </w:rPr>
        <w:pict w14:anchorId="50539F64">
          <v:shapetype id="_x0000_t202" coordsize="21600,21600" o:spt="202" path="m,l,21600r21600,l21600,xe">
            <v:stroke joinstyle="miter"/>
            <v:path gradientshapeok="t" o:connecttype="rect"/>
          </v:shapetype>
          <v:shape id="_x0000_s1052" type="#_x0000_t202" style="position:absolute;left:0;text-align:left;margin-left:356.4pt;margin-top:3.65pt;width:129.6pt;height:1in;z-index:251666944" o:allowincell="f">
            <v:textbox>
              <w:txbxContent>
                <w:p w14:paraId="353819C4" w14:textId="77777777" w:rsidR="00B7144A" w:rsidRDefault="005C1CF7">
                  <w:r>
                    <w:t>Narazen jih vlečejo niti delitvenega vretena. Poteka v telesnih celicah</w:t>
                  </w:r>
                </w:p>
              </w:txbxContent>
            </v:textbox>
          </v:shape>
        </w:pict>
      </w:r>
    </w:p>
    <w:p w14:paraId="002AAA89" w14:textId="77777777" w:rsidR="00B7144A" w:rsidRDefault="00B7144A">
      <w:pPr>
        <w:jc w:val="center"/>
      </w:pPr>
    </w:p>
    <w:p w14:paraId="7FDD0CC0" w14:textId="77777777" w:rsidR="00B7144A" w:rsidRDefault="00B7144A">
      <w:pPr>
        <w:jc w:val="center"/>
      </w:pPr>
    </w:p>
    <w:p w14:paraId="5E3F30CA" w14:textId="77777777" w:rsidR="00B7144A" w:rsidRDefault="005C1CF7">
      <w:pPr>
        <w:jc w:val="center"/>
      </w:pPr>
      <w:r>
        <w:t xml:space="preserve"> </w:t>
      </w:r>
    </w:p>
    <w:p w14:paraId="393F942B" w14:textId="77777777" w:rsidR="00B7144A" w:rsidRDefault="00331A7C">
      <w:pPr>
        <w:jc w:val="center"/>
        <w:rPr>
          <w:color w:val="auto"/>
        </w:rPr>
      </w:pPr>
      <w:r>
        <w:rPr>
          <w:noProof/>
          <w:color w:val="auto"/>
        </w:rPr>
        <w:pict w14:anchorId="33169DD0">
          <v:shape id="_x0000_s1053" type="#_x0000_t136" style="position:absolute;left:0;text-align:left;margin-left:190.8pt;margin-top:-43.2pt;width:44.25pt;height:24.75pt;z-index:251667968" o:allowincell="f">
            <v:shadow color="#868686"/>
            <v:textpath style="font-family:&quot;Arial Black&quot;;font-size:18pt;v-text-kern:t" trim="t" fitpath="t" string="DNK"/>
          </v:shape>
        </w:pict>
      </w:r>
      <w:r w:rsidR="005C1CF7">
        <w:rPr>
          <w:color w:val="auto"/>
        </w:rPr>
        <w:t>Zgrajene so iz nukleotidov, te pa gradi:</w:t>
      </w:r>
    </w:p>
    <w:p w14:paraId="572406D8" w14:textId="77777777" w:rsidR="00B7144A" w:rsidRDefault="005C1CF7">
      <w:pPr>
        <w:numPr>
          <w:ilvl w:val="0"/>
          <w:numId w:val="9"/>
        </w:numPr>
        <w:jc w:val="center"/>
        <w:rPr>
          <w:color w:val="auto"/>
        </w:rPr>
      </w:pPr>
      <w:r>
        <w:rPr>
          <w:color w:val="auto"/>
        </w:rPr>
        <w:t>fosfat</w:t>
      </w:r>
    </w:p>
    <w:p w14:paraId="1C27626A" w14:textId="77777777" w:rsidR="00B7144A" w:rsidRDefault="005C1CF7">
      <w:pPr>
        <w:numPr>
          <w:ilvl w:val="0"/>
          <w:numId w:val="9"/>
        </w:numPr>
        <w:jc w:val="center"/>
        <w:rPr>
          <w:color w:val="auto"/>
        </w:rPr>
      </w:pPr>
      <w:r>
        <w:rPr>
          <w:color w:val="auto"/>
        </w:rPr>
        <w:t>sladkor (riboza)</w:t>
      </w:r>
    </w:p>
    <w:p w14:paraId="2DF73D19" w14:textId="77777777" w:rsidR="00B7144A" w:rsidRDefault="00B7144A">
      <w:pPr>
        <w:jc w:val="center"/>
        <w:rPr>
          <w:color w:val="auto"/>
        </w:rPr>
      </w:pPr>
    </w:p>
    <w:p w14:paraId="00EFB197" w14:textId="77777777" w:rsidR="00B7144A" w:rsidRDefault="005C1CF7">
      <w:pPr>
        <w:jc w:val="center"/>
        <w:rPr>
          <w:color w:val="auto"/>
        </w:rPr>
      </w:pPr>
      <w:r>
        <w:rPr>
          <w:color w:val="auto"/>
        </w:rPr>
        <w:t>deoksiribonukleinska kislina</w:t>
      </w:r>
    </w:p>
    <w:p w14:paraId="067CA89A" w14:textId="77777777" w:rsidR="00B7144A" w:rsidRDefault="00B7144A">
      <w:pPr>
        <w:jc w:val="center"/>
        <w:rPr>
          <w:color w:val="FF0000"/>
        </w:rPr>
      </w:pPr>
    </w:p>
    <w:p w14:paraId="775CDF01" w14:textId="77777777" w:rsidR="00B7144A" w:rsidRDefault="00331A7C">
      <w:pPr>
        <w:jc w:val="center"/>
        <w:rPr>
          <w:color w:val="FF0000"/>
        </w:rPr>
      </w:pPr>
      <w:r>
        <w:rPr>
          <w:noProof/>
          <w:color w:val="FF0000"/>
        </w:rPr>
        <w:pict w14:anchorId="05B11047">
          <v:shape id="_x0000_s1058" type="#_x0000_t136" style="position:absolute;left:0;text-align:left;margin-left:97.2pt;margin-top:4.2pt;width:240pt;height:24.75pt;z-index:251668992" o:allowincell="f">
            <v:shadow on="t"/>
            <v:textpath style="font-family:&quot;Arial Black&quot;;font-size:18pt;v-text-kern:t" trim="t" fitpath="t" string="Dušikove organske baze"/>
          </v:shape>
        </w:pict>
      </w:r>
    </w:p>
    <w:p w14:paraId="40E42481" w14:textId="77777777" w:rsidR="00B7144A" w:rsidRDefault="00B7144A">
      <w:pPr>
        <w:jc w:val="center"/>
        <w:rPr>
          <w:color w:val="FF0000"/>
        </w:rPr>
      </w:pPr>
    </w:p>
    <w:p w14:paraId="0B593C1D" w14:textId="77777777" w:rsidR="00B7144A" w:rsidRDefault="00B7144A">
      <w:pPr>
        <w:jc w:val="center"/>
        <w:rPr>
          <w:color w:val="FF0000"/>
        </w:rPr>
      </w:pPr>
    </w:p>
    <w:p w14:paraId="7963D071" w14:textId="77777777" w:rsidR="00B7144A" w:rsidRDefault="005C1CF7">
      <w:pPr>
        <w:jc w:val="center"/>
        <w:rPr>
          <w:color w:val="FF0000"/>
        </w:rPr>
      </w:pPr>
      <w:r>
        <w:rPr>
          <w:color w:val="FF0000"/>
        </w:rPr>
        <w:t xml:space="preserve">adenin, timin </w:t>
      </w:r>
    </w:p>
    <w:p w14:paraId="054069D4" w14:textId="77777777" w:rsidR="00B7144A" w:rsidRDefault="005C1CF7">
      <w:pPr>
        <w:jc w:val="center"/>
        <w:rPr>
          <w:color w:val="FF0000"/>
        </w:rPr>
      </w:pPr>
      <w:r>
        <w:rPr>
          <w:color w:val="FF0000"/>
        </w:rPr>
        <w:t>gvanin, citozin</w:t>
      </w:r>
    </w:p>
    <w:p w14:paraId="1328975A" w14:textId="77777777" w:rsidR="00B7144A" w:rsidRDefault="00B7144A">
      <w:pPr>
        <w:jc w:val="center"/>
        <w:rPr>
          <w:color w:val="FF0000"/>
        </w:rPr>
      </w:pPr>
    </w:p>
    <w:p w14:paraId="1743070E" w14:textId="77777777" w:rsidR="00B7144A" w:rsidRDefault="005C1CF7">
      <w:pPr>
        <w:pStyle w:val="BodyText2"/>
      </w:pPr>
      <w:r>
        <w:t>Med njimi se tvorijo vodikove vezi. V celici poznamo še drugo kislino, ribonukleinsko kislino-RNK.</w:t>
      </w:r>
    </w:p>
    <w:p w14:paraId="01724FC6" w14:textId="77777777" w:rsidR="00B7144A" w:rsidRDefault="00B7144A">
      <w:pPr>
        <w:jc w:val="center"/>
        <w:rPr>
          <w:color w:val="auto"/>
        </w:rPr>
      </w:pPr>
    </w:p>
    <w:p w14:paraId="196B0E70" w14:textId="77777777" w:rsidR="00B7144A" w:rsidRDefault="005C1CF7">
      <w:pPr>
        <w:numPr>
          <w:ilvl w:val="0"/>
          <w:numId w:val="12"/>
        </w:numPr>
        <w:jc w:val="center"/>
        <w:rPr>
          <w:color w:val="auto"/>
        </w:rPr>
      </w:pPr>
      <w:r>
        <w:rPr>
          <w:color w:val="auto"/>
        </w:rPr>
        <w:t>Razlika med DNK in RNK</w:t>
      </w:r>
    </w:p>
    <w:p w14:paraId="3B15984F" w14:textId="77777777" w:rsidR="00B7144A" w:rsidRDefault="005C1CF7">
      <w:pPr>
        <w:numPr>
          <w:ilvl w:val="0"/>
          <w:numId w:val="12"/>
        </w:numPr>
        <w:jc w:val="center"/>
        <w:rPr>
          <w:color w:val="auto"/>
        </w:rPr>
      </w:pPr>
      <w:r>
        <w:rPr>
          <w:color w:val="auto"/>
        </w:rPr>
        <w:t>Riboza OH</w:t>
      </w:r>
    </w:p>
    <w:p w14:paraId="4680E7D4" w14:textId="77777777" w:rsidR="00B7144A" w:rsidRDefault="005C1CF7">
      <w:pPr>
        <w:numPr>
          <w:ilvl w:val="0"/>
          <w:numId w:val="12"/>
        </w:numPr>
        <w:jc w:val="center"/>
        <w:rPr>
          <w:color w:val="auto"/>
        </w:rPr>
      </w:pPr>
      <w:r>
        <w:rPr>
          <w:color w:val="auto"/>
        </w:rPr>
        <w:t>Deoksiriboza H</w:t>
      </w:r>
    </w:p>
    <w:p w14:paraId="5A4A78FF" w14:textId="77777777" w:rsidR="00B7144A" w:rsidRDefault="005C1CF7">
      <w:pPr>
        <w:numPr>
          <w:ilvl w:val="0"/>
          <w:numId w:val="12"/>
        </w:numPr>
        <w:jc w:val="center"/>
        <w:rPr>
          <w:color w:val="auto"/>
        </w:rPr>
      </w:pPr>
      <w:r>
        <w:rPr>
          <w:color w:val="auto"/>
        </w:rPr>
        <w:t>Adenin,,,,,,,,,,,,,,,,,,,,,,,,,,,,,,,,,,,</w:t>
      </w:r>
    </w:p>
    <w:p w14:paraId="52C38741" w14:textId="77777777" w:rsidR="00B7144A" w:rsidRDefault="00B7144A" w:rsidP="008E0153">
      <w:pPr>
        <w:rPr>
          <w:color w:val="FF0000"/>
        </w:rPr>
      </w:pPr>
    </w:p>
    <w:sectPr w:rsidR="00B7144A">
      <w:type w:val="continuous"/>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2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4171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927B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5249EB"/>
    <w:multiLevelType w:val="singleLevel"/>
    <w:tmpl w:val="0228256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916B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716D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AE4F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3741A1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3486D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89142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D8D518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24507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5"/>
  </w:num>
  <w:num w:numId="7">
    <w:abstractNumId w:val="10"/>
  </w:num>
  <w:num w:numId="8">
    <w:abstractNumId w:val="2"/>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CF7"/>
    <w:rsid w:val="00331A7C"/>
    <w:rsid w:val="005C1CF7"/>
    <w:rsid w:val="008E0153"/>
    <w:rsid w:val="00B71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allout" idref="#_x0000_s1035"/>
        <o:r id="V:Rule2" type="callout" idref="#_x0000_s1037"/>
        <o:r id="V:Rule3" type="callout" idref="#_x0000_s1036"/>
        <o:r id="V:Rule4" type="callout" idref="#_x0000_s1044"/>
        <o:r id="V:Rule5" type="callout" idref="#_x0000_s1043"/>
      </o:rules>
    </o:shapelayout>
  </w:shapeDefaults>
  <w:decimalSymbol w:val=","/>
  <w:listSeparator w:val=";"/>
  <w14:docId w14:val="12CDF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