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3E" w:rsidRPr="00AB221A" w:rsidRDefault="00BB153E" w:rsidP="00BB153E">
      <w:pPr>
        <w:rPr>
          <w:rFonts w:ascii="Arial" w:hAnsi="Arial" w:cs="Arial"/>
          <w:sz w:val="16"/>
        </w:rPr>
      </w:pPr>
      <w:bookmarkStart w:id="0" w:name="_GoBack"/>
      <w:bookmarkEnd w:id="0"/>
      <w:r w:rsidRPr="00AB221A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Celica in tkiva, prebavila, dihala</w:t>
      </w:r>
      <w:r w:rsidRPr="00AB221A">
        <w:rPr>
          <w:rFonts w:ascii="Arial" w:hAnsi="Arial" w:cs="Arial"/>
          <w:sz w:val="16"/>
        </w:rPr>
        <w:tab/>
        <w:t xml:space="preserve"> </w:t>
      </w:r>
    </w:p>
    <w:p w:rsidR="00BB153E" w:rsidRDefault="00BB153E" w:rsidP="00BB153E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CELICA in TKIVA</w:t>
      </w:r>
    </w:p>
    <w:p w:rsidR="00BB153E" w:rsidRDefault="00BB153E" w:rsidP="00BB153E">
      <w:pPr>
        <w:rPr>
          <w:rFonts w:ascii="Arial" w:hAnsi="Arial" w:cs="Arial"/>
        </w:rPr>
      </w:pPr>
      <w:r w:rsidRPr="00FA1B74">
        <w:rPr>
          <w:rFonts w:ascii="Arial" w:hAnsi="Arial" w:cs="Arial"/>
          <w:b/>
          <w:sz w:val="28"/>
        </w:rPr>
        <w:t>Celica</w:t>
      </w:r>
      <w:r w:rsidRPr="00FA1B7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je osnovna gradbena in življenjska enota vsakega živega bitja.</w:t>
      </w:r>
      <w:r w:rsidR="00FA1B74">
        <w:rPr>
          <w:rFonts w:ascii="Arial" w:hAnsi="Arial" w:cs="Arial"/>
        </w:rPr>
        <w:t xml:space="preserve"> Živalska in rastlinska celica sta </w:t>
      </w:r>
      <w:r w:rsidR="00FA1B74" w:rsidRPr="00451350">
        <w:rPr>
          <w:rFonts w:ascii="Arial" w:hAnsi="Arial" w:cs="Arial"/>
          <w:u w:val="single"/>
        </w:rPr>
        <w:t>evkariontski</w:t>
      </w:r>
      <w:r w:rsidR="00FA1B74">
        <w:rPr>
          <w:rFonts w:ascii="Arial" w:hAnsi="Arial" w:cs="Arial"/>
        </w:rPr>
        <w:t xml:space="preserve"> (razvito jedro in organeli), vendar je rastlinska </w:t>
      </w:r>
      <w:r w:rsidR="00FA1B74" w:rsidRPr="00451350">
        <w:rPr>
          <w:rFonts w:ascii="Arial" w:hAnsi="Arial" w:cs="Arial"/>
          <w:u w:val="dotted"/>
        </w:rPr>
        <w:t>avtotrofna</w:t>
      </w:r>
      <w:r w:rsidR="00FA1B74">
        <w:rPr>
          <w:rFonts w:ascii="Arial" w:hAnsi="Arial" w:cs="Arial"/>
        </w:rPr>
        <w:t xml:space="preserve"> (izdelovanje energijsko bogatih molekul ATP, ki jih porabijo za delovanje), živalska pa </w:t>
      </w:r>
      <w:r w:rsidR="00FA1B74" w:rsidRPr="00451350">
        <w:rPr>
          <w:rFonts w:ascii="Arial" w:hAnsi="Arial" w:cs="Arial"/>
          <w:u w:val="dotted"/>
        </w:rPr>
        <w:t>heterotrofna</w:t>
      </w:r>
      <w:r w:rsidR="00FA1B74">
        <w:rPr>
          <w:rFonts w:ascii="Arial" w:hAnsi="Arial" w:cs="Arial"/>
        </w:rPr>
        <w:t xml:space="preserve"> (ATP molekule pridobivajo iz okolja). </w:t>
      </w:r>
    </w:p>
    <w:p w:rsidR="00FA1B74" w:rsidRDefault="00FA1B74" w:rsidP="00D73E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Živalske celice privzemajo že pripravljene delce na več načinov:</w:t>
      </w:r>
    </w:p>
    <w:p w:rsidR="00FA1B74" w:rsidRDefault="005A722C" w:rsidP="00D73E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1B74">
        <w:rPr>
          <w:rFonts w:ascii="Arial" w:hAnsi="Arial" w:cs="Arial"/>
        </w:rPr>
        <w:t xml:space="preserve">- majhne molekule (monomeri beljakovin, maščob sladkorjev) </w:t>
      </w:r>
      <w:r w:rsidR="00FA1B74" w:rsidRPr="00FA1B74">
        <w:rPr>
          <w:rFonts w:ascii="Arial" w:hAnsi="Arial" w:cs="Arial"/>
        </w:rPr>
        <w:sym w:font="Wingdings" w:char="F0E0"/>
      </w:r>
      <w:r w:rsidR="00FA1B74">
        <w:rPr>
          <w:rFonts w:ascii="Arial" w:hAnsi="Arial" w:cs="Arial"/>
        </w:rPr>
        <w:t xml:space="preserve"> </w:t>
      </w:r>
      <w:r w:rsidR="00FA1B74" w:rsidRPr="00F47F7D">
        <w:rPr>
          <w:rFonts w:ascii="Arial" w:hAnsi="Arial" w:cs="Arial"/>
          <w:b/>
          <w:i/>
        </w:rPr>
        <w:t>aktivni transport</w:t>
      </w:r>
      <w:r w:rsidR="00FA1B74">
        <w:rPr>
          <w:rFonts w:ascii="Arial" w:hAnsi="Arial" w:cs="Arial"/>
        </w:rPr>
        <w:t>/pospešena difuzija</w:t>
      </w:r>
    </w:p>
    <w:p w:rsidR="00FA1B74" w:rsidRDefault="005A722C" w:rsidP="00D73E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1B74">
        <w:rPr>
          <w:rFonts w:ascii="Arial" w:hAnsi="Arial" w:cs="Arial"/>
        </w:rPr>
        <w:t xml:space="preserve">- večje molekule </w:t>
      </w:r>
      <w:r w:rsidR="00FA1B74" w:rsidRPr="00FA1B74">
        <w:rPr>
          <w:rFonts w:ascii="Arial" w:hAnsi="Arial" w:cs="Arial"/>
        </w:rPr>
        <w:sym w:font="Wingdings" w:char="F0E0"/>
      </w:r>
      <w:r w:rsidR="00FA1B74">
        <w:rPr>
          <w:rFonts w:ascii="Arial" w:hAnsi="Arial" w:cs="Arial"/>
        </w:rPr>
        <w:t xml:space="preserve"> </w:t>
      </w:r>
      <w:r w:rsidR="00FA1B74" w:rsidRPr="00F47F7D">
        <w:rPr>
          <w:rFonts w:ascii="Arial" w:hAnsi="Arial" w:cs="Arial"/>
          <w:b/>
          <w:i/>
        </w:rPr>
        <w:t>endocitoza</w:t>
      </w:r>
      <w:r w:rsidR="00FA1B74" w:rsidRPr="00451350">
        <w:rPr>
          <w:rFonts w:ascii="Arial" w:hAnsi="Arial" w:cs="Arial"/>
        </w:rPr>
        <w:t xml:space="preserve"> </w:t>
      </w:r>
      <w:r w:rsidR="00FA1B74">
        <w:rPr>
          <w:rFonts w:ascii="Arial" w:hAnsi="Arial" w:cs="Arial"/>
        </w:rPr>
        <w:t>(uvihanje membrane &gt; membranski mehurček</w:t>
      </w:r>
      <w:r>
        <w:rPr>
          <w:rFonts w:ascii="Arial" w:hAnsi="Arial" w:cs="Arial"/>
        </w:rPr>
        <w:t xml:space="preserve"> &gt; membranski </w:t>
      </w:r>
      <w:r w:rsidR="00451350">
        <w:rPr>
          <w:rFonts w:ascii="Arial" w:hAnsi="Arial" w:cs="Arial"/>
        </w:rPr>
        <w:tab/>
      </w:r>
      <w:r w:rsidR="00451350">
        <w:rPr>
          <w:rFonts w:ascii="Arial" w:hAnsi="Arial" w:cs="Arial"/>
        </w:rPr>
        <w:tab/>
      </w:r>
      <w:r w:rsidR="00451350">
        <w:rPr>
          <w:rFonts w:ascii="Arial" w:hAnsi="Arial" w:cs="Arial"/>
        </w:rPr>
        <w:tab/>
      </w:r>
      <w:r w:rsidR="00451350">
        <w:rPr>
          <w:rFonts w:ascii="Arial" w:hAnsi="Arial" w:cs="Arial"/>
        </w:rPr>
        <w:tab/>
      </w:r>
      <w:r>
        <w:rPr>
          <w:rFonts w:ascii="Arial" w:hAnsi="Arial" w:cs="Arial"/>
        </w:rPr>
        <w:t>mehurček + mehurček z encimi &gt; prebavni mehurček</w:t>
      </w:r>
      <w:r w:rsidR="00755BF8">
        <w:rPr>
          <w:rFonts w:ascii="Arial" w:hAnsi="Arial" w:cs="Arial"/>
        </w:rPr>
        <w:t>/lizosom</w:t>
      </w:r>
      <w:r>
        <w:rPr>
          <w:rFonts w:ascii="Arial" w:hAnsi="Arial" w:cs="Arial"/>
        </w:rPr>
        <w:t xml:space="preserve"> &gt; odpadne snovi)</w:t>
      </w:r>
    </w:p>
    <w:p w:rsidR="005A722C" w:rsidRDefault="005A722C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Rastlinska celica ima </w:t>
      </w:r>
      <w:r w:rsidRPr="00451350">
        <w:rPr>
          <w:rFonts w:ascii="Arial" w:hAnsi="Arial" w:cs="Arial"/>
          <w:u w:val="dotted"/>
        </w:rPr>
        <w:t>trdno celično steno</w:t>
      </w:r>
      <w:r>
        <w:rPr>
          <w:rFonts w:ascii="Arial" w:hAnsi="Arial" w:cs="Arial"/>
        </w:rPr>
        <w:t xml:space="preserve">, živalska pa prožno in </w:t>
      </w:r>
      <w:r w:rsidRPr="00451350">
        <w:rPr>
          <w:rFonts w:ascii="Arial" w:hAnsi="Arial" w:cs="Arial"/>
          <w:u w:val="dotted"/>
        </w:rPr>
        <w:t xml:space="preserve">gibljivo </w:t>
      </w:r>
      <w:r w:rsidR="00D73EDC" w:rsidRPr="00451350">
        <w:rPr>
          <w:rFonts w:ascii="Arial" w:hAnsi="Arial" w:cs="Arial"/>
          <w:u w:val="dotted"/>
        </w:rPr>
        <w:t>membrano</w:t>
      </w:r>
      <w:r w:rsidR="00D73EDC">
        <w:rPr>
          <w:rFonts w:ascii="Arial" w:hAnsi="Arial" w:cs="Arial"/>
        </w:rPr>
        <w:t xml:space="preserve">, ki jim omogoča gibanje (celica se splošči, aktinske niti se podaljšujejo in porivajo celico naprej). </w:t>
      </w:r>
    </w:p>
    <w:p w:rsidR="00BB153E" w:rsidRDefault="00BB153E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Rastlinska celica ima </w:t>
      </w:r>
      <w:r w:rsidRPr="00F82067">
        <w:rPr>
          <w:rFonts w:ascii="Arial" w:hAnsi="Arial" w:cs="Arial"/>
          <w:u w:val="thick" w:color="00B050"/>
        </w:rPr>
        <w:t>vakuole, plastide</w:t>
      </w:r>
      <w:r>
        <w:rPr>
          <w:rFonts w:ascii="Arial" w:hAnsi="Arial" w:cs="Arial"/>
        </w:rPr>
        <w:t xml:space="preserve"> (npr. kloroplastidi) in celulozno </w:t>
      </w:r>
      <w:r w:rsidRPr="00F82067">
        <w:rPr>
          <w:rFonts w:ascii="Arial" w:hAnsi="Arial" w:cs="Arial"/>
          <w:u w:val="thick" w:color="00B050"/>
        </w:rPr>
        <w:t>celično steno</w:t>
      </w:r>
      <w:r>
        <w:rPr>
          <w:rFonts w:ascii="Arial" w:hAnsi="Arial" w:cs="Arial"/>
        </w:rPr>
        <w:t xml:space="preserve">, živalska pa </w:t>
      </w:r>
      <w:r w:rsidRPr="00F82067">
        <w:rPr>
          <w:rFonts w:ascii="Arial" w:hAnsi="Arial" w:cs="Arial"/>
          <w:u w:val="thick" w:color="FFC000"/>
        </w:rPr>
        <w:t>jedrce</w:t>
      </w:r>
      <w:r w:rsidRPr="00451350">
        <w:rPr>
          <w:rFonts w:ascii="Arial" w:hAnsi="Arial" w:cs="Arial"/>
          <w:u w:val="dotted"/>
        </w:rPr>
        <w:t xml:space="preserve"> </w:t>
      </w:r>
      <w:r w:rsidRPr="00F82067">
        <w:rPr>
          <w:rFonts w:ascii="Arial" w:hAnsi="Arial" w:cs="Arial"/>
          <w:u w:val="thick" w:color="FFC000"/>
        </w:rPr>
        <w:t>in</w:t>
      </w:r>
      <w:r>
        <w:rPr>
          <w:rFonts w:ascii="Arial" w:hAnsi="Arial" w:cs="Arial"/>
        </w:rPr>
        <w:t xml:space="preserve"> </w:t>
      </w:r>
      <w:r w:rsidRPr="00F82067">
        <w:rPr>
          <w:rFonts w:ascii="Arial" w:hAnsi="Arial" w:cs="Arial"/>
          <w:u w:val="thick" w:color="FFC000"/>
        </w:rPr>
        <w:t>dvojne membrane</w:t>
      </w:r>
      <w:r>
        <w:rPr>
          <w:rFonts w:ascii="Arial" w:hAnsi="Arial" w:cs="Arial"/>
        </w:rPr>
        <w:t xml:space="preserve"> (jedrna, mitohondrijska,…). </w:t>
      </w:r>
    </w:p>
    <w:p w:rsidR="001651AB" w:rsidRDefault="001651AB" w:rsidP="00A63D0B">
      <w:pPr>
        <w:jc w:val="center"/>
      </w:pPr>
      <w:r>
        <w:fldChar w:fldCharType="begin"/>
      </w:r>
      <w:r>
        <w:instrText xml:space="preserve"> INCLUDEPICTURE "http://waynesword.palomar.edu/images/plant3.gif" \* MERGEFORMATINET </w:instrText>
      </w:r>
      <w:r>
        <w:fldChar w:fldCharType="separate"/>
      </w:r>
      <w:r w:rsidR="006E06BE">
        <w:fldChar w:fldCharType="begin"/>
      </w:r>
      <w:r w:rsidR="006E06BE">
        <w:instrText xml:space="preserve"> </w:instrText>
      </w:r>
      <w:r w:rsidR="006E06BE">
        <w:instrText>INCLUDEPICTURE  "http://waynesword.palomar.edu/images/plan</w:instrText>
      </w:r>
      <w:r w:rsidR="006E06BE">
        <w:instrText>t3.gif" \* MERGEFORMATINET</w:instrText>
      </w:r>
      <w:r w:rsidR="006E06BE">
        <w:instrText xml:space="preserve"> </w:instrText>
      </w:r>
      <w:r w:rsidR="006E06BE">
        <w:fldChar w:fldCharType="separate"/>
      </w:r>
      <w:r w:rsidR="006E06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7.2pt;height:181.4pt">
            <v:imagedata r:id="rId7" r:href="rId8"/>
          </v:shape>
        </w:pict>
      </w:r>
      <w:r w:rsidR="006E06BE">
        <w:fldChar w:fldCharType="end"/>
      </w:r>
      <w:r>
        <w:fldChar w:fldCharType="end"/>
      </w:r>
      <w:r>
        <w:fldChar w:fldCharType="begin"/>
      </w:r>
      <w:r>
        <w:instrText xml:space="preserve"> INCLUDEPICTURE "http://waynesword.palomar.edu/images/animal4.gif" \* MERGEFORMATINET </w:instrText>
      </w:r>
      <w:r>
        <w:fldChar w:fldCharType="separate"/>
      </w:r>
      <w:r w:rsidR="006E06BE">
        <w:fldChar w:fldCharType="begin"/>
      </w:r>
      <w:r w:rsidR="006E06BE">
        <w:instrText xml:space="preserve"> </w:instrText>
      </w:r>
      <w:r w:rsidR="006E06BE">
        <w:instrText>INCLUDEPICTURE  "http://waynesword.palomar.edu/images/animal4.gif" \* MERGEFORMATINET</w:instrText>
      </w:r>
      <w:r w:rsidR="006E06BE">
        <w:instrText xml:space="preserve"> </w:instrText>
      </w:r>
      <w:r w:rsidR="006E06BE">
        <w:fldChar w:fldCharType="separate"/>
      </w:r>
      <w:r w:rsidR="006E06BE">
        <w:pict>
          <v:shape id="_x0000_i1026" type="#_x0000_t75" alt="" style="width:240.3pt;height:182.35pt">
            <v:imagedata r:id="rId9" r:href="rId10"/>
          </v:shape>
        </w:pict>
      </w:r>
      <w:r w:rsidR="006E06BE">
        <w:fldChar w:fldCharType="end"/>
      </w:r>
      <w:r>
        <w:fldChar w:fldCharType="end"/>
      </w:r>
    </w:p>
    <w:p w:rsidR="00D73EDC" w:rsidRDefault="00D73EDC" w:rsidP="00D73EDC">
      <w:pPr>
        <w:rPr>
          <w:rFonts w:ascii="Arial" w:hAnsi="Arial" w:cs="Arial"/>
        </w:rPr>
      </w:pPr>
      <w:r w:rsidRPr="00D73EDC">
        <w:rPr>
          <w:rFonts w:ascii="Arial" w:hAnsi="Arial" w:cs="Arial"/>
          <w:b/>
        </w:rPr>
        <w:t>Osmoza</w:t>
      </w:r>
      <w:r>
        <w:rPr>
          <w:rFonts w:ascii="Arial" w:hAnsi="Arial" w:cs="Arial"/>
        </w:rPr>
        <w:t xml:space="preserve"> – prehajanje topila (vode) iz mesta z večjo koncentracijo na mesto z manjšo (prosto skozi membrano poteka le difuzija vode) </w:t>
      </w:r>
      <w:r w:rsidRPr="00D73ED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osmotski tlak (rastlinska celica zaradi trdne cel. stene ne more počiti, živalska pa lahko)</w:t>
      </w:r>
    </w:p>
    <w:p w:rsidR="00FA1B74" w:rsidRDefault="00FA1B74" w:rsidP="00BB153E">
      <w:pPr>
        <w:rPr>
          <w:rFonts w:ascii="Arial" w:hAnsi="Arial" w:cs="Arial"/>
        </w:rPr>
      </w:pPr>
      <w:r w:rsidRPr="00FA1B74">
        <w:rPr>
          <w:rFonts w:ascii="Arial" w:hAnsi="Arial" w:cs="Arial"/>
          <w:b/>
          <w:sz w:val="28"/>
        </w:rPr>
        <w:t>Tkiva</w:t>
      </w:r>
      <w:r w:rsidRPr="00FA1B7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sestavljajo celice z enako zgra</w:t>
      </w:r>
      <w:r w:rsidR="00F82067">
        <w:rPr>
          <w:rFonts w:ascii="Arial" w:hAnsi="Arial" w:cs="Arial"/>
        </w:rPr>
        <w:t xml:space="preserve">dbo in opravljajo enako nalogo, </w:t>
      </w:r>
      <w:r>
        <w:rPr>
          <w:rFonts w:ascii="Arial" w:hAnsi="Arial" w:cs="Arial"/>
        </w:rPr>
        <w:t xml:space="preserve">obdaja pa jih medceličnina. </w:t>
      </w:r>
      <w:r w:rsidR="00D73EDC">
        <w:rPr>
          <w:rFonts w:ascii="Arial" w:hAnsi="Arial" w:cs="Arial"/>
        </w:rPr>
        <w:t>Med tkiva štejemo krovno</w:t>
      </w:r>
      <w:r>
        <w:rPr>
          <w:rFonts w:ascii="Arial" w:hAnsi="Arial" w:cs="Arial"/>
        </w:rPr>
        <w:t>, oporn</w:t>
      </w:r>
      <w:r w:rsidR="00D73EDC">
        <w:rPr>
          <w:rFonts w:ascii="Arial" w:hAnsi="Arial" w:cs="Arial"/>
        </w:rPr>
        <w:t xml:space="preserve">o in vezivno, </w:t>
      </w:r>
      <w:r>
        <w:rPr>
          <w:rFonts w:ascii="Arial" w:hAnsi="Arial" w:cs="Arial"/>
        </w:rPr>
        <w:t>mišičn</w:t>
      </w:r>
      <w:r w:rsidR="00D73ED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in živčno tkivo.</w:t>
      </w:r>
    </w:p>
    <w:p w:rsidR="00BB153E" w:rsidRPr="00FA1B74" w:rsidRDefault="00C01307" w:rsidP="00BB15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thick"/>
        </w:rPr>
      </w:pPr>
      <w:r>
        <w:rPr>
          <w:rFonts w:ascii="Arial" w:hAnsi="Arial" w:cs="Arial"/>
          <w:b/>
          <w:sz w:val="24"/>
          <w:u w:val="thick"/>
        </w:rPr>
        <w:t>Krovno tkivo (epitel)</w:t>
      </w:r>
    </w:p>
    <w:p w:rsidR="00FA1B74" w:rsidRDefault="00D73EDC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Skupina celic, ki pokrivajo vse notranje in zunanje površine. </w:t>
      </w:r>
      <w:r w:rsidRPr="00451350">
        <w:rPr>
          <w:rFonts w:ascii="Arial" w:hAnsi="Arial" w:cs="Arial"/>
          <w:i/>
          <w:u w:val="single"/>
        </w:rPr>
        <w:t>Varujejo</w:t>
      </w:r>
      <w:r w:rsidR="00422DAD" w:rsidRPr="00451350">
        <w:rPr>
          <w:rFonts w:ascii="Arial" w:hAnsi="Arial" w:cs="Arial"/>
          <w:i/>
          <w:u w:val="single"/>
        </w:rPr>
        <w:t xml:space="preserve">/ščitijo tkiva pred vhodom mikroorganizmov, pred izsušitvijo, sprejemajo držljaje, </w:t>
      </w:r>
      <w:r w:rsidRPr="00451350">
        <w:rPr>
          <w:rFonts w:ascii="Arial" w:hAnsi="Arial" w:cs="Arial"/>
          <w:i/>
          <w:u w:val="single"/>
        </w:rPr>
        <w:t>omogočajo transport</w:t>
      </w:r>
      <w:r w:rsidR="00422DAD" w:rsidRPr="00451350">
        <w:rPr>
          <w:rFonts w:ascii="Arial" w:hAnsi="Arial" w:cs="Arial"/>
          <w:i/>
          <w:u w:val="single"/>
        </w:rPr>
        <w:t>, izločajo</w:t>
      </w:r>
      <w:r w:rsidR="00422DAD" w:rsidRPr="00451350">
        <w:rPr>
          <w:rFonts w:ascii="Arial" w:hAnsi="Arial" w:cs="Arial"/>
          <w:sz w:val="24"/>
        </w:rPr>
        <w:t xml:space="preserve"> </w:t>
      </w:r>
      <w:r w:rsidR="00422DAD">
        <w:rPr>
          <w:rFonts w:ascii="Arial" w:hAnsi="Arial" w:cs="Arial"/>
        </w:rPr>
        <w:t>(znoj),..</w:t>
      </w:r>
      <w:r>
        <w:rPr>
          <w:rFonts w:ascii="Arial" w:hAnsi="Arial" w:cs="Arial"/>
        </w:rPr>
        <w:t xml:space="preserve">. So povezane (z zlitjem zunanjih delov </w:t>
      </w:r>
      <w:r w:rsidR="00C01307">
        <w:rPr>
          <w:rFonts w:ascii="Arial" w:hAnsi="Arial" w:cs="Arial"/>
        </w:rPr>
        <w:t>celičnih membran) z malo medceličnine</w:t>
      </w:r>
      <w:r>
        <w:rPr>
          <w:rFonts w:ascii="Arial" w:hAnsi="Arial" w:cs="Arial"/>
        </w:rPr>
        <w:t xml:space="preserve">, ta prostor pa je neprepusten za večino molekul in tuje organizme. </w:t>
      </w:r>
      <w:r w:rsidR="000B13DE">
        <w:rPr>
          <w:rFonts w:ascii="Arial" w:hAnsi="Arial" w:cs="Arial"/>
        </w:rPr>
        <w:t xml:space="preserve">Telesno površje prekriva </w:t>
      </w:r>
      <w:r w:rsidR="000B13DE" w:rsidRPr="00F47F7D">
        <w:rPr>
          <w:rFonts w:ascii="Arial" w:hAnsi="Arial" w:cs="Arial"/>
          <w:b/>
          <w:i/>
        </w:rPr>
        <w:t>večskladni epitel</w:t>
      </w:r>
      <w:r w:rsidR="000B13DE">
        <w:rPr>
          <w:rFonts w:ascii="Arial" w:hAnsi="Arial" w:cs="Arial"/>
        </w:rPr>
        <w:t>, ki je debelejši kot tisti na površini notranjih organov</w:t>
      </w:r>
      <w:r w:rsidR="00C01307">
        <w:rPr>
          <w:rFonts w:ascii="Arial" w:hAnsi="Arial" w:cs="Arial"/>
        </w:rPr>
        <w:t xml:space="preserve"> – </w:t>
      </w:r>
      <w:r w:rsidR="00C01307" w:rsidRPr="00F47F7D">
        <w:rPr>
          <w:rFonts w:ascii="Arial" w:hAnsi="Arial" w:cs="Arial"/>
          <w:b/>
          <w:i/>
        </w:rPr>
        <w:t>enoskladni epitel</w:t>
      </w:r>
      <w:r w:rsidR="000B13DE">
        <w:rPr>
          <w:rFonts w:ascii="Arial" w:hAnsi="Arial" w:cs="Arial"/>
        </w:rPr>
        <w:t xml:space="preserve"> (ki pa ima </w:t>
      </w:r>
      <w:r w:rsidR="00C01307">
        <w:rPr>
          <w:rFonts w:ascii="Arial" w:hAnsi="Arial" w:cs="Arial"/>
        </w:rPr>
        <w:t>tako varovalno kot</w:t>
      </w:r>
      <w:r w:rsidR="000B13DE">
        <w:rPr>
          <w:rFonts w:ascii="Arial" w:hAnsi="Arial" w:cs="Arial"/>
        </w:rPr>
        <w:t xml:space="preserve"> transportno vlogo</w:t>
      </w:r>
      <w:r w:rsidR="00C01307">
        <w:rPr>
          <w:rFonts w:ascii="Arial" w:hAnsi="Arial" w:cs="Arial"/>
        </w:rPr>
        <w:t xml:space="preserve"> – žile, notranje površine pljučnih mešičkov</w:t>
      </w:r>
      <w:r w:rsidR="000B13DE">
        <w:rPr>
          <w:rFonts w:ascii="Arial" w:hAnsi="Arial" w:cs="Arial"/>
        </w:rPr>
        <w:t>)</w:t>
      </w:r>
      <w:r w:rsidR="00C01307">
        <w:rPr>
          <w:rFonts w:ascii="Arial" w:hAnsi="Arial" w:cs="Arial"/>
        </w:rPr>
        <w:t xml:space="preserve">. </w:t>
      </w:r>
    </w:p>
    <w:p w:rsidR="000B13DE" w:rsidRDefault="000B13DE" w:rsidP="00BB153E">
      <w:pPr>
        <w:rPr>
          <w:rFonts w:ascii="Arial" w:hAnsi="Arial" w:cs="Arial"/>
        </w:rPr>
      </w:pPr>
      <w:r>
        <w:rPr>
          <w:rFonts w:ascii="Arial" w:hAnsi="Arial" w:cs="Arial"/>
        </w:rPr>
        <w:t>ŽLEZNA TKIVA (izločalni krovni epiteli) – izločanje posebnih izločkov, ki vlažijo notranje površine in so biotsko dejavni</w:t>
      </w:r>
      <w:r w:rsidR="00422DAD">
        <w:rPr>
          <w:rFonts w:ascii="Arial" w:hAnsi="Arial" w:cs="Arial"/>
        </w:rPr>
        <w:t xml:space="preserve"> (</w:t>
      </w:r>
      <w:r w:rsidR="00422DAD" w:rsidRPr="00F47F7D">
        <w:rPr>
          <w:rFonts w:ascii="Arial" w:hAnsi="Arial" w:cs="Arial"/>
          <w:b/>
          <w:i/>
        </w:rPr>
        <w:t>žleze</w:t>
      </w:r>
      <w:r w:rsidR="00422DAD">
        <w:rPr>
          <w:rFonts w:ascii="Arial" w:hAnsi="Arial" w:cs="Arial"/>
        </w:rPr>
        <w:t xml:space="preserve"> so »vgrajene« v preostalo krovno tkivo, s površino so povezane preko žleznega izvodila; združenje vezivn</w:t>
      </w:r>
      <w:r w:rsidR="00A136E7">
        <w:rPr>
          <w:rFonts w:ascii="Arial" w:hAnsi="Arial" w:cs="Arial"/>
        </w:rPr>
        <w:t>ega tkiva s krovnim, ki je nastalo</w:t>
      </w:r>
      <w:r w:rsidR="00C01307">
        <w:rPr>
          <w:rFonts w:ascii="Arial" w:hAnsi="Arial" w:cs="Arial"/>
        </w:rPr>
        <w:t xml:space="preserve"> z uvihanjem površinskih delov zarodka so </w:t>
      </w:r>
      <w:r w:rsidR="00422DAD" w:rsidRPr="00F47F7D">
        <w:rPr>
          <w:rFonts w:ascii="Arial" w:hAnsi="Arial" w:cs="Arial"/>
          <w:b/>
          <w:i/>
        </w:rPr>
        <w:t>sluznice</w:t>
      </w:r>
      <w:r w:rsidR="00422DAD">
        <w:rPr>
          <w:rFonts w:ascii="Arial" w:hAnsi="Arial" w:cs="Arial"/>
        </w:rPr>
        <w:t>).</w:t>
      </w:r>
    </w:p>
    <w:p w:rsidR="00422DAD" w:rsidRDefault="00422DAD" w:rsidP="004513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A136E7">
        <w:rPr>
          <w:rFonts w:ascii="Arial" w:hAnsi="Arial" w:cs="Arial"/>
          <w:u w:val="single"/>
        </w:rPr>
        <w:t>žleze z zunanjim izločanjem</w:t>
      </w:r>
      <w:r>
        <w:rPr>
          <w:rFonts w:ascii="Arial" w:hAnsi="Arial" w:cs="Arial"/>
        </w:rPr>
        <w:t>: lojnice, znojnice, trebušna slinavka, mlečne žleze, ustne slinavke</w:t>
      </w:r>
    </w:p>
    <w:p w:rsidR="00422DAD" w:rsidRDefault="00422DAD" w:rsidP="00BB153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A136E7">
        <w:rPr>
          <w:rFonts w:ascii="Arial" w:hAnsi="Arial" w:cs="Arial"/>
          <w:u w:val="single"/>
        </w:rPr>
        <w:t>žleze z notranjim izločanjem</w:t>
      </w:r>
      <w:r>
        <w:rPr>
          <w:rFonts w:ascii="Arial" w:hAnsi="Arial" w:cs="Arial"/>
        </w:rPr>
        <w:t xml:space="preserve"> (v kri): nadledvični žlezi, hipofiza, spolne žleze, trebušna slinavka </w:t>
      </w:r>
      <w:r w:rsidR="002F3E14" w:rsidRPr="002F3E14">
        <w:rPr>
          <w:rFonts w:ascii="Arial" w:hAnsi="Arial" w:cs="Arial"/>
        </w:rPr>
        <w:sym w:font="Wingdings" w:char="F0E0"/>
      </w:r>
      <w:r w:rsidR="002F3E14">
        <w:rPr>
          <w:rFonts w:ascii="Arial" w:hAnsi="Arial" w:cs="Arial"/>
        </w:rPr>
        <w:t xml:space="preserve"> </w:t>
      </w:r>
      <w:r w:rsidR="002F3E14">
        <w:rPr>
          <w:rFonts w:ascii="Arial" w:hAnsi="Arial" w:cs="Arial"/>
        </w:rPr>
        <w:tab/>
      </w:r>
      <w:r w:rsidR="002F3E14">
        <w:rPr>
          <w:rFonts w:ascii="Arial" w:hAnsi="Arial" w:cs="Arial"/>
        </w:rPr>
        <w:tab/>
      </w:r>
      <w:r w:rsidR="002F3E14">
        <w:rPr>
          <w:rFonts w:ascii="Arial" w:hAnsi="Arial" w:cs="Arial"/>
        </w:rPr>
        <w:tab/>
        <w:t xml:space="preserve">izločki teh žlez so kemične sestavine imenovane </w:t>
      </w:r>
      <w:r w:rsidR="002F3E14" w:rsidRPr="002F3E14">
        <w:rPr>
          <w:rFonts w:ascii="Arial" w:hAnsi="Arial" w:cs="Arial"/>
          <w:b/>
          <w:sz w:val="20"/>
          <w:u w:val="single"/>
        </w:rPr>
        <w:t>hormoni</w:t>
      </w:r>
      <w:r w:rsidR="002F3E14" w:rsidRPr="002F3E14">
        <w:rPr>
          <w:rFonts w:ascii="Arial" w:hAnsi="Arial" w:cs="Arial"/>
          <w:sz w:val="20"/>
        </w:rPr>
        <w:t xml:space="preserve"> </w:t>
      </w:r>
    </w:p>
    <w:p w:rsidR="00422DAD" w:rsidRPr="00FA1B74" w:rsidRDefault="00422DAD" w:rsidP="00422D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thick"/>
        </w:rPr>
      </w:pPr>
      <w:r>
        <w:rPr>
          <w:rFonts w:ascii="Arial" w:hAnsi="Arial" w:cs="Arial"/>
          <w:b/>
          <w:sz w:val="24"/>
          <w:u w:val="thick"/>
        </w:rPr>
        <w:t>Oporno tkivo</w:t>
      </w:r>
    </w:p>
    <w:p w:rsidR="00D73EDC" w:rsidRDefault="00422DAD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je trdnejše tkivo, saj ima </w:t>
      </w:r>
      <w:r w:rsidRPr="00451350">
        <w:rPr>
          <w:rFonts w:ascii="Arial" w:hAnsi="Arial" w:cs="Arial"/>
          <w:u w:val="single"/>
        </w:rPr>
        <w:t>več mineralov v medceličnini</w:t>
      </w:r>
      <w:r>
        <w:rPr>
          <w:rFonts w:ascii="Arial" w:hAnsi="Arial" w:cs="Arial"/>
        </w:rPr>
        <w:t xml:space="preserve"> (trdnost je odvisna od medceličnine!). To tkivo je tudi hrustančno in je različno trdo (sapnik je trdnejši od uhlja in nosu – funkcija). </w:t>
      </w:r>
    </w:p>
    <w:p w:rsidR="00422DAD" w:rsidRPr="00FA1B74" w:rsidRDefault="00422DAD" w:rsidP="00422D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thick"/>
        </w:rPr>
      </w:pPr>
      <w:r>
        <w:rPr>
          <w:rFonts w:ascii="Arial" w:hAnsi="Arial" w:cs="Arial"/>
          <w:b/>
          <w:sz w:val="24"/>
          <w:u w:val="thick"/>
        </w:rPr>
        <w:lastRenderedPageBreak/>
        <w:t>Vezivno tkivo</w:t>
      </w:r>
    </w:p>
    <w:p w:rsidR="00717ADC" w:rsidRDefault="00717ADC" w:rsidP="00BB153E">
      <w:pPr>
        <w:rPr>
          <w:rFonts w:ascii="Arial" w:hAnsi="Arial" w:cs="Arial"/>
        </w:rPr>
      </w:pPr>
      <w:r w:rsidRPr="00451350">
        <w:rPr>
          <w:rFonts w:ascii="Arial" w:hAnsi="Arial" w:cs="Arial"/>
          <w:i/>
          <w:u w:val="single"/>
        </w:rPr>
        <w:t>Ima mehansko, obrambno in presnovno vlogo</w:t>
      </w:r>
      <w:r>
        <w:rPr>
          <w:rFonts w:ascii="Arial" w:hAnsi="Arial" w:cs="Arial"/>
        </w:rPr>
        <w:t xml:space="preserve">. </w:t>
      </w:r>
      <w:r w:rsidR="00422DAD">
        <w:rPr>
          <w:rFonts w:ascii="Arial" w:hAnsi="Arial" w:cs="Arial"/>
        </w:rPr>
        <w:t>Je tkivo, v katerem so celice povezane z veliko medceličnine</w:t>
      </w:r>
      <w:r w:rsidR="002F3E14">
        <w:rPr>
          <w:rFonts w:ascii="Arial" w:hAnsi="Arial" w:cs="Arial"/>
        </w:rPr>
        <w:t xml:space="preserve"> (matriksa ali matične snovi), ki je lahko tekoča, brez strukturnih (</w:t>
      </w:r>
      <w:r w:rsidR="002F3E14" w:rsidRPr="002F3E14">
        <w:rPr>
          <w:rFonts w:ascii="Arial" w:hAnsi="Arial" w:cs="Arial"/>
          <w:b/>
          <w:i/>
          <w:sz w:val="20"/>
          <w:u w:val="single"/>
        </w:rPr>
        <w:t>kolagenskih</w:t>
      </w:r>
      <w:r w:rsidR="002F3E14">
        <w:rPr>
          <w:rFonts w:ascii="Arial" w:hAnsi="Arial" w:cs="Arial"/>
        </w:rPr>
        <w:t>) vlaken v matriksu ali pa trdnejša, zaradi obilnega omrežja vlaken in izločka trdne anorganske snovi</w:t>
      </w:r>
      <w:r w:rsidR="00422DAD">
        <w:rPr>
          <w:rFonts w:ascii="Arial" w:hAnsi="Arial" w:cs="Arial"/>
        </w:rPr>
        <w:t xml:space="preserve">. </w:t>
      </w:r>
      <w:r w:rsidR="002F3E14">
        <w:rPr>
          <w:rFonts w:ascii="Arial" w:hAnsi="Arial" w:cs="Arial"/>
        </w:rPr>
        <w:t xml:space="preserve">V matični snovi so poleg kolagenskih vlaken tudi </w:t>
      </w:r>
      <w:r w:rsidR="002F3E14" w:rsidRPr="002F3E14">
        <w:rPr>
          <w:rFonts w:ascii="Arial" w:hAnsi="Arial" w:cs="Arial"/>
          <w:b/>
          <w:i/>
          <w:sz w:val="20"/>
          <w:u w:val="single"/>
        </w:rPr>
        <w:t>elastična vlakna</w:t>
      </w:r>
      <w:r w:rsidR="002F3E14">
        <w:rPr>
          <w:rFonts w:ascii="Arial" w:hAnsi="Arial" w:cs="Arial"/>
        </w:rPr>
        <w:t xml:space="preserve">, ki dajejo tkivu prožnost. </w:t>
      </w:r>
    </w:p>
    <w:p w:rsidR="00717ADC" w:rsidRDefault="00717ADC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 ta tkiva spadajo tudi </w:t>
      </w:r>
      <w:r w:rsidRPr="00717ADC">
        <w:rPr>
          <w:rFonts w:ascii="Arial" w:hAnsi="Arial" w:cs="Arial"/>
          <w:b/>
        </w:rPr>
        <w:t>oporna tkiva</w:t>
      </w:r>
      <w:r>
        <w:rPr>
          <w:rFonts w:ascii="Arial" w:hAnsi="Arial" w:cs="Arial"/>
        </w:rPr>
        <w:t xml:space="preserve"> (</w:t>
      </w:r>
      <w:r w:rsidR="00A136E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trdno matično snovjo), torej </w:t>
      </w:r>
      <w:r w:rsidRPr="00717ADC">
        <w:rPr>
          <w:rFonts w:ascii="Arial" w:hAnsi="Arial" w:cs="Arial"/>
          <w:b/>
          <w:i/>
        </w:rPr>
        <w:t>hrustančno</w:t>
      </w:r>
      <w:r>
        <w:rPr>
          <w:rFonts w:ascii="Arial" w:hAnsi="Arial" w:cs="Arial"/>
        </w:rPr>
        <w:t xml:space="preserve"> in </w:t>
      </w:r>
      <w:r w:rsidRPr="00717ADC">
        <w:rPr>
          <w:rFonts w:ascii="Arial" w:hAnsi="Arial" w:cs="Arial"/>
          <w:b/>
          <w:i/>
        </w:rPr>
        <w:t>kostno</w:t>
      </w:r>
      <w:r>
        <w:rPr>
          <w:rFonts w:ascii="Arial" w:hAnsi="Arial" w:cs="Arial"/>
        </w:rPr>
        <w:t xml:space="preserve"> </w:t>
      </w:r>
      <w:r w:rsidRPr="00717ADC">
        <w:rPr>
          <w:rFonts w:ascii="Arial" w:hAnsi="Arial" w:cs="Arial"/>
          <w:b/>
          <w:i/>
        </w:rPr>
        <w:t>tkivo</w:t>
      </w:r>
      <w:r>
        <w:rPr>
          <w:rFonts w:ascii="Arial" w:hAnsi="Arial" w:cs="Arial"/>
        </w:rPr>
        <w:t xml:space="preserve">. Celice </w:t>
      </w:r>
      <w:r w:rsidRPr="00717ADC">
        <w:rPr>
          <w:rFonts w:ascii="Arial" w:hAnsi="Arial" w:cs="Arial"/>
          <w:i/>
          <w:sz w:val="20"/>
          <w:u w:val="single"/>
        </w:rPr>
        <w:t>hrustančnega tkiva</w:t>
      </w:r>
      <w:r w:rsidRPr="00717A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ležijo posamezno oz. v majhnih skupinah in do redko posejane v matični snovi; imajo veliko kolagenskih (trdnost) in elastičnih (prožnost) vlaken. Celice </w:t>
      </w:r>
      <w:r w:rsidRPr="00717ADC">
        <w:rPr>
          <w:rFonts w:ascii="Arial" w:hAnsi="Arial" w:cs="Arial"/>
          <w:i/>
          <w:sz w:val="20"/>
          <w:u w:val="single"/>
        </w:rPr>
        <w:t>kostnega tkiva</w:t>
      </w:r>
      <w:r w:rsidRPr="00717A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so bolj razvejane, matična snov pa vsebuje več trdnih anorganskih sestavin kot organskih (trdnost je dosežena še z razporejanjem trdnih anorganskih sestavin in sicer okrog osrednjega kanala, kjer potekajo žile). Med vezivna tkiva štejemo tudi </w:t>
      </w:r>
      <w:r w:rsidRPr="00717ADC">
        <w:rPr>
          <w:rFonts w:ascii="Arial" w:hAnsi="Arial" w:cs="Arial"/>
          <w:b/>
        </w:rPr>
        <w:t>maščobna tkiva</w:t>
      </w:r>
      <w:r>
        <w:rPr>
          <w:rFonts w:ascii="Arial" w:hAnsi="Arial" w:cs="Arial"/>
        </w:rPr>
        <w:t xml:space="preserve">, katerih glavna naloga celic je </w:t>
      </w:r>
      <w:r w:rsidRPr="00717ADC">
        <w:rPr>
          <w:rFonts w:ascii="Arial" w:hAnsi="Arial" w:cs="Arial"/>
          <w:i/>
        </w:rPr>
        <w:t>shranjevanje maščobnih kapljic</w:t>
      </w:r>
      <w:r>
        <w:rPr>
          <w:rFonts w:ascii="Arial" w:hAnsi="Arial" w:cs="Arial"/>
        </w:rPr>
        <w:t xml:space="preserve"> (energijske zaloge)</w:t>
      </w:r>
      <w:r w:rsidR="00A136E7">
        <w:rPr>
          <w:rFonts w:ascii="Arial" w:hAnsi="Arial" w:cs="Arial"/>
        </w:rPr>
        <w:t>; v</w:t>
      </w:r>
      <w:r>
        <w:rPr>
          <w:rFonts w:ascii="Arial" w:hAnsi="Arial" w:cs="Arial"/>
        </w:rPr>
        <w:t xml:space="preserve"> matični snovi so kolagenska, elastična vlakna pa tudi tkivna tekočina (prožnost in rategljivost). </w:t>
      </w:r>
    </w:p>
    <w:p w:rsidR="00422DAD" w:rsidRDefault="00A136E7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Vezivna </w:t>
      </w:r>
      <w:r w:rsidR="00A868F1">
        <w:rPr>
          <w:rFonts w:ascii="Arial" w:hAnsi="Arial" w:cs="Arial"/>
        </w:rPr>
        <w:t xml:space="preserve">tkiva so torej </w:t>
      </w:r>
      <w:r w:rsidR="00A868F1" w:rsidRPr="00451350">
        <w:rPr>
          <w:rFonts w:ascii="Arial" w:hAnsi="Arial" w:cs="Arial"/>
          <w:b/>
          <w:i/>
          <w:sz w:val="20"/>
        </w:rPr>
        <w:t>rahla</w:t>
      </w:r>
      <w:r w:rsidR="00A868F1" w:rsidRPr="00451350">
        <w:rPr>
          <w:rFonts w:ascii="Arial" w:hAnsi="Arial" w:cs="Arial"/>
          <w:sz w:val="20"/>
        </w:rPr>
        <w:t xml:space="preserve"> </w:t>
      </w:r>
      <w:r w:rsidR="00A868F1">
        <w:rPr>
          <w:rFonts w:ascii="Arial" w:hAnsi="Arial" w:cs="Arial"/>
        </w:rPr>
        <w:t xml:space="preserve">(tista, ki obdajajo organe), </w:t>
      </w:r>
      <w:r w:rsidR="00422DAD" w:rsidRPr="00451350">
        <w:rPr>
          <w:rFonts w:ascii="Arial" w:hAnsi="Arial" w:cs="Arial"/>
          <w:b/>
          <w:i/>
          <w:sz w:val="20"/>
        </w:rPr>
        <w:t>maščobna</w:t>
      </w:r>
      <w:r w:rsidR="00422DAD" w:rsidRPr="00451350">
        <w:rPr>
          <w:rFonts w:ascii="Arial" w:hAnsi="Arial" w:cs="Arial"/>
          <w:sz w:val="20"/>
        </w:rPr>
        <w:t xml:space="preserve"> </w:t>
      </w:r>
      <w:r w:rsidR="00422DAD">
        <w:rPr>
          <w:rFonts w:ascii="Arial" w:hAnsi="Arial" w:cs="Arial"/>
        </w:rPr>
        <w:t xml:space="preserve">(celice imajo jedra ob robu celic), </w:t>
      </w:r>
      <w:r w:rsidR="00422DAD" w:rsidRPr="00451350">
        <w:rPr>
          <w:rFonts w:ascii="Arial" w:hAnsi="Arial" w:cs="Arial"/>
          <w:b/>
          <w:i/>
          <w:sz w:val="20"/>
        </w:rPr>
        <w:t>krvna</w:t>
      </w:r>
      <w:r w:rsidR="00422DAD" w:rsidRPr="00451350">
        <w:rPr>
          <w:rFonts w:ascii="Arial" w:hAnsi="Arial" w:cs="Arial"/>
          <w:sz w:val="20"/>
        </w:rPr>
        <w:t xml:space="preserve"> </w:t>
      </w:r>
      <w:r w:rsidR="00422DAD">
        <w:rPr>
          <w:rFonts w:ascii="Arial" w:hAnsi="Arial" w:cs="Arial"/>
        </w:rPr>
        <w:t>(veliko krvne plazme/medceličnine</w:t>
      </w:r>
      <w:r w:rsidR="002F3E14">
        <w:rPr>
          <w:rFonts w:ascii="Arial" w:hAnsi="Arial" w:cs="Arial"/>
        </w:rPr>
        <w:t xml:space="preserve"> iz rdečih in belih krvničk ter krvnih ploščic</w:t>
      </w:r>
      <w:r w:rsidR="00A868F1">
        <w:rPr>
          <w:rFonts w:ascii="Arial" w:hAnsi="Arial" w:cs="Arial"/>
        </w:rPr>
        <w:t xml:space="preserve">), čvrsta, elastična, kostna in hrustančna. </w:t>
      </w:r>
      <w:r w:rsidR="00422DAD">
        <w:rPr>
          <w:rFonts w:ascii="Arial" w:hAnsi="Arial" w:cs="Arial"/>
        </w:rPr>
        <w:t xml:space="preserve"> </w:t>
      </w:r>
    </w:p>
    <w:p w:rsidR="00422DAD" w:rsidRPr="00FA1B74" w:rsidRDefault="00422DAD" w:rsidP="00422D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thick"/>
        </w:rPr>
      </w:pPr>
      <w:r>
        <w:rPr>
          <w:rFonts w:ascii="Arial" w:hAnsi="Arial" w:cs="Arial"/>
          <w:b/>
          <w:sz w:val="24"/>
          <w:u w:val="thick"/>
        </w:rPr>
        <w:t>Mišično tkivo</w:t>
      </w:r>
    </w:p>
    <w:p w:rsidR="00422DAD" w:rsidRDefault="00422DAD" w:rsidP="00BB1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Tkivo je iz celic, ki so zapolnjene z nitastimi molekulami (filamenti), ki </w:t>
      </w:r>
      <w:r w:rsidRPr="00451350">
        <w:rPr>
          <w:rFonts w:ascii="Arial" w:hAnsi="Arial" w:cs="Arial"/>
          <w:u w:val="single"/>
        </w:rPr>
        <w:t>omogočajo krčenje</w:t>
      </w:r>
      <w:r>
        <w:rPr>
          <w:rFonts w:ascii="Arial" w:hAnsi="Arial"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0C1B56" w:rsidRPr="00825D98" w:rsidTr="00BA4476">
        <w:tc>
          <w:tcPr>
            <w:tcW w:w="3637" w:type="dxa"/>
            <w:shd w:val="clear" w:color="auto" w:fill="D9D9D9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gladko</w:t>
            </w:r>
          </w:p>
        </w:tc>
        <w:tc>
          <w:tcPr>
            <w:tcW w:w="3637" w:type="dxa"/>
            <w:shd w:val="clear" w:color="auto" w:fill="D9D9D9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skeletno/prečno</w:t>
            </w:r>
            <w:r w:rsidR="00A868F1">
              <w:rPr>
                <w:rFonts w:ascii="Arial" w:hAnsi="Arial" w:cs="Arial"/>
              </w:rPr>
              <w:t xml:space="preserve"> </w:t>
            </w:r>
            <w:r w:rsidRPr="00825D98">
              <w:rPr>
                <w:rFonts w:ascii="Arial" w:hAnsi="Arial" w:cs="Arial"/>
              </w:rPr>
              <w:t>progasto</w:t>
            </w:r>
          </w:p>
        </w:tc>
        <w:tc>
          <w:tcPr>
            <w:tcW w:w="3638" w:type="dxa"/>
            <w:shd w:val="clear" w:color="auto" w:fill="D9D9D9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srčno</w:t>
            </w:r>
          </w:p>
        </w:tc>
      </w:tr>
      <w:tr w:rsidR="000C1B56" w:rsidRPr="00825D98" w:rsidTr="00BA4476">
        <w:tc>
          <w:tcPr>
            <w:tcW w:w="3637" w:type="dxa"/>
          </w:tcPr>
          <w:p w:rsidR="000C1B56" w:rsidRPr="00825D98" w:rsidRDefault="000C1B56" w:rsidP="007D6784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 xml:space="preserve">počasno krčenje, ni vidnih prog; </w:t>
            </w:r>
            <w:r w:rsidR="007D6784">
              <w:rPr>
                <w:rFonts w:ascii="Arial" w:hAnsi="Arial" w:cs="Arial"/>
              </w:rPr>
              <w:t>enojedrne, kratke, vretenaste celice</w:t>
            </w:r>
          </w:p>
        </w:tc>
        <w:tc>
          <w:tcPr>
            <w:tcW w:w="3637" w:type="dxa"/>
          </w:tcPr>
          <w:p w:rsidR="000C1B56" w:rsidRPr="00825D98" w:rsidRDefault="000C1B56" w:rsidP="007D6784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 xml:space="preserve">prečna progavost, </w:t>
            </w:r>
            <w:r w:rsidR="007D6784">
              <w:rPr>
                <w:rFonts w:ascii="Arial" w:hAnsi="Arial" w:cs="Arial"/>
              </w:rPr>
              <w:t>dolge nitaste celice (mišična vlakna)</w:t>
            </w:r>
            <w:r w:rsidRPr="00825D98">
              <w:rPr>
                <w:rFonts w:ascii="Arial" w:hAnsi="Arial" w:cs="Arial"/>
              </w:rPr>
              <w:t>, več jedrne celice</w:t>
            </w:r>
            <w:r w:rsidR="007D6784">
              <w:rPr>
                <w:rFonts w:ascii="Arial" w:hAnsi="Arial" w:cs="Arial"/>
              </w:rPr>
              <w:t xml:space="preserve"> ena ob drugi</w:t>
            </w:r>
          </w:p>
        </w:tc>
        <w:tc>
          <w:tcPr>
            <w:tcW w:w="3638" w:type="dxa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prečne</w:t>
            </w:r>
            <w:r w:rsidR="007D6784">
              <w:rPr>
                <w:rFonts w:ascii="Arial" w:hAnsi="Arial" w:cs="Arial"/>
              </w:rPr>
              <w:t xml:space="preserve"> proge, enojedrne razvejane celice, ki niso tako strogo urejene</w:t>
            </w:r>
          </w:p>
        </w:tc>
      </w:tr>
      <w:tr w:rsidR="000C1B56" w:rsidRPr="00825D98" w:rsidTr="00BA4476">
        <w:tc>
          <w:tcPr>
            <w:tcW w:w="3637" w:type="dxa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stene žil in organov</w:t>
            </w:r>
          </w:p>
        </w:tc>
        <w:tc>
          <w:tcPr>
            <w:tcW w:w="3637" w:type="dxa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premikanje skeleta</w:t>
            </w:r>
          </w:p>
        </w:tc>
        <w:tc>
          <w:tcPr>
            <w:tcW w:w="3638" w:type="dxa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zelo povezane (srce)</w:t>
            </w:r>
          </w:p>
        </w:tc>
      </w:tr>
      <w:tr w:rsidR="000C1B56" w:rsidRPr="00825D98" w:rsidTr="00BA4476">
        <w:tc>
          <w:tcPr>
            <w:tcW w:w="3637" w:type="dxa"/>
          </w:tcPr>
          <w:p w:rsidR="000C1B56" w:rsidRPr="00825D98" w:rsidRDefault="000C1B56" w:rsidP="00BB153E">
            <w:pPr>
              <w:rPr>
                <w:rFonts w:ascii="Arial" w:hAnsi="Arial" w:cs="Arial"/>
              </w:rPr>
            </w:pPr>
            <w:r w:rsidRPr="00825D98">
              <w:rPr>
                <w:rFonts w:ascii="Arial" w:hAnsi="Arial" w:cs="Arial"/>
              </w:rPr>
              <w:t>vegetativno živčevje</w:t>
            </w:r>
          </w:p>
        </w:tc>
        <w:tc>
          <w:tcPr>
            <w:tcW w:w="3637" w:type="dxa"/>
          </w:tcPr>
          <w:p w:rsidR="000C1B56" w:rsidRPr="00825D98" w:rsidRDefault="007D6784" w:rsidP="00BB1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somatsko živčevje </w:t>
            </w:r>
            <w:r w:rsidR="000C1B56" w:rsidRPr="00825D98">
              <w:rPr>
                <w:rFonts w:ascii="Arial" w:hAnsi="Arial" w:cs="Arial"/>
              </w:rPr>
              <w:t>(lahko vpliva</w:t>
            </w:r>
            <w:r>
              <w:rPr>
                <w:rFonts w:ascii="Arial" w:hAnsi="Arial" w:cs="Arial"/>
              </w:rPr>
              <w:t>mo</w:t>
            </w:r>
            <w:r w:rsidR="000C1B56" w:rsidRPr="00825D98">
              <w:rPr>
                <w:rFonts w:ascii="Arial" w:hAnsi="Arial" w:cs="Arial"/>
              </w:rPr>
              <w:t xml:space="preserve"> z njim)</w:t>
            </w:r>
          </w:p>
        </w:tc>
        <w:tc>
          <w:tcPr>
            <w:tcW w:w="3638" w:type="dxa"/>
          </w:tcPr>
          <w:p w:rsidR="000C1B56" w:rsidRPr="00825D98" w:rsidRDefault="007D6784" w:rsidP="00BB1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vegetativno živčevje</w:t>
            </w:r>
            <w:r w:rsidR="000C1B56" w:rsidRPr="00825D98">
              <w:rPr>
                <w:rFonts w:ascii="Arial" w:hAnsi="Arial" w:cs="Arial"/>
              </w:rPr>
              <w:t xml:space="preserve"> (lahko vplivamo posredno)</w:t>
            </w:r>
          </w:p>
        </w:tc>
      </w:tr>
    </w:tbl>
    <w:p w:rsidR="000C1B56" w:rsidRDefault="000C1B56" w:rsidP="00BB15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1B56" w:rsidRPr="00FA1B74" w:rsidRDefault="000C1B56" w:rsidP="000C1B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u w:val="thick"/>
        </w:rPr>
      </w:pPr>
      <w:r>
        <w:rPr>
          <w:rFonts w:ascii="Arial" w:hAnsi="Arial" w:cs="Arial"/>
          <w:b/>
          <w:sz w:val="24"/>
          <w:u w:val="thick"/>
        </w:rPr>
        <w:t>Živčno tkivo</w:t>
      </w:r>
    </w:p>
    <w:p w:rsidR="000C1B56" w:rsidRDefault="007D6784" w:rsidP="00BB153E">
      <w:pPr>
        <w:rPr>
          <w:rFonts w:ascii="Arial" w:hAnsi="Arial" w:cs="Arial"/>
        </w:rPr>
      </w:pPr>
      <w:r>
        <w:rPr>
          <w:rFonts w:ascii="Arial" w:hAnsi="Arial" w:cs="Arial"/>
        </w:rPr>
        <w:t>Živčno tkivo je sestavljeno iz dveh vrst celic: živčnih (</w:t>
      </w:r>
      <w:r w:rsidRPr="00F47F7D">
        <w:rPr>
          <w:rFonts w:ascii="Arial" w:hAnsi="Arial" w:cs="Arial"/>
          <w:b/>
          <w:i/>
        </w:rPr>
        <w:t>nevronov</w:t>
      </w:r>
      <w:r>
        <w:rPr>
          <w:rFonts w:ascii="Arial" w:hAnsi="Arial" w:cs="Arial"/>
        </w:rPr>
        <w:t xml:space="preserve">) in </w:t>
      </w:r>
      <w:r w:rsidRPr="00F47F7D">
        <w:rPr>
          <w:rFonts w:ascii="Arial" w:hAnsi="Arial" w:cs="Arial"/>
          <w:b/>
          <w:i/>
        </w:rPr>
        <w:t>nevroglialnih celic</w:t>
      </w:r>
      <w:r>
        <w:rPr>
          <w:rFonts w:ascii="Arial" w:hAnsi="Arial" w:cs="Arial"/>
        </w:rPr>
        <w:t xml:space="preserve">. </w:t>
      </w:r>
      <w:r w:rsidRPr="007D6784">
        <w:rPr>
          <w:rFonts w:ascii="Arial" w:hAnsi="Arial" w:cs="Arial"/>
          <w:b/>
          <w:sz w:val="20"/>
          <w:u w:val="single"/>
        </w:rPr>
        <w:t>Nevroni</w:t>
      </w:r>
      <w:r w:rsidRPr="007D6784">
        <w:rPr>
          <w:rFonts w:ascii="Arial" w:hAnsi="Arial" w:cs="Arial"/>
          <w:sz w:val="20"/>
        </w:rPr>
        <w:t xml:space="preserve"> </w:t>
      </w:r>
      <w:r w:rsidR="000C1B56">
        <w:rPr>
          <w:rFonts w:ascii="Arial" w:hAnsi="Arial" w:cs="Arial"/>
        </w:rPr>
        <w:t xml:space="preserve">imajo številne podaljšane izrastke po katerih pošiljajo sporočila na daljše razdalje; tako se obveščajo vse celice tudi različnih tkiv. </w:t>
      </w:r>
      <w:r w:rsidRPr="007D6784">
        <w:rPr>
          <w:rFonts w:ascii="Arial" w:hAnsi="Arial" w:cs="Arial"/>
          <w:b/>
          <w:sz w:val="20"/>
          <w:u w:val="single"/>
        </w:rPr>
        <w:t>Nevroglialne celice</w:t>
      </w:r>
      <w:r w:rsidRPr="007D678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nudijo živčnih celicam oporo, omogočajo njihovo prehranjevanje, blažijo velike spremembe v koncentraciji ionov okoli njih in zagotavljajo, da so električno izolirane. </w:t>
      </w:r>
    </w:p>
    <w:p w:rsidR="007D6784" w:rsidRDefault="007D6784" w:rsidP="00BB153E">
      <w:pPr>
        <w:rPr>
          <w:rFonts w:ascii="Arial" w:hAnsi="Arial" w:cs="Arial"/>
        </w:rPr>
      </w:pPr>
      <w:r>
        <w:rPr>
          <w:rFonts w:ascii="Arial" w:hAnsi="Arial" w:cs="Arial"/>
        </w:rPr>
        <w:t>Prenos dražljajev (živčna celica je električno nabita, ko se vzdraži sprem</w:t>
      </w:r>
      <w:r w:rsidR="00BA4476">
        <w:rPr>
          <w:rFonts w:ascii="Arial" w:hAnsi="Arial" w:cs="Arial"/>
        </w:rPr>
        <w:t>eni električni naboj na membrani in električne spremembe potujejo po živčni celici)</w:t>
      </w:r>
      <w:r>
        <w:rPr>
          <w:rFonts w:ascii="Arial" w:hAnsi="Arial" w:cs="Arial"/>
        </w:rPr>
        <w:t>: živčna vlakna</w:t>
      </w:r>
      <w:r w:rsidR="00BA4476">
        <w:rPr>
          <w:rFonts w:ascii="Arial" w:hAnsi="Arial" w:cs="Arial"/>
        </w:rPr>
        <w:t>/</w:t>
      </w:r>
      <w:r w:rsidR="00BA4476" w:rsidRPr="00F47F7D">
        <w:rPr>
          <w:rFonts w:ascii="Arial" w:hAnsi="Arial" w:cs="Arial"/>
          <w:b/>
          <w:i/>
        </w:rPr>
        <w:t>dendriti</w:t>
      </w:r>
      <w:r w:rsidR="00BA4476">
        <w:rPr>
          <w:rFonts w:ascii="Arial" w:hAnsi="Arial" w:cs="Arial"/>
        </w:rPr>
        <w:t xml:space="preserve"> in </w:t>
      </w:r>
      <w:r w:rsidR="00BA4476" w:rsidRPr="00F47F7D">
        <w:rPr>
          <w:rFonts w:ascii="Arial" w:hAnsi="Arial" w:cs="Arial"/>
          <w:b/>
          <w:i/>
        </w:rPr>
        <w:t>celično telo</w:t>
      </w:r>
      <w:r>
        <w:rPr>
          <w:rFonts w:ascii="Arial" w:hAnsi="Arial" w:cs="Arial"/>
        </w:rPr>
        <w:t xml:space="preserve"> (</w:t>
      </w:r>
      <w:r w:rsidR="00BA4476">
        <w:rPr>
          <w:rFonts w:ascii="Arial" w:hAnsi="Arial" w:cs="Arial"/>
        </w:rPr>
        <w:t xml:space="preserve">sprejemanje dražljajev) &gt; </w:t>
      </w:r>
      <w:r w:rsidR="00BA4476" w:rsidRPr="00F47F7D">
        <w:rPr>
          <w:rFonts w:ascii="Arial" w:hAnsi="Arial" w:cs="Arial"/>
          <w:b/>
          <w:i/>
        </w:rPr>
        <w:t>akson</w:t>
      </w:r>
      <w:r w:rsidR="00BA4476">
        <w:rPr>
          <w:rFonts w:ascii="Arial" w:hAnsi="Arial" w:cs="Arial"/>
        </w:rPr>
        <w:t xml:space="preserve"> (izrastek, po katerem potuje vzburjenje – prenašalni del) &gt; </w:t>
      </w:r>
      <w:r w:rsidR="00BA4476" w:rsidRPr="00F47F7D">
        <w:rPr>
          <w:rFonts w:ascii="Arial" w:hAnsi="Arial" w:cs="Arial"/>
          <w:b/>
          <w:i/>
        </w:rPr>
        <w:t>aksonski končiči</w:t>
      </w:r>
      <w:r w:rsidR="00BA4476">
        <w:rPr>
          <w:rFonts w:ascii="Arial" w:hAnsi="Arial" w:cs="Arial"/>
        </w:rPr>
        <w:t xml:space="preserve"> (s snovjo </w:t>
      </w:r>
      <w:r w:rsidR="00BA4476" w:rsidRPr="00BA4476">
        <w:rPr>
          <w:rFonts w:ascii="Arial" w:hAnsi="Arial" w:cs="Arial"/>
          <w:b/>
          <w:sz w:val="20"/>
          <w:u w:val="single"/>
        </w:rPr>
        <w:t>živčni</w:t>
      </w:r>
      <w:r w:rsidR="00BA4476" w:rsidRPr="00BA4476">
        <w:rPr>
          <w:rFonts w:ascii="Arial" w:hAnsi="Arial" w:cs="Arial"/>
          <w:sz w:val="20"/>
        </w:rPr>
        <w:t xml:space="preserve"> </w:t>
      </w:r>
      <w:r w:rsidR="00BA4476" w:rsidRPr="00BA4476">
        <w:rPr>
          <w:rFonts w:ascii="Arial" w:hAnsi="Arial" w:cs="Arial"/>
          <w:b/>
          <w:sz w:val="20"/>
          <w:u w:val="single"/>
        </w:rPr>
        <w:t>prenašalec</w:t>
      </w:r>
      <w:r w:rsidR="00BA4476" w:rsidRPr="00BA4476">
        <w:rPr>
          <w:rFonts w:ascii="Arial" w:hAnsi="Arial" w:cs="Arial"/>
          <w:sz w:val="20"/>
        </w:rPr>
        <w:t xml:space="preserve"> </w:t>
      </w:r>
      <w:r w:rsidR="00BA4476">
        <w:rPr>
          <w:rFonts w:ascii="Arial" w:hAnsi="Arial" w:cs="Arial"/>
        </w:rPr>
        <w:t>– spojijo se z membrano, odprejo navzven, sprostijo molekule živčnih prenašalcev, vzdražijo naslednjo celico – oddajni del).</w:t>
      </w:r>
    </w:p>
    <w:p w:rsidR="000C1B56" w:rsidRDefault="006E06BE" w:rsidP="000C1B56">
      <w:pPr>
        <w:jc w:val="center"/>
        <w:rPr>
          <w:rFonts w:ascii="Arial" w:hAnsi="Arial" w:cs="Arial"/>
        </w:rPr>
      </w:pPr>
      <w:r>
        <w:rPr>
          <w:noProof/>
          <w:lang w:eastAsia="sl-SI"/>
        </w:rPr>
        <w:pict>
          <v:shape id="Picture 9" o:spid="_x0000_i1027" type="#_x0000_t75" alt="http://img.rtvslo.si/_up/drown/photos/2010/11/15/26303_nevron_napisi_show.jpg" style="width:274.9pt;height:102.85pt;visibility:visible">
            <v:imagedata r:id="rId11" o:title="26303_nevron_napisi_show" gain="109227f" grayscale="t"/>
          </v:shape>
        </w:pict>
      </w:r>
    </w:p>
    <w:p w:rsidR="000C1B56" w:rsidRDefault="000C1B56" w:rsidP="00BB153E">
      <w:pPr>
        <w:rPr>
          <w:rFonts w:ascii="Arial" w:hAnsi="Arial" w:cs="Arial"/>
        </w:rPr>
      </w:pPr>
      <w:r w:rsidRPr="000C1B56">
        <w:rPr>
          <w:rFonts w:ascii="Arial" w:hAnsi="Arial" w:cs="Arial"/>
        </w:rPr>
        <w:sym w:font="Wingdings" w:char="F0E0"/>
      </w:r>
      <w:r w:rsidRPr="000C1B5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orga</w:t>
      </w:r>
      <w:r w:rsidR="00451350">
        <w:rPr>
          <w:rFonts w:ascii="Arial" w:hAnsi="Arial" w:cs="Arial"/>
        </w:rPr>
        <w:t xml:space="preserve">ni, organski sistemi, organizem/živalsko telo </w:t>
      </w:r>
    </w:p>
    <w:p w:rsidR="003E6704" w:rsidRPr="00BA4476" w:rsidRDefault="003E6704" w:rsidP="00BA4476">
      <w:pPr>
        <w:spacing w:after="0"/>
        <w:rPr>
          <w:rFonts w:ascii="Arial" w:hAnsi="Arial" w:cs="Arial"/>
          <w:sz w:val="18"/>
        </w:rPr>
      </w:pPr>
      <w:r w:rsidRPr="00BA4476">
        <w:rPr>
          <w:rFonts w:ascii="Arial" w:hAnsi="Arial" w:cs="Arial"/>
          <w:sz w:val="18"/>
          <w:u w:val="single"/>
        </w:rPr>
        <w:t>Transportni sistemi</w:t>
      </w:r>
      <w:r w:rsidRPr="00BA4476">
        <w:rPr>
          <w:rFonts w:ascii="Arial" w:hAnsi="Arial" w:cs="Arial"/>
          <w:sz w:val="18"/>
        </w:rPr>
        <w:t xml:space="preserve">: rastline imajo vodno raztopino preprostih molekul, živali pa večje molekule/molekulske skupke oz. </w:t>
      </w:r>
      <w:r w:rsidRPr="00BA4476">
        <w:rPr>
          <w:rFonts w:ascii="Arial" w:hAnsi="Arial" w:cs="Arial"/>
          <w:sz w:val="18"/>
          <w:u w:val="single"/>
        </w:rPr>
        <w:t>kri</w:t>
      </w:r>
      <w:r w:rsidRPr="00BA4476">
        <w:rPr>
          <w:rFonts w:ascii="Arial" w:hAnsi="Arial" w:cs="Arial"/>
          <w:sz w:val="18"/>
        </w:rPr>
        <w:t xml:space="preserve">. </w:t>
      </w:r>
    </w:p>
    <w:p w:rsidR="003E6704" w:rsidRPr="00BA4476" w:rsidRDefault="003E6704" w:rsidP="00BA4476">
      <w:pPr>
        <w:spacing w:after="0"/>
        <w:rPr>
          <w:rFonts w:ascii="Arial" w:hAnsi="Arial" w:cs="Arial"/>
          <w:sz w:val="18"/>
        </w:rPr>
      </w:pPr>
      <w:r w:rsidRPr="00BA4476">
        <w:rPr>
          <w:rFonts w:ascii="Arial" w:hAnsi="Arial" w:cs="Arial"/>
          <w:sz w:val="18"/>
          <w:u w:val="single"/>
        </w:rPr>
        <w:t>Obtočilni in prebavni sistem</w:t>
      </w:r>
      <w:r w:rsidRPr="00BA4476">
        <w:rPr>
          <w:rFonts w:ascii="Arial" w:hAnsi="Arial" w:cs="Arial"/>
          <w:sz w:val="18"/>
        </w:rPr>
        <w:t>: prebavni = razgradnja velikih molekul v manjše (monomere); obtočilni = prenos le-teh po telesu v bližino celic</w:t>
      </w:r>
    </w:p>
    <w:p w:rsidR="003E6704" w:rsidRPr="00BA4476" w:rsidRDefault="003E6704" w:rsidP="00BA4476">
      <w:pPr>
        <w:spacing w:after="0"/>
        <w:rPr>
          <w:rFonts w:ascii="Arial" w:hAnsi="Arial" w:cs="Arial"/>
          <w:sz w:val="18"/>
        </w:rPr>
      </w:pPr>
      <w:r w:rsidRPr="00BA4476">
        <w:rPr>
          <w:rFonts w:ascii="Arial" w:hAnsi="Arial" w:cs="Arial"/>
          <w:sz w:val="18"/>
          <w:u w:val="single"/>
        </w:rPr>
        <w:t>Obtočilni in dihalni sistem</w:t>
      </w:r>
      <w:r w:rsidRPr="00BA4476">
        <w:rPr>
          <w:rFonts w:ascii="Arial" w:hAnsi="Arial" w:cs="Arial"/>
          <w:sz w:val="18"/>
        </w:rPr>
        <w:t>: dihalni = prehajanje kisika skozi površino; obtočilni = prenos kisika celicam</w:t>
      </w:r>
    </w:p>
    <w:sectPr w:rsidR="003E6704" w:rsidRPr="00BA4476" w:rsidSect="00BB15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48" w:rsidRDefault="00906648" w:rsidP="00BA4476">
      <w:pPr>
        <w:spacing w:after="0" w:line="240" w:lineRule="auto"/>
      </w:pPr>
      <w:r>
        <w:separator/>
      </w:r>
    </w:p>
  </w:endnote>
  <w:endnote w:type="continuationSeparator" w:id="0">
    <w:p w:rsidR="00906648" w:rsidRDefault="00906648" w:rsidP="00BA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48" w:rsidRDefault="00906648" w:rsidP="00BA4476">
      <w:pPr>
        <w:spacing w:after="0" w:line="240" w:lineRule="auto"/>
      </w:pPr>
      <w:r>
        <w:separator/>
      </w:r>
    </w:p>
  </w:footnote>
  <w:footnote w:type="continuationSeparator" w:id="0">
    <w:p w:rsidR="00906648" w:rsidRDefault="00906648" w:rsidP="00BA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E79"/>
    <w:multiLevelType w:val="hybridMultilevel"/>
    <w:tmpl w:val="C9741E66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908"/>
    <w:multiLevelType w:val="hybridMultilevel"/>
    <w:tmpl w:val="4D6A620C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40BE"/>
    <w:multiLevelType w:val="hybridMultilevel"/>
    <w:tmpl w:val="1916B7CE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05A2"/>
    <w:multiLevelType w:val="hybridMultilevel"/>
    <w:tmpl w:val="50D677BA"/>
    <w:lvl w:ilvl="0" w:tplc="9B1CE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6F6B"/>
    <w:multiLevelType w:val="hybridMultilevel"/>
    <w:tmpl w:val="E54E9EE2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55A0"/>
    <w:multiLevelType w:val="hybridMultilevel"/>
    <w:tmpl w:val="66729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7B86"/>
    <w:multiLevelType w:val="hybridMultilevel"/>
    <w:tmpl w:val="165E63E2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63B3E"/>
    <w:multiLevelType w:val="hybridMultilevel"/>
    <w:tmpl w:val="DB6092E8"/>
    <w:lvl w:ilvl="0" w:tplc="9B1CE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53E"/>
    <w:rsid w:val="00005650"/>
    <w:rsid w:val="00012D7F"/>
    <w:rsid w:val="00047167"/>
    <w:rsid w:val="000645BA"/>
    <w:rsid w:val="000679C8"/>
    <w:rsid w:val="0009439D"/>
    <w:rsid w:val="000B13DE"/>
    <w:rsid w:val="000C1B56"/>
    <w:rsid w:val="001651AB"/>
    <w:rsid w:val="001E637B"/>
    <w:rsid w:val="00267BE7"/>
    <w:rsid w:val="00273383"/>
    <w:rsid w:val="0028391F"/>
    <w:rsid w:val="002A66CA"/>
    <w:rsid w:val="002F3E14"/>
    <w:rsid w:val="002F4380"/>
    <w:rsid w:val="003147F7"/>
    <w:rsid w:val="0037665B"/>
    <w:rsid w:val="003E6704"/>
    <w:rsid w:val="003F6112"/>
    <w:rsid w:val="00404A48"/>
    <w:rsid w:val="00417250"/>
    <w:rsid w:val="00422DAD"/>
    <w:rsid w:val="004230D3"/>
    <w:rsid w:val="00435EC6"/>
    <w:rsid w:val="00451350"/>
    <w:rsid w:val="004A1D2B"/>
    <w:rsid w:val="004B37AE"/>
    <w:rsid w:val="004D72B9"/>
    <w:rsid w:val="004E5EEF"/>
    <w:rsid w:val="00512088"/>
    <w:rsid w:val="00523AD6"/>
    <w:rsid w:val="00585C8C"/>
    <w:rsid w:val="005A722C"/>
    <w:rsid w:val="005B0449"/>
    <w:rsid w:val="005D2760"/>
    <w:rsid w:val="005E056B"/>
    <w:rsid w:val="006167C4"/>
    <w:rsid w:val="00673E6D"/>
    <w:rsid w:val="00676096"/>
    <w:rsid w:val="006C3F5C"/>
    <w:rsid w:val="006D425C"/>
    <w:rsid w:val="006E06BE"/>
    <w:rsid w:val="006F4E7D"/>
    <w:rsid w:val="00717ADC"/>
    <w:rsid w:val="00755BF8"/>
    <w:rsid w:val="007A3B6B"/>
    <w:rsid w:val="007D0F76"/>
    <w:rsid w:val="007D6784"/>
    <w:rsid w:val="008025FA"/>
    <w:rsid w:val="00823934"/>
    <w:rsid w:val="00825D98"/>
    <w:rsid w:val="008A7000"/>
    <w:rsid w:val="008D4BDE"/>
    <w:rsid w:val="00906648"/>
    <w:rsid w:val="00925A93"/>
    <w:rsid w:val="009378A3"/>
    <w:rsid w:val="00950624"/>
    <w:rsid w:val="00962E98"/>
    <w:rsid w:val="009665FF"/>
    <w:rsid w:val="00976876"/>
    <w:rsid w:val="00A131E9"/>
    <w:rsid w:val="00A136E7"/>
    <w:rsid w:val="00A20838"/>
    <w:rsid w:val="00A63D0B"/>
    <w:rsid w:val="00A81E65"/>
    <w:rsid w:val="00A868F1"/>
    <w:rsid w:val="00A90C76"/>
    <w:rsid w:val="00A91767"/>
    <w:rsid w:val="00A97047"/>
    <w:rsid w:val="00AE7788"/>
    <w:rsid w:val="00B216B0"/>
    <w:rsid w:val="00B330B3"/>
    <w:rsid w:val="00BA4476"/>
    <w:rsid w:val="00BB0FBA"/>
    <w:rsid w:val="00BB153E"/>
    <w:rsid w:val="00C01307"/>
    <w:rsid w:val="00C01C89"/>
    <w:rsid w:val="00C205ED"/>
    <w:rsid w:val="00C219FB"/>
    <w:rsid w:val="00C4069C"/>
    <w:rsid w:val="00C75DB7"/>
    <w:rsid w:val="00CA5752"/>
    <w:rsid w:val="00D00666"/>
    <w:rsid w:val="00D13A72"/>
    <w:rsid w:val="00D4789F"/>
    <w:rsid w:val="00D73EDC"/>
    <w:rsid w:val="00DC5849"/>
    <w:rsid w:val="00EB5F95"/>
    <w:rsid w:val="00F212B9"/>
    <w:rsid w:val="00F27BE6"/>
    <w:rsid w:val="00F47F7D"/>
    <w:rsid w:val="00F579FB"/>
    <w:rsid w:val="00F61A3F"/>
    <w:rsid w:val="00F8138C"/>
    <w:rsid w:val="00F82067"/>
    <w:rsid w:val="00FA1B74"/>
    <w:rsid w:val="00FB158A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3E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70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E80061"/>
      <w:sz w:val="28"/>
      <w:szCs w:val="28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8A70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F388C"/>
      <w:sz w:val="26"/>
      <w:szCs w:val="2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0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F388C"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00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FF388C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000"/>
    <w:pPr>
      <w:keepNext/>
      <w:keepLines/>
      <w:spacing w:before="200"/>
      <w:outlineLvl w:val="4"/>
    </w:pPr>
    <w:rPr>
      <w:rFonts w:ascii="Cambria" w:eastAsia="Times New Roman" w:hAnsi="Cambria"/>
      <w:color w:val="9A0040"/>
      <w:sz w:val="20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00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9A0040"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00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000"/>
    <w:pPr>
      <w:keepNext/>
      <w:keepLines/>
      <w:spacing w:before="200"/>
      <w:outlineLvl w:val="7"/>
    </w:pPr>
    <w:rPr>
      <w:rFonts w:ascii="Cambria" w:eastAsia="Times New Roman" w:hAnsi="Cambria"/>
      <w:color w:val="FF388C"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00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000"/>
    <w:rPr>
      <w:rFonts w:ascii="Cambria" w:eastAsia="Times New Roman" w:hAnsi="Cambria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A7000"/>
    <w:rPr>
      <w:rFonts w:ascii="Cambria" w:eastAsia="Times New Roman" w:hAnsi="Cambria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000"/>
    <w:rPr>
      <w:rFonts w:ascii="Cambria" w:eastAsia="Times New Roman" w:hAnsi="Cambria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000"/>
    <w:rPr>
      <w:rFonts w:ascii="Cambria" w:eastAsia="Times New Roman" w:hAnsi="Cambria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000"/>
    <w:rPr>
      <w:rFonts w:ascii="Cambria" w:eastAsia="Times New Roman" w:hAnsi="Cambria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000"/>
    <w:rPr>
      <w:rFonts w:ascii="Cambria" w:eastAsia="Times New Roman" w:hAnsi="Cambria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000"/>
    <w:rPr>
      <w:rFonts w:ascii="Cambria" w:eastAsia="Times New Roman" w:hAnsi="Cambria" w:cs="Times New Roman"/>
      <w:color w:val="FF388C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nhideWhenUsed/>
    <w:qFormat/>
    <w:rsid w:val="008A7000"/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000"/>
    <w:pPr>
      <w:pBdr>
        <w:bottom w:val="single" w:sz="8" w:space="4" w:color="FF388C"/>
      </w:pBdr>
      <w:spacing w:after="300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  <w:lang w:eastAsia="sl-SI"/>
    </w:rPr>
  </w:style>
  <w:style w:type="character" w:customStyle="1" w:styleId="TitleChar">
    <w:name w:val="Title Char"/>
    <w:basedOn w:val="DefaultParagraphFont"/>
    <w:link w:val="Title"/>
    <w:uiPriority w:val="10"/>
    <w:rsid w:val="008A7000"/>
    <w:rPr>
      <w:rFonts w:ascii="Cambria" w:eastAsia="Times New Roman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000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  <w:lang w:eastAsia="sl-SI"/>
    </w:rPr>
  </w:style>
  <w:style w:type="character" w:customStyle="1" w:styleId="SubtitleChar">
    <w:name w:val="Subtitle Char"/>
    <w:basedOn w:val="DefaultParagraphFont"/>
    <w:link w:val="Subtitle"/>
    <w:uiPriority w:val="11"/>
    <w:rsid w:val="008A7000"/>
    <w:rPr>
      <w:rFonts w:ascii="Cambria" w:eastAsia="Times New Roman" w:hAnsi="Cambria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A7000"/>
    <w:rPr>
      <w:b/>
      <w:bCs/>
    </w:rPr>
  </w:style>
  <w:style w:type="character" w:styleId="Emphasis">
    <w:name w:val="Emphasis"/>
    <w:basedOn w:val="DefaultParagraphFont"/>
    <w:uiPriority w:val="20"/>
    <w:qFormat/>
    <w:rsid w:val="008A7000"/>
    <w:rPr>
      <w:i/>
      <w:iCs/>
    </w:rPr>
  </w:style>
  <w:style w:type="paragraph" w:styleId="NoSpacing">
    <w:name w:val="No Spacing"/>
    <w:uiPriority w:val="1"/>
    <w:qFormat/>
    <w:rsid w:val="008A7000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A70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000"/>
    <w:rPr>
      <w:i/>
      <w:iCs/>
      <w:color w:val="000000"/>
      <w:sz w:val="20"/>
      <w:szCs w:val="20"/>
      <w:lang w:eastAsia="sl-SI"/>
    </w:rPr>
  </w:style>
  <w:style w:type="character" w:customStyle="1" w:styleId="QuoteChar">
    <w:name w:val="Quote Char"/>
    <w:basedOn w:val="DefaultParagraphFont"/>
    <w:link w:val="Quote"/>
    <w:uiPriority w:val="29"/>
    <w:rsid w:val="008A700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000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  <w:sz w:val="20"/>
      <w:szCs w:val="20"/>
      <w:lang w:eastAsia="sl-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000"/>
    <w:rPr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19"/>
    <w:qFormat/>
    <w:rsid w:val="008A70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A7000"/>
    <w:rPr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31"/>
    <w:qFormat/>
    <w:rsid w:val="008A7000"/>
    <w:rPr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32"/>
    <w:qFormat/>
    <w:rsid w:val="008A7000"/>
    <w:rPr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70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A7000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7000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238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442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3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C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44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47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A44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4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aynesword.palomar.edu/images/plant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http://waynesword.palomar.edu/images/animal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