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2"/>
        <w:gridCol w:w="7495"/>
      </w:tblGrid>
      <w:tr w:rsidR="003E585C"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življenjski prostor</w:t>
            </w: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vrste</w:t>
            </w:r>
          </w:p>
        </w:tc>
      </w:tr>
      <w:tr w:rsidR="003E585C">
        <w:tc>
          <w:tcPr>
            <w:tcW w:w="2142" w:type="dxa"/>
            <w:tcBorders>
              <w:left w:val="single" w:sz="1" w:space="0" w:color="000000"/>
              <w:bottom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izključno kopno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planinski močerad</w:t>
            </w:r>
          </w:p>
        </w:tc>
      </w:tr>
      <w:tr w:rsidR="003E585C">
        <w:tc>
          <w:tcPr>
            <w:tcW w:w="2142" w:type="dxa"/>
            <w:tcBorders>
              <w:left w:val="single" w:sz="1" w:space="0" w:color="000000"/>
              <w:bottom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kopno</w:t>
            </w:r>
          </w:p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(travniki, gozdovi)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česnovka, laška žaba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>4</w:t>
            </w:r>
            <w:r>
              <w:rPr>
                <w:rFonts w:ascii="Arial" w:hAnsi="Arial"/>
                <w:sz w:val="21"/>
                <w:szCs w:val="21"/>
              </w:rPr>
              <w:t>, sivka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>4</w:t>
            </w:r>
            <w:r>
              <w:rPr>
                <w:rFonts w:ascii="Arial" w:hAnsi="Arial"/>
                <w:sz w:val="21"/>
                <w:szCs w:val="21"/>
              </w:rPr>
              <w:t>, sekulja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>5</w:t>
            </w:r>
            <w:r>
              <w:rPr>
                <w:rFonts w:ascii="Arial" w:hAnsi="Arial"/>
                <w:sz w:val="21"/>
                <w:szCs w:val="21"/>
              </w:rPr>
              <w:t>, navadna krastača, rosnica</w:t>
            </w:r>
          </w:p>
        </w:tc>
      </w:tr>
      <w:tr w:rsidR="003E585C">
        <w:tc>
          <w:tcPr>
            <w:tcW w:w="2142" w:type="dxa"/>
            <w:tcBorders>
              <w:left w:val="single" w:sz="1" w:space="0" w:color="000000"/>
              <w:bottom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bližina vode 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navadni pupek, navadni močerad, zelena rega</w:t>
            </w:r>
          </w:p>
        </w:tc>
      </w:tr>
      <w:tr w:rsidR="003E585C">
        <w:tc>
          <w:tcPr>
            <w:tcW w:w="2142" w:type="dxa"/>
            <w:tcBorders>
              <w:left w:val="single" w:sz="1" w:space="0" w:color="000000"/>
              <w:bottom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vode</w:t>
            </w:r>
          </w:p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(mlake, ribniki, jarki, mrtvice, potoki)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  <w:vertAlign w:val="superscript"/>
              </w:rPr>
            </w:pPr>
            <w:r>
              <w:rPr>
                <w:rFonts w:ascii="Arial" w:hAnsi="Arial"/>
                <w:sz w:val="21"/>
                <w:szCs w:val="21"/>
              </w:rPr>
              <w:t>veliki pupek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>1</w:t>
            </w:r>
            <w:r>
              <w:rPr>
                <w:rFonts w:ascii="Arial" w:hAnsi="Arial"/>
                <w:sz w:val="21"/>
                <w:szCs w:val="21"/>
              </w:rPr>
              <w:t>, planinski pupek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>1</w:t>
            </w:r>
            <w:r>
              <w:rPr>
                <w:rFonts w:ascii="Arial" w:hAnsi="Arial"/>
                <w:sz w:val="21"/>
                <w:szCs w:val="21"/>
              </w:rPr>
              <w:t>, nižinski urh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>1</w:t>
            </w:r>
            <w:r>
              <w:rPr>
                <w:rFonts w:ascii="Arial" w:hAnsi="Arial"/>
                <w:sz w:val="21"/>
                <w:szCs w:val="21"/>
              </w:rPr>
              <w:t>, gorski urh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>1</w:t>
            </w:r>
            <w:r>
              <w:rPr>
                <w:rFonts w:ascii="Arial" w:hAnsi="Arial"/>
                <w:sz w:val="21"/>
                <w:szCs w:val="21"/>
              </w:rPr>
              <w:t>, zelena žaba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>2, 3</w:t>
            </w:r>
          </w:p>
        </w:tc>
      </w:tr>
      <w:tr w:rsidR="003E585C">
        <w:tc>
          <w:tcPr>
            <w:tcW w:w="2142" w:type="dxa"/>
            <w:tcBorders>
              <w:left w:val="single" w:sz="1" w:space="0" w:color="000000"/>
              <w:bottom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jamska voda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človeška ribica</w:t>
            </w:r>
          </w:p>
        </w:tc>
      </w:tr>
    </w:tbl>
    <w:p w:rsidR="003E585C" w:rsidRDefault="003E585C"/>
    <w:p w:rsidR="003E585C" w:rsidRDefault="00AD76E9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Opomba: Vse ličinke dvoživk pri nas živijo v vodi, med parjenjem se vse dvoživke zadržujejo v vodi.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3E585C" w:rsidRDefault="00AD76E9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Izjema je planinski močerad. </w:t>
      </w:r>
    </w:p>
    <w:p w:rsidR="003E585C" w:rsidRDefault="003E585C">
      <w:pPr>
        <w:rPr>
          <w:rFonts w:ascii="Arial" w:hAnsi="Arial"/>
          <w:i/>
          <w:iCs/>
          <w:sz w:val="20"/>
          <w:szCs w:val="20"/>
        </w:rPr>
      </w:pPr>
    </w:p>
    <w:p w:rsidR="003E585C" w:rsidRDefault="00AD76E9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vertAlign w:val="superscript"/>
        </w:rPr>
        <w:t xml:space="preserve">1 </w:t>
      </w:r>
      <w:r>
        <w:rPr>
          <w:rFonts w:ascii="Arial" w:hAnsi="Arial"/>
          <w:i/>
          <w:iCs/>
          <w:sz w:val="20"/>
          <w:szCs w:val="20"/>
        </w:rPr>
        <w:t>Te dvoživke  zimo preživijo v bližini vode med listjem.</w:t>
      </w:r>
    </w:p>
    <w:p w:rsidR="003E585C" w:rsidRDefault="00AD76E9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vertAlign w:val="superscript"/>
        </w:rPr>
        <w:t xml:space="preserve">2 </w:t>
      </w:r>
      <w:r>
        <w:rPr>
          <w:rFonts w:ascii="Arial" w:hAnsi="Arial"/>
          <w:i/>
          <w:iCs/>
          <w:sz w:val="20"/>
          <w:szCs w:val="20"/>
        </w:rPr>
        <w:t xml:space="preserve"> Te dvoživke zimo preživijo zarite v blatu v mlakah.</w:t>
      </w:r>
    </w:p>
    <w:p w:rsidR="003E585C" w:rsidRDefault="00AD76E9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vertAlign w:val="superscript"/>
        </w:rPr>
        <w:t>3</w:t>
      </w:r>
      <w:r>
        <w:rPr>
          <w:rFonts w:ascii="Arial" w:hAnsi="Arial"/>
          <w:i/>
          <w:iCs/>
          <w:sz w:val="20"/>
          <w:szCs w:val="20"/>
        </w:rPr>
        <w:t xml:space="preserve"> Te dvoživke živijo v vodi, vendar se rade zadržujejo na bregu.</w:t>
      </w:r>
    </w:p>
    <w:p w:rsidR="003E585C" w:rsidRDefault="00AD76E9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vertAlign w:val="superscript"/>
        </w:rPr>
        <w:t>4</w:t>
      </w:r>
      <w:r>
        <w:rPr>
          <w:rFonts w:ascii="Arial" w:hAnsi="Arial"/>
          <w:i/>
          <w:iCs/>
          <w:sz w:val="20"/>
          <w:szCs w:val="20"/>
        </w:rPr>
        <w:t xml:space="preserve"> Te dvoživke živijo v gozdu, ki je blizu voda.</w:t>
      </w:r>
    </w:p>
    <w:p w:rsidR="003E585C" w:rsidRDefault="00AD76E9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vertAlign w:val="superscript"/>
        </w:rPr>
        <w:t>5</w:t>
      </w:r>
      <w:r>
        <w:rPr>
          <w:rFonts w:ascii="Arial" w:hAnsi="Arial"/>
          <w:i/>
          <w:iCs/>
          <w:sz w:val="20"/>
          <w:szCs w:val="20"/>
        </w:rPr>
        <w:t xml:space="preserve"> Te dvoživke živijo na vlažnih travnikih ali močvirjih.</w:t>
      </w:r>
    </w:p>
    <w:p w:rsidR="003E585C" w:rsidRDefault="003E585C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5"/>
        <w:gridCol w:w="7672"/>
      </w:tblGrid>
      <w:tr w:rsidR="003E585C"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oploditev</w:t>
            </w:r>
          </w:p>
        </w:tc>
        <w:tc>
          <w:tcPr>
            <w:tcW w:w="7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vrste</w:t>
            </w:r>
          </w:p>
        </w:tc>
      </w:tr>
      <w:tr w:rsidR="003E585C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notranja oploditev</w:t>
            </w:r>
          </w:p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(do oploditve pride v samičinem telesu)</w:t>
            </w:r>
          </w:p>
        </w:tc>
        <w:tc>
          <w:tcPr>
            <w:tcW w:w="7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vsi repati krkoni (močeradi, človeška ribica, pupki) in sleporili</w:t>
            </w:r>
          </w:p>
          <w:p w:rsidR="003E585C" w:rsidRDefault="003E585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3E585C" w:rsidRDefault="003E585C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</w:tc>
      </w:tr>
      <w:tr w:rsidR="003E585C"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zunanja oploditev</w:t>
            </w:r>
          </w:p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(do oploditve pride v vodi)</w:t>
            </w:r>
          </w:p>
        </w:tc>
        <w:tc>
          <w:tcPr>
            <w:tcW w:w="7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85C" w:rsidRDefault="00AD76E9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vse žabe (zelena rega, česnovka, sekulja, rosnica, zelena žaba, laška žaba, navadna krastača, urhi)</w:t>
            </w:r>
          </w:p>
        </w:tc>
      </w:tr>
    </w:tbl>
    <w:p w:rsidR="003E585C" w:rsidRDefault="003E585C">
      <w:pPr>
        <w:rPr>
          <w:rFonts w:ascii="Arial" w:hAnsi="Arial"/>
        </w:rPr>
      </w:pPr>
    </w:p>
    <w:sectPr w:rsidR="003E585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nux Libertine">
    <w:altName w:val="Cambria"/>
    <w:charset w:val="00"/>
    <w:family w:val="auto"/>
    <w:pitch w:val="default"/>
  </w:font>
  <w:font w:name="DejaVu Sans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6E9"/>
    <w:rsid w:val="003E585C"/>
    <w:rsid w:val="005E16AD"/>
    <w:rsid w:val="00A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nux Libertine" w:eastAsia="DejaVu Sans" w:hAnsi="Linux Libertine" w:cs="DejaVu Sans"/>
      <w:sz w:val="24"/>
      <w:szCs w:val="24"/>
      <w:lang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semiHidden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