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EDEEA" w14:textId="77777777" w:rsidR="000934DA" w:rsidRDefault="00452E95">
      <w:pPr>
        <w:jc w:val="center"/>
        <w:rPr>
          <w:b/>
          <w:color w:val="800000"/>
          <w:u w:val="single"/>
        </w:rPr>
      </w:pPr>
      <w:bookmarkStart w:id="0" w:name="_GoBack"/>
      <w:bookmarkEnd w:id="0"/>
      <w:r>
        <w:rPr>
          <w:b/>
          <w:color w:val="800000"/>
          <w:u w:val="single"/>
        </w:rPr>
        <w:t>ENCIMI</w:t>
      </w:r>
    </w:p>
    <w:p w14:paraId="323A7619" w14:textId="77777777" w:rsidR="000934DA" w:rsidRDefault="000934DA">
      <w:pPr>
        <w:jc w:val="center"/>
        <w:rPr>
          <w:color w:val="000080"/>
        </w:rPr>
      </w:pPr>
    </w:p>
    <w:p w14:paraId="07D174AD" w14:textId="77777777" w:rsidR="000934DA" w:rsidRDefault="00452E95">
      <w:pPr>
        <w:jc w:val="both"/>
        <w:rPr>
          <w:color w:val="000080"/>
        </w:rPr>
      </w:pPr>
      <w:r>
        <w:rPr>
          <w:color w:val="000080"/>
        </w:rPr>
        <w:t>V celicah tečejo reakcije:</w:t>
      </w:r>
    </w:p>
    <w:p w14:paraId="0975D14A" w14:textId="77777777" w:rsidR="000934DA" w:rsidRDefault="006C3A47">
      <w:pPr>
        <w:numPr>
          <w:ilvl w:val="0"/>
          <w:numId w:val="1"/>
        </w:numPr>
        <w:jc w:val="both"/>
        <w:rPr>
          <w:color w:val="000080"/>
        </w:rPr>
      </w:pPr>
      <w:r>
        <w:rPr>
          <w:noProof/>
          <w:color w:val="000080"/>
        </w:rPr>
        <w:pict w14:anchorId="3EDBB0C7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68pt;margin-top:1.1pt;width:36pt;height:24.45pt;z-index:251653632">
            <w10:wrap side="left"/>
          </v:shape>
        </w:pict>
      </w:r>
      <w:r w:rsidR="00452E95">
        <w:rPr>
          <w:color w:val="000080"/>
        </w:rPr>
        <w:t>razgradnja ali katabolizem</w:t>
      </w:r>
      <w:r w:rsidR="00452E95">
        <w:rPr>
          <w:color w:val="000080"/>
        </w:rPr>
        <w:tab/>
      </w:r>
      <w:r w:rsidR="00452E95">
        <w:rPr>
          <w:color w:val="000080"/>
        </w:rPr>
        <w:tab/>
        <w:t>metabolne reakcije</w:t>
      </w:r>
    </w:p>
    <w:p w14:paraId="07EABF74" w14:textId="77777777" w:rsidR="000934DA" w:rsidRDefault="00452E95">
      <w:pPr>
        <w:numPr>
          <w:ilvl w:val="0"/>
          <w:numId w:val="1"/>
        </w:numPr>
        <w:jc w:val="both"/>
        <w:rPr>
          <w:color w:val="000080"/>
        </w:rPr>
      </w:pPr>
      <w:r>
        <w:rPr>
          <w:color w:val="000080"/>
        </w:rPr>
        <w:t>izgradnja ali anabolizem</w:t>
      </w:r>
      <w:r>
        <w:rPr>
          <w:color w:val="000080"/>
        </w:rPr>
        <w:tab/>
      </w:r>
      <w:r>
        <w:rPr>
          <w:color w:val="000080"/>
        </w:rPr>
        <w:tab/>
        <w:t>ali metabolizem</w:t>
      </w:r>
    </w:p>
    <w:p w14:paraId="53BF8820" w14:textId="77777777" w:rsidR="000934DA" w:rsidRDefault="000934DA">
      <w:pPr>
        <w:jc w:val="both"/>
        <w:rPr>
          <w:color w:val="000080"/>
        </w:rPr>
      </w:pPr>
    </w:p>
    <w:p w14:paraId="75D61C4C" w14:textId="77777777" w:rsidR="000934DA" w:rsidRDefault="00452E95">
      <w:pPr>
        <w:jc w:val="both"/>
        <w:rPr>
          <w:color w:val="000080"/>
        </w:rPr>
      </w:pPr>
      <w:r>
        <w:rPr>
          <w:color w:val="000080"/>
        </w:rPr>
        <w:t>Ločimo eksotermne reakcije, pri katerih se energija sprošča, in endotermne reakcije, pri katerih pa se energija porablja.</w:t>
      </w:r>
    </w:p>
    <w:p w14:paraId="3208864C" w14:textId="77777777" w:rsidR="000934DA" w:rsidRDefault="000934DA">
      <w:pPr>
        <w:jc w:val="both"/>
        <w:rPr>
          <w:color w:val="000080"/>
        </w:rPr>
      </w:pPr>
    </w:p>
    <w:p w14:paraId="0C14E0AA" w14:textId="77777777" w:rsidR="000934DA" w:rsidRDefault="00452E95">
      <w:pPr>
        <w:jc w:val="both"/>
        <w:rPr>
          <w:color w:val="000080"/>
        </w:rPr>
      </w:pPr>
      <w:r>
        <w:rPr>
          <w:color w:val="000080"/>
        </w:rPr>
        <w:t xml:space="preserve">C </w:t>
      </w:r>
      <w:r>
        <w:rPr>
          <w:color w:val="000080"/>
        </w:rPr>
        <w:sym w:font="Wingdings" w:char="F0E0"/>
      </w:r>
      <w:r>
        <w:rPr>
          <w:color w:val="000080"/>
        </w:rPr>
        <w:t xml:space="preserve"> A + B + energija</w:t>
      </w:r>
    </w:p>
    <w:p w14:paraId="17FB7F13" w14:textId="77777777" w:rsidR="000934DA" w:rsidRDefault="00452E95">
      <w:pPr>
        <w:jc w:val="both"/>
        <w:rPr>
          <w:color w:val="000080"/>
        </w:rPr>
      </w:pPr>
      <w:r>
        <w:rPr>
          <w:color w:val="000080"/>
        </w:rPr>
        <w:t xml:space="preserve">A + B </w:t>
      </w:r>
      <w:r>
        <w:rPr>
          <w:color w:val="000080"/>
        </w:rPr>
        <w:sym w:font="Wingdings" w:char="F0E0"/>
      </w:r>
      <w:r>
        <w:rPr>
          <w:color w:val="000080"/>
        </w:rPr>
        <w:t xml:space="preserve"> C – energija</w:t>
      </w:r>
    </w:p>
    <w:p w14:paraId="2646C0EA" w14:textId="77777777" w:rsidR="000934DA" w:rsidRDefault="000934DA">
      <w:pPr>
        <w:jc w:val="both"/>
        <w:rPr>
          <w:color w:val="000080"/>
        </w:rPr>
      </w:pPr>
    </w:p>
    <w:p w14:paraId="03638FA7" w14:textId="77777777" w:rsidR="000934DA" w:rsidRDefault="00452E95">
      <w:pPr>
        <w:numPr>
          <w:ilvl w:val="0"/>
          <w:numId w:val="2"/>
        </w:numPr>
        <w:jc w:val="both"/>
        <w:rPr>
          <w:color w:val="000080"/>
        </w:rPr>
      </w:pPr>
      <w:r>
        <w:rPr>
          <w:color w:val="000080"/>
        </w:rPr>
        <w:t>za zagon reakcije je potrebna aktivacijska energija</w:t>
      </w:r>
    </w:p>
    <w:p w14:paraId="1D8AA774" w14:textId="77777777" w:rsidR="000934DA" w:rsidRDefault="00452E95">
      <w:pPr>
        <w:numPr>
          <w:ilvl w:val="0"/>
          <w:numId w:val="2"/>
        </w:numPr>
        <w:jc w:val="both"/>
        <w:rPr>
          <w:color w:val="000080"/>
        </w:rPr>
      </w:pPr>
      <w:r>
        <w:rPr>
          <w:color w:val="000080"/>
        </w:rPr>
        <w:t>celica dobi energijo iz procesov razgradnje</w:t>
      </w:r>
    </w:p>
    <w:p w14:paraId="6B46BFF1" w14:textId="77777777" w:rsidR="000934DA" w:rsidRDefault="00452E95">
      <w:pPr>
        <w:numPr>
          <w:ilvl w:val="0"/>
          <w:numId w:val="2"/>
        </w:numPr>
        <w:jc w:val="both"/>
        <w:rPr>
          <w:color w:val="000080"/>
        </w:rPr>
      </w:pPr>
      <w:r>
        <w:rPr>
          <w:color w:val="000080"/>
        </w:rPr>
        <w:t>dobi pa jo lahko tudi iz okolja (npr. toplota)</w:t>
      </w:r>
    </w:p>
    <w:p w14:paraId="143E603D" w14:textId="77777777" w:rsidR="000934DA" w:rsidRDefault="00452E95">
      <w:pPr>
        <w:numPr>
          <w:ilvl w:val="0"/>
          <w:numId w:val="2"/>
        </w:numPr>
        <w:jc w:val="both"/>
        <w:rPr>
          <w:color w:val="000080"/>
        </w:rPr>
      </w:pPr>
      <w:r>
        <w:rPr>
          <w:color w:val="000080"/>
        </w:rPr>
        <w:t>pogoji morajo biti konstantni</w:t>
      </w:r>
    </w:p>
    <w:p w14:paraId="37FEB5FD" w14:textId="77777777" w:rsidR="000934DA" w:rsidRDefault="00452E95">
      <w:pPr>
        <w:numPr>
          <w:ilvl w:val="0"/>
          <w:numId w:val="2"/>
        </w:numPr>
        <w:jc w:val="both"/>
        <w:rPr>
          <w:color w:val="000080"/>
        </w:rPr>
      </w:pPr>
      <w:r>
        <w:rPr>
          <w:color w:val="000080"/>
        </w:rPr>
        <w:t>pri višjih temperaturah bi celice umrle, beljakovine denaturirajo pri približno 60°C</w:t>
      </w:r>
    </w:p>
    <w:p w14:paraId="41987CBB" w14:textId="77777777" w:rsidR="000934DA" w:rsidRDefault="00452E95">
      <w:pPr>
        <w:numPr>
          <w:ilvl w:val="0"/>
          <w:numId w:val="2"/>
        </w:numPr>
        <w:jc w:val="both"/>
        <w:rPr>
          <w:color w:val="000080"/>
        </w:rPr>
      </w:pPr>
      <w:r>
        <w:rPr>
          <w:color w:val="000080"/>
        </w:rPr>
        <w:t>s pomočjo katalizatorjev, tečejo reakcije, ki znižujejo temperaturo</w:t>
      </w:r>
    </w:p>
    <w:p w14:paraId="11F5F943" w14:textId="77777777" w:rsidR="000934DA" w:rsidRDefault="00452E95">
      <w:pPr>
        <w:numPr>
          <w:ilvl w:val="0"/>
          <w:numId w:val="2"/>
        </w:numPr>
        <w:jc w:val="both"/>
        <w:rPr>
          <w:color w:val="000080"/>
        </w:rPr>
      </w:pPr>
      <w:r>
        <w:rPr>
          <w:color w:val="000080"/>
        </w:rPr>
        <w:t>najpreprostejši biokatalizatorji so encimi</w:t>
      </w:r>
    </w:p>
    <w:p w14:paraId="24684553" w14:textId="77777777" w:rsidR="000934DA" w:rsidRDefault="000934DA">
      <w:pPr>
        <w:jc w:val="both"/>
        <w:rPr>
          <w:color w:val="000080"/>
        </w:rPr>
      </w:pPr>
    </w:p>
    <w:p w14:paraId="4F384DA7" w14:textId="77777777" w:rsidR="000934DA" w:rsidRDefault="00452E95">
      <w:pPr>
        <w:jc w:val="both"/>
        <w:rPr>
          <w:color w:val="000080"/>
        </w:rPr>
      </w:pPr>
      <w:r>
        <w:rPr>
          <w:color w:val="000080"/>
        </w:rPr>
        <w:t>ENCIMI</w:t>
      </w:r>
    </w:p>
    <w:p w14:paraId="3E07EAF7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nastajajo v celicah</w:t>
      </w:r>
    </w:p>
    <w:p w14:paraId="50CDE3C4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delujejo v celicah ali zunaj njih</w:t>
      </w:r>
    </w:p>
    <w:p w14:paraId="05A7AE79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so biokatalizatorji</w:t>
      </w:r>
    </w:p>
    <w:p w14:paraId="0CDD0A63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zgrajeni so iz beljakovin, oziroma to so beljakovine</w:t>
      </w:r>
    </w:p>
    <w:p w14:paraId="16E434CF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nekateri pa so sestavljeni iz beljakovin + koencim (nebeljakovinski del)</w:t>
      </w:r>
    </w:p>
    <w:p w14:paraId="4BCAAF8E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imajo značilno zgradbo</w:t>
      </w:r>
    </w:p>
    <w:p w14:paraId="39BDC9EE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vsak deluje na določeno snov (substrat)</w:t>
      </w:r>
    </w:p>
    <w:p w14:paraId="40F88627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aktivni center je del encima, ki pride v stik s substratom</w:t>
      </w:r>
    </w:p>
    <w:p w14:paraId="193F6614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encim in substrat delujeta kot ključ-ključavnica</w:t>
      </w:r>
    </w:p>
    <w:p w14:paraId="303BD3ED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nekateri omogočajo izgradnjo, razgradnjo ali pa povratne (reverzibilne) reakcije</w:t>
      </w:r>
    </w:p>
    <w:p w14:paraId="023DE998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koencim ima aktivno mesto</w:t>
      </w:r>
    </w:p>
    <w:p w14:paraId="1C370C11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encimi pospešijo reakcijo, na smer pa ne vplivajo</w:t>
      </w:r>
    </w:p>
    <w:p w14:paraId="06D6A33A" w14:textId="77777777" w:rsidR="000934DA" w:rsidRDefault="000934DA">
      <w:pPr>
        <w:jc w:val="both"/>
        <w:rPr>
          <w:color w:val="000080"/>
        </w:rPr>
      </w:pPr>
    </w:p>
    <w:p w14:paraId="73409147" w14:textId="77777777" w:rsidR="000934DA" w:rsidRDefault="000934DA">
      <w:pPr>
        <w:jc w:val="both"/>
        <w:rPr>
          <w:color w:val="000080"/>
        </w:rPr>
      </w:pPr>
    </w:p>
    <w:p w14:paraId="0F124D41" w14:textId="77777777" w:rsidR="000934DA" w:rsidRDefault="000934DA">
      <w:pPr>
        <w:jc w:val="both"/>
        <w:rPr>
          <w:color w:val="000080"/>
        </w:rPr>
      </w:pPr>
    </w:p>
    <w:p w14:paraId="4C2A5ED9" w14:textId="77777777" w:rsidR="000934DA" w:rsidRDefault="00452E95">
      <w:pPr>
        <w:jc w:val="both"/>
        <w:rPr>
          <w:color w:val="000080"/>
        </w:rPr>
      </w:pPr>
      <w:r>
        <w:rPr>
          <w:color w:val="000080"/>
        </w:rPr>
        <w:t>Potek reakcije:</w:t>
      </w:r>
    </w:p>
    <w:p w14:paraId="1085996E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encim se snovi približa</w:t>
      </w:r>
    </w:p>
    <w:p w14:paraId="705BC855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se za kratek čas spojita</w:t>
      </w:r>
    </w:p>
    <w:p w14:paraId="0C2147A3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nastane encimsko substratni kompleks</w:t>
      </w:r>
    </w:p>
    <w:p w14:paraId="73C5FB46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nato se encim sprosti</w:t>
      </w:r>
    </w:p>
    <w:p w14:paraId="0D459C14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ostane nespremenjen</w:t>
      </w:r>
    </w:p>
    <w:p w14:paraId="42815141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lahko ponovno reagira</w:t>
      </w:r>
    </w:p>
    <w:p w14:paraId="761707F9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snov se spremeni (izgradi ali razgradi)</w:t>
      </w:r>
    </w:p>
    <w:p w14:paraId="6C99C1BB" w14:textId="77777777" w:rsidR="000934DA" w:rsidRDefault="000934DA">
      <w:pPr>
        <w:jc w:val="both"/>
        <w:rPr>
          <w:color w:val="000080"/>
        </w:rPr>
      </w:pPr>
    </w:p>
    <w:p w14:paraId="61AA20E3" w14:textId="77777777" w:rsidR="000934DA" w:rsidRDefault="00452E95">
      <w:pPr>
        <w:jc w:val="both"/>
        <w:rPr>
          <w:color w:val="000080"/>
        </w:rPr>
      </w:pPr>
      <w:r>
        <w:rPr>
          <w:color w:val="000080"/>
        </w:rPr>
        <w:t>Imena encimov:</w:t>
      </w:r>
    </w:p>
    <w:p w14:paraId="56BC8B57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ime substrata + aza</w:t>
      </w:r>
    </w:p>
    <w:p w14:paraId="1A3A7182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maltoza + aza = maltaza</w:t>
      </w:r>
    </w:p>
    <w:p w14:paraId="4F214717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lastRenderedPageBreak/>
        <w:t>amilum (škrob) + aza = amulaza</w:t>
      </w:r>
    </w:p>
    <w:p w14:paraId="4AB12668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celuloza + aza = celuaza</w:t>
      </w:r>
    </w:p>
    <w:p w14:paraId="091B3096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peptid + aza = peptidaza</w:t>
      </w:r>
    </w:p>
    <w:p w14:paraId="7323A4EF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lipid + aza = lipaza</w:t>
      </w:r>
    </w:p>
    <w:p w14:paraId="397B58BD" w14:textId="77777777" w:rsidR="000934DA" w:rsidRDefault="00452E95">
      <w:pPr>
        <w:numPr>
          <w:ilvl w:val="0"/>
          <w:numId w:val="3"/>
        </w:numPr>
        <w:jc w:val="both"/>
        <w:rPr>
          <w:color w:val="000080"/>
        </w:rPr>
      </w:pPr>
      <w:r>
        <w:rPr>
          <w:color w:val="000080"/>
        </w:rPr>
        <w:t>izjema : pepsin (-in : protein)</w:t>
      </w:r>
    </w:p>
    <w:p w14:paraId="4C082480" w14:textId="77777777" w:rsidR="000934DA" w:rsidRDefault="000934DA">
      <w:pPr>
        <w:jc w:val="both"/>
        <w:rPr>
          <w:color w:val="000080"/>
        </w:rPr>
      </w:pPr>
    </w:p>
    <w:p w14:paraId="6F6D142B" w14:textId="77777777" w:rsidR="000934DA" w:rsidRDefault="00452E95">
      <w:pPr>
        <w:jc w:val="both"/>
        <w:rPr>
          <w:color w:val="000080"/>
        </w:rPr>
      </w:pPr>
      <w:r>
        <w:rPr>
          <w:color w:val="000080"/>
        </w:rPr>
        <w:t>Hitrost encimske reakcije je odvisna od vrednosti določenega dejavnika, ki vpliva nanjo.</w:t>
      </w:r>
    </w:p>
    <w:p w14:paraId="46ABB560" w14:textId="77777777" w:rsidR="000934DA" w:rsidRDefault="000934DA">
      <w:pPr>
        <w:jc w:val="both"/>
        <w:rPr>
          <w:color w:val="000080"/>
        </w:rPr>
      </w:pPr>
    </w:p>
    <w:p w14:paraId="4459F22D" w14:textId="77777777" w:rsidR="000934DA" w:rsidRDefault="006C3A47">
      <w:pPr>
        <w:jc w:val="both"/>
        <w:rPr>
          <w:color w:val="000080"/>
        </w:rPr>
      </w:pPr>
      <w:r>
        <w:rPr>
          <w:noProof/>
          <w:color w:val="000080"/>
        </w:rPr>
        <w:pict w14:anchorId="0D1989EE">
          <v:line id="_x0000_s1027" style="position:absolute;left:0;text-align:left;flip:x;z-index:251654656" from="42pt,1.1pt" to="42pt,131.5pt">
            <w10:wrap side="left"/>
          </v:line>
        </w:pict>
      </w:r>
    </w:p>
    <w:p w14:paraId="49AC7B11" w14:textId="77777777" w:rsidR="000934DA" w:rsidRDefault="000934DA">
      <w:pPr>
        <w:jc w:val="both"/>
        <w:rPr>
          <w:color w:val="000080"/>
        </w:rPr>
      </w:pPr>
    </w:p>
    <w:p w14:paraId="78FA2964" w14:textId="77777777" w:rsidR="000934DA" w:rsidRDefault="000934DA">
      <w:pPr>
        <w:jc w:val="both"/>
        <w:rPr>
          <w:color w:val="000080"/>
        </w:rPr>
      </w:pPr>
    </w:p>
    <w:p w14:paraId="3012E8F3" w14:textId="77777777" w:rsidR="000934DA" w:rsidRDefault="006C3A47">
      <w:pPr>
        <w:jc w:val="both"/>
        <w:rPr>
          <w:color w:val="000080"/>
        </w:rPr>
      </w:pPr>
      <w:r>
        <w:rPr>
          <w:noProof/>
          <w:color w:val="000080"/>
        </w:rPr>
        <w:pict w14:anchorId="27CD1574">
          <v:shape id="_x0000_s1030" style="position:absolute;left:0;text-align:left;margin-left:42pt;margin-top:7.3pt;width:222pt;height:82.85pt;z-index:251657728;mso-position-horizontal:absolute;mso-position-vertical:absolute" coordsize="4440,1657" path="m,1657c480,1548,960,1440,1320,1168,1680,896,1840,54,2160,27,2480,,2860,733,3240,1005v380,272,1000,543,1200,652e" filled="f">
            <v:path arrowok="t"/>
            <w10:wrap side="left"/>
          </v:shape>
        </w:pict>
      </w:r>
      <w:r>
        <w:rPr>
          <w:noProof/>
          <w:color w:val="000080"/>
        </w:rPr>
        <w:pict w14:anchorId="01BCBA24">
          <v:line id="_x0000_s1029" style="position:absolute;left:0;text-align:left;flip:x;z-index:251656704" from="150pt,8.8pt" to="150pt,90.3pt">
            <w10:wrap side="left"/>
          </v:line>
        </w:pict>
      </w:r>
    </w:p>
    <w:p w14:paraId="607F836C" w14:textId="77777777" w:rsidR="000934DA" w:rsidRDefault="000934DA">
      <w:pPr>
        <w:jc w:val="both"/>
        <w:rPr>
          <w:color w:val="000080"/>
        </w:rPr>
      </w:pPr>
    </w:p>
    <w:p w14:paraId="16E1BB93" w14:textId="77777777" w:rsidR="000934DA" w:rsidRDefault="000934DA">
      <w:pPr>
        <w:jc w:val="both"/>
        <w:rPr>
          <w:color w:val="000080"/>
        </w:rPr>
      </w:pPr>
    </w:p>
    <w:p w14:paraId="6CE5BB1C" w14:textId="77777777" w:rsidR="000934DA" w:rsidRDefault="000934DA">
      <w:pPr>
        <w:jc w:val="both"/>
        <w:rPr>
          <w:color w:val="000080"/>
        </w:rPr>
      </w:pPr>
    </w:p>
    <w:p w14:paraId="444810AA" w14:textId="77777777" w:rsidR="000934DA" w:rsidRDefault="000934DA">
      <w:pPr>
        <w:jc w:val="both"/>
        <w:rPr>
          <w:color w:val="000080"/>
        </w:rPr>
      </w:pPr>
    </w:p>
    <w:p w14:paraId="1BB42E64" w14:textId="77777777" w:rsidR="000934DA" w:rsidRDefault="000934DA">
      <w:pPr>
        <w:jc w:val="both"/>
        <w:rPr>
          <w:color w:val="000080"/>
        </w:rPr>
      </w:pPr>
    </w:p>
    <w:p w14:paraId="6A6463A1" w14:textId="77777777" w:rsidR="000934DA" w:rsidRDefault="006C3A47">
      <w:pPr>
        <w:jc w:val="both"/>
        <w:rPr>
          <w:color w:val="000080"/>
        </w:rPr>
      </w:pPr>
      <w:r>
        <w:rPr>
          <w:noProof/>
          <w:color w:val="000080"/>
        </w:rPr>
        <w:pict w14:anchorId="403DB6FE">
          <v:line id="_x0000_s1028" style="position:absolute;left:0;text-align:left;flip:x y;z-index:251655680" from="42pt,7.35pt" to="270pt,7.35pt">
            <w10:wrap side="left"/>
          </v:line>
        </w:pict>
      </w:r>
    </w:p>
    <w:p w14:paraId="284F0543" w14:textId="77777777" w:rsidR="000934DA" w:rsidRDefault="00452E95">
      <w:pPr>
        <w:jc w:val="both"/>
        <w:rPr>
          <w:color w:val="000080"/>
        </w:rPr>
      </w:pPr>
      <w:r>
        <w:rPr>
          <w:color w:val="000080"/>
        </w:rPr>
        <w:t xml:space="preserve">    minimalna</w:t>
      </w:r>
      <w:r>
        <w:rPr>
          <w:color w:val="000080"/>
        </w:rPr>
        <w:tab/>
      </w:r>
      <w:r>
        <w:rPr>
          <w:color w:val="000080"/>
        </w:rPr>
        <w:tab/>
        <w:t xml:space="preserve">     optimalna </w:t>
      </w:r>
      <w:r>
        <w:rPr>
          <w:color w:val="000080"/>
        </w:rPr>
        <w:tab/>
      </w:r>
      <w:r>
        <w:rPr>
          <w:color w:val="000080"/>
        </w:rPr>
        <w:tab/>
        <w:t xml:space="preserve">       maksimalna </w:t>
      </w:r>
    </w:p>
    <w:p w14:paraId="7A8992C9" w14:textId="77777777" w:rsidR="000934DA" w:rsidRDefault="00452E95">
      <w:pPr>
        <w:jc w:val="both"/>
        <w:rPr>
          <w:color w:val="000080"/>
        </w:rPr>
      </w:pPr>
      <w:r>
        <w:rPr>
          <w:color w:val="000080"/>
        </w:rPr>
        <w:t xml:space="preserve">     vrednost</w:t>
      </w:r>
      <w:r>
        <w:rPr>
          <w:color w:val="000080"/>
        </w:rPr>
        <w:tab/>
      </w:r>
      <w:r>
        <w:rPr>
          <w:color w:val="000080"/>
        </w:rPr>
        <w:tab/>
        <w:t xml:space="preserve">      vrednost</w:t>
      </w:r>
      <w:r>
        <w:rPr>
          <w:color w:val="000080"/>
        </w:rPr>
        <w:tab/>
      </w:r>
      <w:r>
        <w:rPr>
          <w:color w:val="000080"/>
        </w:rPr>
        <w:tab/>
        <w:t xml:space="preserve">          vrednost</w:t>
      </w:r>
    </w:p>
    <w:p w14:paraId="0AD112BF" w14:textId="77777777" w:rsidR="000934DA" w:rsidRDefault="00452E95">
      <w:pPr>
        <w:jc w:val="both"/>
        <w:rPr>
          <w:color w:val="000080"/>
        </w:rPr>
      </w:pPr>
      <w:r>
        <w:rPr>
          <w:color w:val="000080"/>
        </w:rPr>
        <w:t xml:space="preserve">      začetek</w:t>
      </w:r>
      <w:r>
        <w:rPr>
          <w:color w:val="000080"/>
        </w:rPr>
        <w:tab/>
      </w:r>
      <w:r>
        <w:rPr>
          <w:color w:val="000080"/>
        </w:rPr>
        <w:tab/>
        <w:t>najboljše delovanje</w:t>
      </w:r>
      <w:r>
        <w:rPr>
          <w:color w:val="000080"/>
        </w:rPr>
        <w:tab/>
        <w:t xml:space="preserve">     konec delovanja</w:t>
      </w:r>
    </w:p>
    <w:p w14:paraId="11C8E841" w14:textId="77777777" w:rsidR="000934DA" w:rsidRDefault="000934DA">
      <w:pPr>
        <w:jc w:val="both"/>
        <w:rPr>
          <w:color w:val="000080"/>
        </w:rPr>
      </w:pPr>
    </w:p>
    <w:p w14:paraId="6382C84C" w14:textId="77777777" w:rsidR="000934DA" w:rsidRDefault="00452E95">
      <w:pPr>
        <w:jc w:val="both"/>
        <w:rPr>
          <w:color w:val="000080"/>
        </w:rPr>
      </w:pPr>
      <w:r>
        <w:rPr>
          <w:color w:val="000080"/>
        </w:rPr>
        <w:t>Dejavniki, ki delujejo na delovanje encimov:</w:t>
      </w:r>
    </w:p>
    <w:p w14:paraId="2B4AFEC7" w14:textId="77777777" w:rsidR="000934DA" w:rsidRDefault="000934DA">
      <w:pPr>
        <w:jc w:val="both"/>
        <w:rPr>
          <w:color w:val="000080"/>
        </w:rPr>
      </w:pPr>
    </w:p>
    <w:p w14:paraId="771CD2BC" w14:textId="77777777" w:rsidR="000934DA" w:rsidRDefault="00452E95">
      <w:pPr>
        <w:jc w:val="both"/>
        <w:rPr>
          <w:color w:val="000080"/>
        </w:rPr>
      </w:pPr>
      <w:r>
        <w:rPr>
          <w:color w:val="000080"/>
        </w:rPr>
        <w:t>Vpliv temperature : višanje temperature povzroči : poveča hitrost reakcije, ker še poveča kinetično energijo molekul, se hitreje gibljejo, ter hitreje reagirajo, povzroči tudi spremembo terciarne strukture, denaturira in izgubi aktivnost.</w:t>
      </w:r>
    </w:p>
    <w:p w14:paraId="27CD6A36" w14:textId="77777777" w:rsidR="000934DA" w:rsidRDefault="00452E95">
      <w:pPr>
        <w:jc w:val="both"/>
        <w:rPr>
          <w:color w:val="000080"/>
        </w:rPr>
      </w:pPr>
      <w:r>
        <w:rPr>
          <w:color w:val="000080"/>
        </w:rPr>
        <w:t>Za večino encimov velja optimalna vrednost 40°C</w:t>
      </w:r>
    </w:p>
    <w:p w14:paraId="0E707376" w14:textId="77777777" w:rsidR="000934DA" w:rsidRDefault="00452E95">
      <w:pPr>
        <w:rPr>
          <w:color w:val="000080"/>
        </w:rPr>
      </w:pPr>
      <w:r>
        <w:rPr>
          <w:color w:val="000080"/>
        </w:rPr>
        <w:t xml:space="preserve"> </w:t>
      </w:r>
    </w:p>
    <w:p w14:paraId="0B0A212E" w14:textId="77777777" w:rsidR="000934DA" w:rsidRDefault="00452E95">
      <w:pPr>
        <w:rPr>
          <w:color w:val="000080"/>
        </w:rPr>
      </w:pPr>
      <w:r>
        <w:rPr>
          <w:color w:val="000080"/>
        </w:rPr>
        <w:t>hitrost reakcije</w:t>
      </w:r>
    </w:p>
    <w:p w14:paraId="1EA794BD" w14:textId="77777777" w:rsidR="000934DA" w:rsidRDefault="006C3A47">
      <w:pPr>
        <w:rPr>
          <w:color w:val="000080"/>
        </w:rPr>
      </w:pPr>
      <w:r>
        <w:rPr>
          <w:noProof/>
          <w:color w:val="000080"/>
        </w:rPr>
        <w:pict w14:anchorId="1AA205CB">
          <v:line id="_x0000_s1031" style="position:absolute;flip:x;z-index:251658752" from="36pt,4.75pt" to="36pt,135.15pt">
            <w10:wrap side="left"/>
          </v:line>
        </w:pict>
      </w:r>
    </w:p>
    <w:p w14:paraId="1E01E4E3" w14:textId="77777777" w:rsidR="000934DA" w:rsidRDefault="000934DA">
      <w:pPr>
        <w:rPr>
          <w:color w:val="000080"/>
        </w:rPr>
      </w:pPr>
    </w:p>
    <w:p w14:paraId="49B6A438" w14:textId="77777777" w:rsidR="000934DA" w:rsidRDefault="000934DA">
      <w:pPr>
        <w:rPr>
          <w:color w:val="000080"/>
        </w:rPr>
      </w:pPr>
    </w:p>
    <w:p w14:paraId="7EC6C451" w14:textId="77777777" w:rsidR="000934DA" w:rsidRDefault="006C3A47">
      <w:pPr>
        <w:rPr>
          <w:color w:val="000080"/>
        </w:rPr>
      </w:pPr>
      <w:r>
        <w:rPr>
          <w:noProof/>
          <w:color w:val="000080"/>
        </w:rPr>
        <w:pict w14:anchorId="54C50D38">
          <v:shape id="_x0000_s1034" style="position:absolute;margin-left:36pt;margin-top:8.2pt;width:210pt;height:85.55pt;z-index:251661824" coordsize="4200,1711" path="m,1711c780,1602,1560,1494,2040,1222,2520,950,2520,,2880,81v360,81,1100,1358,1320,1630e" filled="f">
            <v:path arrowok="t"/>
            <w10:wrap side="left"/>
          </v:shape>
        </w:pict>
      </w:r>
      <w:r>
        <w:rPr>
          <w:noProof/>
          <w:color w:val="000080"/>
        </w:rPr>
        <w:pict w14:anchorId="2698FA55">
          <v:line id="_x0000_s1033" style="position:absolute;flip:x;z-index:251660800" from="180pt,12.25pt" to="180pt,93.75pt">
            <w10:wrap side="left"/>
          </v:line>
        </w:pict>
      </w:r>
    </w:p>
    <w:p w14:paraId="2A665EAC" w14:textId="77777777" w:rsidR="000934DA" w:rsidRDefault="000934DA">
      <w:pPr>
        <w:rPr>
          <w:color w:val="000080"/>
        </w:rPr>
      </w:pPr>
    </w:p>
    <w:p w14:paraId="344AC114" w14:textId="77777777" w:rsidR="000934DA" w:rsidRDefault="000934DA">
      <w:pPr>
        <w:rPr>
          <w:color w:val="000080"/>
        </w:rPr>
      </w:pPr>
    </w:p>
    <w:p w14:paraId="32DDF8E1" w14:textId="77777777" w:rsidR="000934DA" w:rsidRDefault="000934DA">
      <w:pPr>
        <w:rPr>
          <w:color w:val="000080"/>
        </w:rPr>
      </w:pPr>
    </w:p>
    <w:p w14:paraId="08A196B3" w14:textId="77777777" w:rsidR="000934DA" w:rsidRDefault="000934DA">
      <w:pPr>
        <w:rPr>
          <w:color w:val="000080"/>
        </w:rPr>
      </w:pPr>
    </w:p>
    <w:p w14:paraId="3A1F0507" w14:textId="77777777" w:rsidR="000934DA" w:rsidRDefault="000934DA">
      <w:pPr>
        <w:rPr>
          <w:color w:val="000080"/>
        </w:rPr>
      </w:pPr>
    </w:p>
    <w:p w14:paraId="5310B9A1" w14:textId="77777777" w:rsidR="000934DA" w:rsidRDefault="006C3A47">
      <w:pPr>
        <w:rPr>
          <w:color w:val="000080"/>
        </w:rPr>
      </w:pPr>
      <w:r>
        <w:rPr>
          <w:noProof/>
          <w:color w:val="000080"/>
        </w:rPr>
        <w:pict w14:anchorId="55C85250">
          <v:line id="_x0000_s1032" style="position:absolute;flip:x y;z-index:251659776" from="36pt,10.95pt" to="264pt,10.95pt">
            <w10:wrap side="left"/>
          </v:line>
        </w:pict>
      </w:r>
    </w:p>
    <w:p w14:paraId="43AE3865" w14:textId="77777777" w:rsidR="000934DA" w:rsidRDefault="00452E95">
      <w:pPr>
        <w:rPr>
          <w:color w:val="000080"/>
        </w:rPr>
      </w:pPr>
      <w:r>
        <w:rPr>
          <w:color w:val="000080"/>
        </w:rPr>
        <w:t xml:space="preserve">           0        10        20        30        40        50        60 (temperatura v °C)</w:t>
      </w:r>
    </w:p>
    <w:p w14:paraId="0DB64B8B" w14:textId="77777777" w:rsidR="000934DA" w:rsidRDefault="00452E95">
      <w:pPr>
        <w:rPr>
          <w:color w:val="000080"/>
        </w:rPr>
      </w:pPr>
      <w:r>
        <w:rPr>
          <w:color w:val="000080"/>
        </w:rPr>
        <w:t>Encimi delujejo v ozkih pH območjih</w:t>
      </w:r>
    </w:p>
    <w:p w14:paraId="257CC699" w14:textId="4C251E78" w:rsidR="000934DA" w:rsidRDefault="00452E95">
      <w:r>
        <w:rPr>
          <w:color w:val="000080"/>
        </w:rPr>
        <w:t xml:space="preserve"> </w:t>
      </w:r>
    </w:p>
    <w:sectPr w:rsidR="00093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93767"/>
    <w:multiLevelType w:val="hybridMultilevel"/>
    <w:tmpl w:val="A06CBFA8"/>
    <w:lvl w:ilvl="0" w:tplc="3C76D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94A52"/>
    <w:multiLevelType w:val="hybridMultilevel"/>
    <w:tmpl w:val="AE209FA0"/>
    <w:lvl w:ilvl="0" w:tplc="3C76D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C1D41"/>
    <w:multiLevelType w:val="hybridMultilevel"/>
    <w:tmpl w:val="08AE6798"/>
    <w:lvl w:ilvl="0" w:tplc="3C76D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E95"/>
    <w:rsid w:val="000934DA"/>
    <w:rsid w:val="00452E95"/>
    <w:rsid w:val="006C3A47"/>
    <w:rsid w:val="006D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1288F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