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6FD7" w:rsidRDefault="003E467A">
      <w:bookmarkStart w:id="0" w:name="_GoBack"/>
      <w:bookmarkEnd w:id="0"/>
      <w:r>
        <w:t>MEHKUŽCI</w:t>
      </w:r>
    </w:p>
    <w:p w:rsidR="009E6FD7" w:rsidRDefault="009E6FD7"/>
    <w:p w:rsidR="009E6FD7" w:rsidRDefault="003E467A">
      <w:r>
        <w:t>Uvod: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so najvišje razviti nečlenarji in jih delimo v 3 skupine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polži ( nekateri tudi v kraških jamah – endemiti )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školjke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glavonožci ( v svojem ekosistemu predvsem plenilci )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znanstveniki ugotavljajo, da jim možgani dajo tudi sposobnost učenja ( so zelo veliki )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lignji in sipe lahko zelo spreminjajo barvo telesa in posnemajo vzorce iz narave</w:t>
      </w:r>
    </w:p>
    <w:p w:rsidR="009E6FD7" w:rsidRDefault="009E6FD7"/>
    <w:p w:rsidR="009E6FD7" w:rsidRDefault="003E467A">
      <w:r>
        <w:t>Zgradba: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deljeno na 3 dele: glava, noga, drobovnjak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posebna kožna guba PLAŠČ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pri mnogih na površino izloča lupino ali hišico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prostor med plaščem in preostalim delom telesa je PLAŠČEVA VOTLINA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tu so škrge in izvodila izločal, spolnih organov in zadnjična odprtina ( tu najprej voda )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dihala v obliki škrg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pri kopenskih in nekaterih morskih polžih ( pljučarji ) pa deluje plaščeva votlina kot preprosta pljuča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krvožilje je nesklenjeno, razen pri glavonožcih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razvito je srce, ki leži  v lastni ovojnici – OSRČNIK ali PERIKARD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 xml:space="preserve">izločala v obliki METANEFRIDIJEV 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 xml:space="preserve"> po zgradbi podobni PROTONEFRIDIJEM, vendar se odpirajo na površino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prebavila so dobro razvita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začnejo se z ustno votlino</w:t>
      </w:r>
    </w:p>
    <w:p w:rsidR="009E6FD7" w:rsidRDefault="003E467A">
      <w:pPr>
        <w:numPr>
          <w:ilvl w:val="2"/>
          <w:numId w:val="1"/>
        </w:numPr>
        <w:tabs>
          <w:tab w:val="left" w:pos="1260"/>
        </w:tabs>
      </w:pPr>
      <w:r>
        <w:t>v njem je jeziku podoben organ s hitinastimi zobci STRGAČA ali RADULA</w:t>
      </w:r>
    </w:p>
    <w:p w:rsidR="009E6FD7" w:rsidRDefault="003E467A">
      <w:pPr>
        <w:numPr>
          <w:ilvl w:val="3"/>
          <w:numId w:val="1"/>
        </w:numPr>
        <w:tabs>
          <w:tab w:val="left" w:pos="1980"/>
        </w:tabs>
      </w:pPr>
      <w:r>
        <w:t>z njim polžki strgajo rastlinsko hrano</w:t>
      </w:r>
    </w:p>
    <w:p w:rsidR="009E6FD7" w:rsidRDefault="003E467A">
      <w:pPr>
        <w:numPr>
          <w:ilvl w:val="2"/>
          <w:numId w:val="1"/>
        </w:numPr>
        <w:tabs>
          <w:tab w:val="left" w:pos="1260"/>
        </w:tabs>
      </w:pPr>
      <w:r>
        <w:t>pri glavonožcih pa je izoblikovan v močne zobe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sledi prebavna cev</w:t>
      </w:r>
    </w:p>
    <w:p w:rsidR="009E6FD7" w:rsidRDefault="003E467A">
      <w:pPr>
        <w:numPr>
          <w:ilvl w:val="2"/>
          <w:numId w:val="1"/>
        </w:numPr>
        <w:tabs>
          <w:tab w:val="left" w:pos="1260"/>
        </w:tabs>
      </w:pPr>
      <w:r>
        <w:t>v njej poteka razgradnja hrane s pomočjo encimov, ki pridejo iz žleze</w:t>
      </w:r>
    </w:p>
    <w:p w:rsidR="009E6FD7" w:rsidRDefault="003E467A">
      <w:pPr>
        <w:numPr>
          <w:ilvl w:val="2"/>
          <w:numId w:val="1"/>
        </w:numPr>
        <w:tabs>
          <w:tab w:val="left" w:pos="1260"/>
        </w:tabs>
      </w:pPr>
      <w:r>
        <w:t>opravlja nalogo jeter in trebušne slinavke ( tu prvič žleza vklopljena v prebavo )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čutila so dobro razvita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vsi preproste mehurčaste oči</w:t>
      </w:r>
    </w:p>
    <w:p w:rsidR="009E6FD7" w:rsidRDefault="003E467A">
      <w:pPr>
        <w:numPr>
          <w:ilvl w:val="2"/>
          <w:numId w:val="1"/>
        </w:numPr>
        <w:tabs>
          <w:tab w:val="left" w:pos="1260"/>
        </w:tabs>
      </w:pPr>
      <w:r>
        <w:t>glavonožci imajo lečast tip očesa ( kot vretenčarji ) in tu je oko izpopolnjeno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glavonožci imajo tudi ravnotežen organ</w:t>
      </w:r>
    </w:p>
    <w:p w:rsidR="009E6FD7" w:rsidRDefault="003E467A">
      <w:pPr>
        <w:numPr>
          <w:ilvl w:val="2"/>
          <w:numId w:val="1"/>
        </w:numPr>
        <w:tabs>
          <w:tab w:val="left" w:pos="1260"/>
        </w:tabs>
      </w:pPr>
      <w:r>
        <w:t>čutne celice povsod po telesu, zelo veliko na lovkah</w:t>
      </w:r>
    </w:p>
    <w:p w:rsidR="009E6FD7" w:rsidRDefault="003E467A">
      <w:pPr>
        <w:numPr>
          <w:ilvl w:val="0"/>
          <w:numId w:val="1"/>
        </w:numPr>
        <w:tabs>
          <w:tab w:val="left" w:pos="180"/>
        </w:tabs>
      </w:pPr>
      <w:r>
        <w:t>živčevje najbolj razvito pri glavonožcih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razviti možgani ( nimajo še prave zaščite )</w:t>
      </w:r>
    </w:p>
    <w:p w:rsidR="009E6FD7" w:rsidRDefault="003E467A">
      <w:pPr>
        <w:numPr>
          <w:ilvl w:val="1"/>
          <w:numId w:val="1"/>
        </w:numPr>
        <w:tabs>
          <w:tab w:val="left" w:pos="540"/>
        </w:tabs>
      </w:pPr>
      <w:r>
        <w:t>polži in školjke ganglijski tip živčevja</w:t>
      </w:r>
    </w:p>
    <w:p w:rsidR="009E6FD7" w:rsidRDefault="003E467A">
      <w:pPr>
        <w:numPr>
          <w:ilvl w:val="2"/>
          <w:numId w:val="1"/>
        </w:numPr>
        <w:tabs>
          <w:tab w:val="left" w:pos="1260"/>
        </w:tabs>
      </w:pPr>
      <w:r>
        <w:t xml:space="preserve">posamezni živčni vozli – gangliji so razporejeni po telesu </w:t>
      </w:r>
    </w:p>
    <w:p w:rsidR="009E6FD7" w:rsidRDefault="009E6FD7"/>
    <w:sectPr w:rsidR="009E6FD7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FD7" w:rsidRDefault="003E467A">
      <w:r>
        <w:separator/>
      </w:r>
    </w:p>
  </w:endnote>
  <w:endnote w:type="continuationSeparator" w:id="0">
    <w:p w:rsidR="009E6FD7" w:rsidRDefault="003E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FD7" w:rsidRDefault="00CA5282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35pt;margin-top:.05pt;width:6pt;height:13.7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9E6FD7" w:rsidRDefault="003E467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FD7" w:rsidRDefault="003E467A">
      <w:r>
        <w:separator/>
      </w:r>
    </w:p>
  </w:footnote>
  <w:footnote w:type="continuationSeparator" w:id="0">
    <w:p w:rsidR="009E6FD7" w:rsidRDefault="003E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67A"/>
    <w:rsid w:val="003E467A"/>
    <w:rsid w:val="009E6FD7"/>
    <w:rsid w:val="00C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6"/>
    </w:rPr>
  </w:style>
  <w:style w:type="character" w:customStyle="1" w:styleId="WW8Num1z5">
    <w:name w:val="WW8Num1z5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