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253"/>
        <w:gridCol w:w="2720"/>
        <w:gridCol w:w="2455"/>
      </w:tblGrid>
      <w:tr w:rsidR="00B660A4">
        <w:tc>
          <w:tcPr>
            <w:tcW w:w="1585" w:type="dxa"/>
          </w:tcPr>
          <w:p w:rsidR="00B660A4" w:rsidRDefault="00B660A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PRAVI MNOGOČLENARJI</w:t>
            </w:r>
          </w:p>
        </w:tc>
      </w:tr>
      <w:tr w:rsidR="00B660A4">
        <w:tc>
          <w:tcPr>
            <w:tcW w:w="1585" w:type="dxa"/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I. NEČLENARJI</w:t>
            </w:r>
          </w:p>
        </w:tc>
      </w:tr>
      <w:tr w:rsidR="00B660A4">
        <w:tc>
          <w:tcPr>
            <w:tcW w:w="1585" w:type="dxa"/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Valjasti črvi: </w:t>
            </w:r>
            <w:r>
              <w:rPr>
                <w:sz w:val="16"/>
              </w:rPr>
              <w:t xml:space="preserve"> 1. Kotačniki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</w:tcBorders>
          </w:tcPr>
          <w:p w:rsidR="00B660A4" w:rsidRDefault="00274C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Nitkarji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b/>
                <w:sz w:val="16"/>
              </w:rPr>
              <w:t>Mehkužci:</w:t>
            </w:r>
            <w:r>
              <w:rPr>
                <w:sz w:val="16"/>
              </w:rPr>
              <w:t xml:space="preserve"> 1. Hiton 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2. Polži</w:t>
            </w:r>
          </w:p>
        </w:tc>
      </w:tr>
      <w:tr w:rsidR="00B660A4">
        <w:tc>
          <w:tcPr>
            <w:tcW w:w="1585" w:type="dxa"/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253" w:type="dxa"/>
            <w:tcBorders>
              <w:lef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2. Gliste</w:t>
            </w:r>
          </w:p>
        </w:tc>
        <w:tc>
          <w:tcPr>
            <w:tcW w:w="2720" w:type="dxa"/>
            <w:tcBorders>
              <w:left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3. Školjke</w:t>
            </w:r>
          </w:p>
        </w:tc>
      </w:tr>
      <w:tr w:rsidR="00B660A4">
        <w:tc>
          <w:tcPr>
            <w:tcW w:w="1585" w:type="dxa"/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253" w:type="dxa"/>
            <w:tcBorders>
              <w:lef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3. Žive niti</w:t>
            </w:r>
          </w:p>
        </w:tc>
        <w:tc>
          <w:tcPr>
            <w:tcW w:w="2720" w:type="dxa"/>
            <w:tcBorders>
              <w:left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4. Zobati polžki      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5. Glavnonožci                 </w:t>
            </w:r>
          </w:p>
        </w:tc>
      </w:tr>
      <w:tr w:rsidR="00B660A4">
        <w:tc>
          <w:tcPr>
            <w:tcW w:w="1585" w:type="dxa"/>
            <w:tcBorders>
              <w:top w:val="double" w:sz="6" w:space="0" w:color="000000"/>
              <w:left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a) oblika</w:t>
            </w:r>
          </w:p>
          <w:p w:rsidR="00B660A4" w:rsidRDefault="00B660A4">
            <w:pPr>
              <w:rPr>
                <w:sz w:val="16"/>
              </w:rPr>
            </w:pPr>
          </w:p>
        </w:tc>
        <w:tc>
          <w:tcPr>
            <w:tcW w:w="2253" w:type="dxa"/>
            <w:tcBorders>
              <w:top w:val="double" w:sz="6" w:space="0" w:color="000000"/>
              <w:left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drobne sodčaste oblike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podolgovati valjasti črvi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zelo tanke in dolge</w:t>
            </w:r>
          </w:p>
        </w:tc>
        <w:tc>
          <w:tcPr>
            <w:tcW w:w="2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imajo nečlenjeno nitasto, črvasto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telo</w:t>
            </w:r>
          </w:p>
        </w:tc>
        <w:tc>
          <w:tcPr>
            <w:tcW w:w="2454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glava + noga + drobovnjak</w:t>
            </w:r>
          </w:p>
        </w:tc>
      </w:tr>
      <w:tr w:rsidR="00B660A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b) simetrija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720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Hiton dvobočno somerni</w:t>
            </w:r>
          </w:p>
        </w:tc>
      </w:tr>
      <w:tr w:rsidR="00B660A4"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c) ogrodje</w:t>
            </w:r>
          </w:p>
        </w:tc>
        <w:tc>
          <w:tcPr>
            <w:tcW w:w="2253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720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- hišica iz 3 plasti  (Biserna,  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konhiolinska, prizmatska)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dvodelno lupina</w:t>
            </w:r>
          </w:p>
        </w:tc>
      </w:tr>
      <w:tr w:rsidR="00B660A4"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d) gibanje</w:t>
            </w:r>
          </w:p>
        </w:tc>
        <w:tc>
          <w:tcPr>
            <w:tcW w:w="2253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s kotačnim organom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kačasto zvijanje v trebušno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hrbtni smeri</w:t>
            </w:r>
          </w:p>
        </w:tc>
        <w:tc>
          <w:tcPr>
            <w:tcW w:w="2720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noga ploščate oblike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sekirasta noga (školjke)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veliko glatkega mišičja</w:t>
            </w:r>
          </w:p>
        </w:tc>
      </w:tr>
      <w:tr w:rsidR="00B660A4"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e) prebavilo</w:t>
            </w:r>
          </w:p>
        </w:tc>
        <w:tc>
          <w:tcPr>
            <w:tcW w:w="2253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evproktno (vzdolž telesa)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- usta </w:t>
            </w:r>
            <w:r>
              <w:rPr>
                <w:rFonts w:ascii="Symbol" w:hAnsi="Symbol"/>
                <w:sz w:val="16"/>
              </w:rPr>
              <w:t></w:t>
            </w:r>
            <w:r>
              <w:rPr>
                <w:sz w:val="16"/>
              </w:rPr>
              <w:t xml:space="preserve"> cev </w:t>
            </w:r>
            <w:r>
              <w:rPr>
                <w:rFonts w:ascii="Symbol" w:hAnsi="Symbol"/>
                <w:sz w:val="16"/>
              </w:rPr>
              <w:t></w:t>
            </w:r>
            <w:r>
              <w:rPr>
                <w:sz w:val="16"/>
              </w:rPr>
              <w:t xml:space="preserve"> odprtina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deloma zakrnelo</w:t>
            </w:r>
          </w:p>
        </w:tc>
        <w:tc>
          <w:tcPr>
            <w:tcW w:w="2720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se začenja z usti, obsega  črevo s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številnimi strasnkimi izrastki, 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končuje se pa z analno odprtino</w:t>
            </w: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so v drobovnjaku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dotekalka + prebavne cevi s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sluzjo</w:t>
            </w:r>
          </w:p>
          <w:p w:rsidR="00B660A4" w:rsidRDefault="00B660A4">
            <w:pPr>
              <w:rPr>
                <w:sz w:val="16"/>
              </w:rPr>
            </w:pPr>
          </w:p>
        </w:tc>
      </w:tr>
      <w:tr w:rsidR="00B660A4"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f) izločala</w:t>
            </w:r>
          </w:p>
          <w:p w:rsidR="00B660A4" w:rsidRDefault="00B660A4">
            <w:pPr>
              <w:rPr>
                <w:sz w:val="16"/>
              </w:rPr>
            </w:pPr>
          </w:p>
          <w:p w:rsidR="00B660A4" w:rsidRDefault="00B660A4">
            <w:pPr>
              <w:rPr>
                <w:sz w:val="16"/>
              </w:rPr>
            </w:pPr>
          </w:p>
        </w:tc>
        <w:tc>
          <w:tcPr>
            <w:tcW w:w="2253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dobro razviti protonefridiji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- sestavljeno iz dveh 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izločalnih celic v obliki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črke H</w:t>
            </w:r>
          </w:p>
        </w:tc>
        <w:tc>
          <w:tcPr>
            <w:tcW w:w="2720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protonefridiji</w:t>
            </w: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odtekalke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vrečasti nefridiji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iz številnih izoboklinic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škržna vene, ki molijo v 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ledvično vrečo</w:t>
            </w:r>
          </w:p>
          <w:p w:rsidR="00B660A4" w:rsidRDefault="00B660A4">
            <w:pPr>
              <w:rPr>
                <w:sz w:val="16"/>
              </w:rPr>
            </w:pPr>
          </w:p>
        </w:tc>
      </w:tr>
      <w:tr w:rsidR="00B660A4"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g) dihala</w:t>
            </w:r>
          </w:p>
        </w:tc>
        <w:tc>
          <w:tcPr>
            <w:tcW w:w="2253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skozi kutikolo</w:t>
            </w:r>
          </w:p>
        </w:tc>
        <w:tc>
          <w:tcPr>
            <w:tcW w:w="2720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primarno dihalo je par škrg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sek. stena plaščne votline</w:t>
            </w:r>
          </w:p>
        </w:tc>
      </w:tr>
      <w:tr w:rsidR="00B660A4"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h) krvožilje</w:t>
            </w:r>
          </w:p>
        </w:tc>
        <w:tc>
          <w:tcPr>
            <w:tcW w:w="2253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nadomesti prebavna cev</w:t>
            </w:r>
          </w:p>
        </w:tc>
        <w:tc>
          <w:tcPr>
            <w:tcW w:w="2720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-sklenjen (zaprt, brez srca)</w:t>
            </w: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nesklenjeni sistem, poganja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ga srce, ki je v osrčniku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le pri 5. je zaprt sistem</w:t>
            </w:r>
          </w:p>
        </w:tc>
      </w:tr>
      <w:tr w:rsidR="00B660A4"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i) telesna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    votlina</w:t>
            </w:r>
          </w:p>
        </w:tc>
        <w:tc>
          <w:tcPr>
            <w:tcW w:w="2253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720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rilečeva nožnica je sekundarna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telesna votlina, ki se imenuje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rilčev celom</w:t>
            </w: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sekundarna t.votlina je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osrčnik ali perikard</w:t>
            </w:r>
          </w:p>
        </w:tc>
      </w:tr>
      <w:tr w:rsidR="00B660A4"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j) živčevje</w:t>
            </w:r>
          </w:p>
        </w:tc>
        <w:tc>
          <w:tcPr>
            <w:tcW w:w="2253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preprosto živčevje</w:t>
            </w:r>
          </w:p>
        </w:tc>
        <w:tc>
          <w:tcPr>
            <w:tcW w:w="2720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dobro razvito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iz ganglijev povezanih z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živčnimi nitkami (možgani pri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glavnonožcih)</w:t>
            </w:r>
          </w:p>
        </w:tc>
      </w:tr>
      <w:tr w:rsidR="00B660A4"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k) čutila</w:t>
            </w:r>
          </w:p>
        </w:tc>
        <w:tc>
          <w:tcPr>
            <w:tcW w:w="2253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na sprednjem koncu telesa</w:t>
            </w:r>
          </w:p>
        </w:tc>
        <w:tc>
          <w:tcPr>
            <w:tcW w:w="2720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glava ima oči + tipalnice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spodaj: partipanec + lovke,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            strgača (jezik, zobci)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- 5. dobro razviti ravnotežni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organi ter oči, ki so večinoma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mehurčaste z lečo</w:t>
            </w:r>
          </w:p>
        </w:tc>
      </w:tr>
      <w:tr w:rsidR="00B660A4"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l) razm.</w:t>
            </w:r>
          </w:p>
          <w:p w:rsidR="00B660A4" w:rsidRDefault="00B660A4">
            <w:pPr>
              <w:rPr>
                <w:sz w:val="16"/>
              </w:rPr>
            </w:pPr>
          </w:p>
        </w:tc>
        <w:tc>
          <w:tcPr>
            <w:tcW w:w="2253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partenogenetsko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- jajčeca </w:t>
            </w:r>
            <w:r>
              <w:rPr>
                <w:rFonts w:ascii="Symbol" w:hAnsi="Symbol"/>
                <w:sz w:val="16"/>
              </w:rPr>
              <w:t></w:t>
            </w:r>
            <w:r>
              <w:rPr>
                <w:sz w:val="16"/>
              </w:rPr>
              <w:t xml:space="preserve"> ličinka </w:t>
            </w:r>
            <w:r>
              <w:rPr>
                <w:rFonts w:ascii="Symbol" w:hAnsi="Symbol"/>
                <w:sz w:val="16"/>
              </w:rPr>
              <w:t></w:t>
            </w:r>
            <w:r>
              <w:rPr>
                <w:sz w:val="16"/>
              </w:rPr>
              <w:t xml:space="preserve"> glista</w:t>
            </w:r>
          </w:p>
        </w:tc>
        <w:tc>
          <w:tcPr>
            <w:tcW w:w="2720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spolno z posrednim razvojem: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jajčece </w:t>
            </w:r>
            <w:r>
              <w:rPr>
                <w:rFonts w:ascii="Symbol" w:hAnsi="Symbol"/>
                <w:sz w:val="16"/>
              </w:rPr>
              <w:t></w:t>
            </w:r>
            <w:r>
              <w:rPr>
                <w:sz w:val="16"/>
              </w:rPr>
              <w:t xml:space="preserve"> ličinka </w:t>
            </w:r>
            <w:r>
              <w:rPr>
                <w:rFonts w:ascii="Symbol" w:hAnsi="Symbol"/>
                <w:sz w:val="16"/>
              </w:rPr>
              <w:t></w:t>
            </w:r>
            <w:r>
              <w:rPr>
                <w:sz w:val="16"/>
              </w:rPr>
              <w:t xml:space="preserve"> odrasla ž.</w:t>
            </w: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polži hermafroditi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- 5. ločenih spolov</w:t>
            </w:r>
          </w:p>
        </w:tc>
      </w:tr>
      <w:tr w:rsidR="00B660A4"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m) posebnosti</w:t>
            </w:r>
          </w:p>
        </w:tc>
        <w:tc>
          <w:tcPr>
            <w:tcW w:w="2253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živijo anaerobno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gliste nimajo bič in migetalk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gliste izločajo strupe</w:t>
            </w:r>
          </w:p>
        </w:tc>
        <w:tc>
          <w:tcPr>
            <w:tcW w:w="2720" w:type="dxa"/>
            <w:tcBorders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pomnoženost, polimerizirani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rilec, plenilno orodje, ki ga lahko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spravijo v nožnico in iz nje</w:t>
            </w: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-sukanje hišice je torzija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-školjke so filtratorji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noga se je spremnila v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lovke in lijak (sifon) </w:t>
            </w:r>
          </w:p>
        </w:tc>
      </w:tr>
      <w:tr w:rsidR="00B660A4">
        <w:tc>
          <w:tcPr>
            <w:tcW w:w="1585" w:type="dxa"/>
            <w:tcBorders>
              <w:lef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n) povrhnjica</w:t>
            </w:r>
          </w:p>
        </w:tc>
        <w:tc>
          <w:tcPr>
            <w:tcW w:w="2253" w:type="dxa"/>
            <w:tcBorders>
              <w:lef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pri glistah je pod kutikolo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povrhnjica</w:t>
            </w:r>
          </w:p>
        </w:tc>
        <w:tc>
          <w:tcPr>
            <w:tcW w:w="2720" w:type="dxa"/>
            <w:tcBorders>
              <w:lef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migetalkasta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</w:tc>
      </w:tr>
      <w:tr w:rsidR="00B660A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o) razvoj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0A4" w:rsidRDefault="00B660A4">
            <w:pPr>
              <w:rPr>
                <w:sz w:val="16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>- sorodni vrinčarjem, čeprav imajo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 višjo telesno orgarnizacijo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-iz predkambrijskega časa iz 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črvastih, dvobočno somernih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prednikov, podobnim </w:t>
            </w:r>
          </w:p>
          <w:p w:rsidR="00B660A4" w:rsidRDefault="00274CE1">
            <w:pPr>
              <w:rPr>
                <w:sz w:val="16"/>
              </w:rPr>
            </w:pPr>
            <w:r>
              <w:rPr>
                <w:sz w:val="16"/>
              </w:rPr>
              <w:t xml:space="preserve"> vritnčarjem</w:t>
            </w:r>
          </w:p>
        </w:tc>
      </w:tr>
    </w:tbl>
    <w:p w:rsidR="00B660A4" w:rsidRDefault="00B660A4"/>
    <w:p w:rsidR="00B660A4" w:rsidRDefault="00B660A4"/>
    <w:sectPr w:rsidR="00B660A4">
      <w:footnotePr>
        <w:pos w:val="beneathText"/>
      </w:footnotePr>
      <w:pgSz w:w="11905" w:h="16837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CE1"/>
    <w:rsid w:val="00274CE1"/>
    <w:rsid w:val="00A27D34"/>
    <w:rsid w:val="00B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