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4120" w:rsidRDefault="00FF6231">
      <w:pPr>
        <w:rPr>
          <w:rFonts w:ascii="Lucida Console" w:hAnsi="Lucida Console"/>
          <w:color w:val="FF0000"/>
          <w:sz w:val="20"/>
          <w:szCs w:val="20"/>
          <w:lang w:val="sl-SI"/>
        </w:rPr>
      </w:pPr>
      <w:bookmarkStart w:id="0" w:name="_GoBack"/>
      <w:bookmarkEnd w:id="0"/>
      <w:r>
        <w:rPr>
          <w:rFonts w:ascii="Lucida Console" w:hAnsi="Lucida Console"/>
          <w:color w:val="FF0000"/>
          <w:sz w:val="20"/>
          <w:szCs w:val="20"/>
          <w:lang w:val="sl-SI"/>
        </w:rPr>
        <w:t xml:space="preserve">ENDOSIMBIOTSKA HIPOTEZA: </w:t>
      </w:r>
    </w:p>
    <w:p w:rsidR="00144120" w:rsidRDefault="00FF6231">
      <w:pPr>
        <w:rPr>
          <w:color w:val="000000"/>
          <w:sz w:val="20"/>
          <w:szCs w:val="20"/>
          <w:lang w:val="sl-SI"/>
        </w:rPr>
      </w:pPr>
      <w:r>
        <w:rPr>
          <w:rFonts w:ascii="Lucida Console" w:hAnsi="Lucida Console"/>
          <w:color w:val="000000"/>
          <w:sz w:val="20"/>
          <w:szCs w:val="20"/>
          <w:lang w:val="sl-SI"/>
        </w:rPr>
        <w:t xml:space="preserve">&gt; </w:t>
      </w:r>
      <w:r>
        <w:rPr>
          <w:color w:val="000000"/>
          <w:sz w:val="20"/>
          <w:szCs w:val="20"/>
          <w:lang w:val="sl-SI"/>
        </w:rPr>
        <w:t>Pojav življenja na Zemlji.</w:t>
      </w:r>
    </w:p>
    <w:p w:rsidR="00144120" w:rsidRDefault="00FF6231">
      <w:pPr>
        <w:rPr>
          <w:color w:val="000000"/>
          <w:sz w:val="20"/>
          <w:szCs w:val="20"/>
          <w:lang w:val="sl-SI"/>
        </w:rPr>
      </w:pPr>
      <w:r>
        <w:rPr>
          <w:color w:val="000000"/>
          <w:sz w:val="20"/>
          <w:szCs w:val="20"/>
          <w:lang w:val="sl-SI"/>
        </w:rPr>
        <w:t xml:space="preserve">&gt;  Nekateri prokariontski organizmi so se vključili v druge prokarionte in začeli z njimi živeti v sožitju. Mitohondriji in kloroplasti naj bi bili torej nekdaj samostojno živeči prokariontski organizmi. sožitje=simbioza  Dve membrani: notranja naj bi pripadala vključenemu prokariontu, zunanja pa naj bi bila po izvoru celična membrana gostiteljske celice (prebavni mešiček). </w:t>
      </w:r>
    </w:p>
    <w:p w:rsidR="00144120" w:rsidRDefault="00FF6231">
      <w:pPr>
        <w:rPr>
          <w:color w:val="000000"/>
          <w:sz w:val="20"/>
          <w:szCs w:val="20"/>
          <w:lang w:val="sl-SI"/>
        </w:rPr>
      </w:pPr>
      <w:r>
        <w:rPr>
          <w:color w:val="000000"/>
          <w:sz w:val="20"/>
          <w:szCs w:val="20"/>
          <w:lang w:val="sl-SI"/>
        </w:rPr>
        <w:t xml:space="preserve">Z različnimi strukturami se da poskrbeti za različne razmere. V celici so se »podprostori« specializirali za opravljanje različnih nalog. </w:t>
      </w:r>
    </w:p>
    <w:p w:rsidR="00144120" w:rsidRDefault="00FF6231">
      <w:pPr>
        <w:rPr>
          <w:rFonts w:ascii="Arial Narrow" w:eastAsia="Batang" w:hAnsi="Arial Narrow"/>
          <w:color w:val="000000"/>
          <w:sz w:val="20"/>
          <w:szCs w:val="20"/>
          <w:lang w:val="sl-SI"/>
        </w:rPr>
      </w:pPr>
      <w:r>
        <w:rPr>
          <w:rFonts w:ascii="Lucida Console" w:hAnsi="Lucida Console"/>
          <w:color w:val="000000"/>
          <w:sz w:val="20"/>
          <w:szCs w:val="20"/>
          <w:lang w:val="sl-SI"/>
        </w:rPr>
        <w:t xml:space="preserve">&gt; </w:t>
      </w:r>
      <w:r>
        <w:rPr>
          <w:color w:val="000000"/>
          <w:sz w:val="20"/>
          <w:szCs w:val="20"/>
          <w:lang w:val="sl-SI"/>
        </w:rPr>
        <w:t xml:space="preserve">Večji organizmi imajo prednosti pred manjšimi. So </w:t>
      </w:r>
      <w:r>
        <w:rPr>
          <w:color w:val="0000FF"/>
          <w:sz w:val="20"/>
          <w:szCs w:val="20"/>
          <w:lang w:val="sl-SI"/>
        </w:rPr>
        <w:t>mnogocelični</w:t>
      </w:r>
      <w:r>
        <w:rPr>
          <w:color w:val="000000"/>
          <w:sz w:val="20"/>
          <w:szCs w:val="20"/>
          <w:lang w:val="sl-SI"/>
        </w:rPr>
        <w:t xml:space="preserve">- zgrajeni iz velika števila celic, ki so nastale z delitvijo. Ena sama celica pa ne zraste veliko zaradi razmerja med površino in volumnom- čim večji je celični volumen, tem več hrane celica potrebuje in čim večja je površina, tem več hrane lahko sprejme. Toda, razmerje med P in V se z manjšanjem celice veča-je ugodnejši. Nagubana membrana torej omogoča lažje transportiranje. Pomemben je tudi odnos med jedrom in citoplazmo- jedro nadzira in usmerja dogajanje v citoplazmi, to pa lahko počne le v določeni količini citoplazme. Nekateri organizmi so zato </w:t>
      </w:r>
      <w:r>
        <w:rPr>
          <w:color w:val="0000FF"/>
          <w:sz w:val="20"/>
          <w:szCs w:val="20"/>
          <w:lang w:val="sl-SI"/>
        </w:rPr>
        <w:t>mnogojedrni</w:t>
      </w:r>
      <w:r>
        <w:rPr>
          <w:color w:val="000000"/>
          <w:sz w:val="20"/>
          <w:szCs w:val="20"/>
          <w:lang w:val="sl-SI"/>
        </w:rPr>
        <w:t>. Za kolonije pa rečemo da so kar mnogocelični organizem.</w:t>
      </w:r>
      <w:r>
        <w:rPr>
          <w:rFonts w:ascii="Arial Narrow" w:eastAsia="Batang" w:hAnsi="Arial Narrow"/>
          <w:color w:val="000000"/>
          <w:sz w:val="20"/>
          <w:szCs w:val="20"/>
          <w:lang w:val="sl-SI"/>
        </w:rPr>
        <w:t xml:space="preserve"> galeta</w:t>
      </w:r>
    </w:p>
    <w:p w:rsidR="00144120" w:rsidRDefault="00405665">
      <w:pPr>
        <w:rPr>
          <w:rFonts w:eastAsia="Batang"/>
          <w:color w:val="000000"/>
          <w:sz w:val="20"/>
          <w:szCs w:val="20"/>
          <w:lang w:val="sl-SI"/>
        </w:rPr>
      </w:pPr>
      <w:r>
        <w:pict>
          <v:line id="_x0000_s2050" style="position:absolute;z-index:-251659776;mso-position-horizontal:absolute;mso-position-horizontal-relative:text;mso-position-vertical:absolute;mso-position-vertical-relative:text" from="135pt,14.25pt" to="162pt,14.25pt" strokeweight=".26mm">
            <v:stroke endarrow="block" joinstyle="miter"/>
          </v:line>
        </w:pict>
      </w:r>
      <w:r w:rsidR="00FF6231">
        <w:rPr>
          <w:rFonts w:ascii="Arial Narrow" w:eastAsia="Batang" w:hAnsi="Arial Narrow"/>
          <w:color w:val="000000"/>
          <w:sz w:val="20"/>
          <w:szCs w:val="20"/>
          <w:lang w:val="sl-SI"/>
        </w:rPr>
        <w:t xml:space="preserve">&gt;  </w:t>
      </w:r>
      <w:r w:rsidR="00FF6231">
        <w:rPr>
          <w:rFonts w:ascii="Arial Narrow" w:eastAsia="Batang" w:hAnsi="Arial Narrow"/>
          <w:color w:val="0000FF"/>
          <w:sz w:val="20"/>
          <w:szCs w:val="20"/>
          <w:lang w:val="sl-SI"/>
        </w:rPr>
        <w:t>vegetativne</w:t>
      </w:r>
      <w:r w:rsidR="00FF6231">
        <w:rPr>
          <w:rFonts w:ascii="Arial Narrow" w:eastAsia="Batang" w:hAnsi="Arial Narrow"/>
          <w:color w:val="000000"/>
          <w:sz w:val="20"/>
          <w:szCs w:val="20"/>
          <w:lang w:val="sl-SI"/>
        </w:rPr>
        <w:t xml:space="preserve"> celice (</w:t>
      </w:r>
      <w:r w:rsidR="00FF6231">
        <w:rPr>
          <w:rFonts w:eastAsia="Batang"/>
          <w:color w:val="000000"/>
          <w:sz w:val="20"/>
          <w:szCs w:val="20"/>
          <w:lang w:val="sl-SI"/>
        </w:rPr>
        <w:t xml:space="preserve">zagotavljajo preživetje organizma) </w:t>
      </w:r>
      <w:r w:rsidR="00FF6231">
        <w:rPr>
          <w:rFonts w:ascii="Arial Narrow" w:eastAsia="Batang" w:hAnsi="Arial Narrow"/>
          <w:color w:val="000000"/>
          <w:sz w:val="20"/>
          <w:szCs w:val="20"/>
          <w:lang w:val="sl-SI"/>
        </w:rPr>
        <w:t xml:space="preserve">in </w:t>
      </w:r>
      <w:r w:rsidR="00FF6231">
        <w:rPr>
          <w:rFonts w:ascii="Arial Narrow" w:eastAsia="Batang" w:hAnsi="Arial Narrow"/>
          <w:color w:val="0000FF"/>
          <w:sz w:val="20"/>
          <w:szCs w:val="20"/>
          <w:lang w:val="sl-SI"/>
        </w:rPr>
        <w:t>razmnoževalne/ generativne</w:t>
      </w:r>
      <w:r w:rsidR="00FF6231">
        <w:rPr>
          <w:rFonts w:ascii="Arial Narrow" w:eastAsia="Batang" w:hAnsi="Arial Narrow"/>
          <w:color w:val="000000"/>
          <w:sz w:val="20"/>
          <w:szCs w:val="20"/>
          <w:lang w:val="sl-SI"/>
        </w:rPr>
        <w:t xml:space="preserve"> celice (</w:t>
      </w:r>
      <w:r w:rsidR="00FF6231">
        <w:rPr>
          <w:rFonts w:eastAsia="Batang"/>
          <w:color w:val="000000"/>
          <w:sz w:val="20"/>
          <w:szCs w:val="20"/>
          <w:lang w:val="sl-SI"/>
        </w:rPr>
        <w:t>spolno in nespolno razmnoževanje)               že delitev življenskih funkcij med celicami: diferenciacija    -specializacija vegetativnih celic (odvisnost celic)</w:t>
      </w:r>
    </w:p>
    <w:p w:rsidR="00144120" w:rsidRDefault="00405665">
      <w:pPr>
        <w:rPr>
          <w:rFonts w:eastAsia="Batang"/>
          <w:color w:val="000000"/>
          <w:sz w:val="20"/>
          <w:szCs w:val="20"/>
          <w:lang w:val="sl-SI"/>
        </w:rPr>
      </w:pPr>
      <w:r>
        <w:pict>
          <v:line id="_x0000_s2051" style="position:absolute;flip:y;z-index:-251658752;mso-position-horizontal:absolute;mso-position-horizontal-relative:text;mso-position-vertical:absolute;mso-position-vertical-relative:text" from="189pt,3.1pt" to="207pt,3.25pt" strokeweight=".26mm">
            <v:stroke endarrow="block" joinstyle="miter"/>
          </v:line>
        </w:pict>
      </w:r>
      <w:r w:rsidR="00FF6231">
        <w:rPr>
          <w:rFonts w:eastAsia="Batang"/>
          <w:color w:val="000000"/>
          <w:sz w:val="20"/>
          <w:szCs w:val="20"/>
          <w:lang w:val="sl-SI"/>
        </w:rPr>
        <w:t xml:space="preserve">&gt;  kompleksna zgradba mnogoceličarjev           potrebno več energije; energijsko varčevanje celic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&gt;  Pri velikih organizmih je problem kontrola in</w:t>
      </w:r>
      <w:r>
        <w:rPr>
          <w:rFonts w:eastAsia="Batang"/>
          <w:color w:val="000000"/>
          <w:sz w:val="20"/>
          <w:szCs w:val="20"/>
          <w:u w:val="single"/>
          <w:lang w:val="sl-SI"/>
        </w:rPr>
        <w:t xml:space="preserve"> transportiranje</w:t>
      </w:r>
      <w:r>
        <w:rPr>
          <w:rFonts w:eastAsia="Batang"/>
          <w:color w:val="000000"/>
          <w:sz w:val="20"/>
          <w:szCs w:val="20"/>
          <w:lang w:val="sl-SI"/>
        </w:rPr>
        <w:t>. Pri prehodu na kopno je bil tako problem gibanje, velikost, opora (teža){rešitev; ogrodje: kosti, hitinjača, les, voda, trše snovi} izsušitev {krovne strukture: sluzasta koža, suha, poroženela koža, del za dihanje-pluča}</w:t>
      </w: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CELICA&lt; TKIVO&lt; ORGANI&lt; ORGANSKI SISTEM&lt; ORGANIZEM</w:t>
      </w: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ascii="Lucida Console" w:eastAsia="Batang" w:hAnsi="Lucida Console"/>
          <w:color w:val="FF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FF0000"/>
          <w:sz w:val="20"/>
          <w:szCs w:val="20"/>
          <w:lang w:val="sl-SI"/>
        </w:rPr>
        <w:t>SISTEMATIKA: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FF"/>
          <w:sz w:val="20"/>
          <w:szCs w:val="20"/>
          <w:lang w:val="sl-SI"/>
        </w:rPr>
        <w:t>takson</w:t>
      </w:r>
      <w:r>
        <w:rPr>
          <w:rFonts w:eastAsia="Batang"/>
          <w:color w:val="000000"/>
          <w:sz w:val="20"/>
          <w:szCs w:val="20"/>
          <w:lang w:val="sl-SI"/>
        </w:rPr>
        <w:t>-skupina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FF"/>
          <w:sz w:val="20"/>
          <w:szCs w:val="20"/>
          <w:lang w:val="sl-SI"/>
        </w:rPr>
        <w:t>taksonomija</w:t>
      </w:r>
      <w:r>
        <w:rPr>
          <w:rFonts w:eastAsia="Batang"/>
          <w:color w:val="000000"/>
          <w:sz w:val="20"/>
          <w:szCs w:val="20"/>
          <w:lang w:val="sl-SI"/>
        </w:rPr>
        <w:t>- znanstvena panoga o poimenovanju organizmov po določenih zakonitostih in načelih, od katerih je najpogostejši razvrščanje po sorodnosti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FF"/>
          <w:sz w:val="20"/>
          <w:szCs w:val="20"/>
          <w:lang w:val="sl-SI"/>
        </w:rPr>
        <w:t>sistematika</w:t>
      </w:r>
      <w:r>
        <w:rPr>
          <w:rFonts w:eastAsia="Batang"/>
          <w:color w:val="000000"/>
          <w:sz w:val="20"/>
          <w:szCs w:val="20"/>
          <w:lang w:val="sl-SI"/>
        </w:rPr>
        <w:t xml:space="preserve">- znanstvena panoga o razvrščanju živih bitij v sistem po nekem logičnem merilu- evolucijska merila in sorodstveni odnosi ,…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Najprej moraš postaviti merilo/ kriterij. </w:t>
      </w:r>
    </w:p>
    <w:p w:rsidR="00144120" w:rsidRDefault="00FF6231">
      <w:pPr>
        <w:numPr>
          <w:ilvl w:val="0"/>
          <w:numId w:val="1"/>
        </w:numPr>
        <w:tabs>
          <w:tab w:val="left" w:pos="720"/>
        </w:tabs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FF"/>
          <w:sz w:val="20"/>
          <w:szCs w:val="20"/>
          <w:lang w:val="sl-SI"/>
        </w:rPr>
        <w:t xml:space="preserve">izkustvena/ empirična klasifikacija </w:t>
      </w:r>
      <w:r>
        <w:rPr>
          <w:rFonts w:eastAsia="Batang"/>
          <w:color w:val="000000"/>
          <w:sz w:val="20"/>
          <w:szCs w:val="20"/>
          <w:lang w:val="sl-SI"/>
        </w:rPr>
        <w:t>( po neki vidni lastnosti)</w:t>
      </w:r>
    </w:p>
    <w:p w:rsidR="00144120" w:rsidRDefault="00FF6231">
      <w:pPr>
        <w:numPr>
          <w:ilvl w:val="0"/>
          <w:numId w:val="1"/>
        </w:numPr>
        <w:tabs>
          <w:tab w:val="left" w:pos="720"/>
        </w:tabs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FF"/>
          <w:sz w:val="20"/>
          <w:szCs w:val="20"/>
          <w:lang w:val="sl-SI"/>
        </w:rPr>
        <w:t xml:space="preserve">teoretična klasifikacija </w:t>
      </w:r>
      <w:r>
        <w:rPr>
          <w:rFonts w:eastAsia="Batang"/>
          <w:color w:val="000000"/>
          <w:sz w:val="20"/>
          <w:szCs w:val="20"/>
          <w:lang w:val="sl-SI"/>
        </w:rPr>
        <w:t>( uvrstitev temelji na teoriji, tega nisi videl, vendar domnevaš)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Zgodovina sistematike: Carl Linné je utemeljitelj moderne sistematike- </w:t>
      </w:r>
      <w:r>
        <w:rPr>
          <w:rFonts w:eastAsia="Batang"/>
          <w:color w:val="0000FF"/>
          <w:sz w:val="20"/>
          <w:szCs w:val="20"/>
          <w:lang w:val="sl-SI"/>
        </w:rPr>
        <w:t xml:space="preserve">umetni sistem </w:t>
      </w:r>
      <w:r>
        <w:rPr>
          <w:rFonts w:eastAsia="Batang"/>
          <w:color w:val="000000"/>
          <w:sz w:val="20"/>
          <w:szCs w:val="20"/>
          <w:lang w:val="sl-SI"/>
        </w:rPr>
        <w:t>( en znak; on je rastline razdelil v 24 skupin: po številu prašnikov v cvetu-zelo izključuje sorodnost)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-</w:t>
      </w:r>
      <w:r>
        <w:rPr>
          <w:rFonts w:eastAsia="Batang"/>
          <w:color w:val="0000FF"/>
          <w:sz w:val="20"/>
          <w:szCs w:val="20"/>
          <w:lang w:val="sl-SI"/>
        </w:rPr>
        <w:t xml:space="preserve">naravni sistem </w:t>
      </w:r>
      <w:r>
        <w:rPr>
          <w:rFonts w:eastAsia="Batang"/>
          <w:color w:val="000000"/>
          <w:sz w:val="20"/>
          <w:szCs w:val="20"/>
          <w:lang w:val="sl-SI"/>
        </w:rPr>
        <w:t xml:space="preserve">( upošteva se večje število znakov)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Naravne sisteme,pri katerih upoštevamo tudi sorodstvene odnose imenujemo </w:t>
      </w:r>
      <w:r>
        <w:rPr>
          <w:rFonts w:eastAsia="Batang"/>
          <w:color w:val="0000FF"/>
          <w:sz w:val="20"/>
          <w:szCs w:val="20"/>
          <w:lang w:val="sl-SI"/>
        </w:rPr>
        <w:t xml:space="preserve">filogenetski </w:t>
      </w:r>
      <w:r>
        <w:rPr>
          <w:rFonts w:eastAsia="Batang"/>
          <w:color w:val="000000"/>
          <w:sz w:val="20"/>
          <w:szCs w:val="20"/>
          <w:lang w:val="sl-SI"/>
        </w:rPr>
        <w:t>sistemi.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Več sistemov je zato, ker je tudi več teorij.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SISTEMATSKE KATEGORIJE: </w:t>
      </w:r>
    </w:p>
    <w:p w:rsidR="00144120" w:rsidRDefault="00FF6231">
      <w:pPr>
        <w:tabs>
          <w:tab w:val="center" w:pos="4320"/>
        </w:tabs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kraljestvo  =  regnum</w:t>
      </w: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ab/>
        <w:t xml:space="preserve">        pod=sub</w:t>
      </w:r>
    </w:p>
    <w:p w:rsidR="00144120" w:rsidRDefault="00FF6231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deblo       =  phylum           nad=supra</w:t>
      </w:r>
    </w:p>
    <w:p w:rsidR="00144120" w:rsidRDefault="00FF6231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razred      =  classis</w:t>
      </w:r>
    </w:p>
    <w:p w:rsidR="00144120" w:rsidRDefault="00FF6231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red         =  ordo</w:t>
      </w:r>
    </w:p>
    <w:p w:rsidR="00144120" w:rsidRDefault="00FF6231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družina     =  familia</w:t>
      </w:r>
    </w:p>
    <w:p w:rsidR="00144120" w:rsidRDefault="00FF6231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rod         =  genus</w:t>
      </w:r>
    </w:p>
    <w:p w:rsidR="00144120" w:rsidRDefault="00FF6231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vrsta       =  species</w:t>
      </w:r>
    </w:p>
    <w:p w:rsidR="00144120" w:rsidRDefault="00144120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 xml:space="preserve">Vrsta </w:t>
      </w:r>
      <w:r>
        <w:rPr>
          <w:rFonts w:eastAsia="Batang"/>
          <w:color w:val="000000"/>
          <w:sz w:val="20"/>
          <w:szCs w:val="20"/>
          <w:lang w:val="sl-SI"/>
        </w:rPr>
        <w:t>je osnovna sistematska enota. Pripadniki so si podobni po videzu, imajo podobne potomce, med seboj se lahko plodijo.</w:t>
      </w: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ascii="Lucida Console" w:eastAsia="Batang" w:hAnsi="Lucida Console"/>
          <w:color w:val="00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00"/>
          <w:sz w:val="20"/>
          <w:szCs w:val="20"/>
          <w:lang w:val="sl-SI"/>
        </w:rPr>
        <w:t>BINARNA NOMENKLAUTURA/ DVOČLENSKO POIMENOVANJE</w:t>
      </w:r>
    </w:p>
    <w:p w:rsidR="00144120" w:rsidRDefault="00405665">
      <w:pPr>
        <w:rPr>
          <w:rFonts w:eastAsia="Batang"/>
          <w:color w:val="000000"/>
          <w:sz w:val="20"/>
          <w:szCs w:val="20"/>
          <w:lang w:val="sl-SI"/>
        </w:rPr>
      </w:pPr>
      <w:r>
        <w:pict>
          <v:line id="_x0000_s2052" style="position:absolute;z-index:-251657728;mso-position-horizontal:absolute;mso-position-horizontal-relative:text;mso-position-vertical:absolute;mso-position-vertical-relative:text" from="252pt,3.45pt" to="270pt,3.45pt" strokeweight=".26mm">
            <v:stroke endarrow="block" joinstyle="miter"/>
          </v:line>
        </w:pict>
      </w:r>
      <w:r w:rsidR="00FF6231">
        <w:rPr>
          <w:rFonts w:eastAsia="Batang"/>
          <w:color w:val="000000"/>
          <w:sz w:val="20"/>
          <w:szCs w:val="20"/>
          <w:lang w:val="sl-SI"/>
        </w:rPr>
        <w:t xml:space="preserve">Homo (ime rodu) sapiens (vrstni pridevnik)  /misleči človek/             v r s t a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Fagus sylvatica  /bukev/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Proteus anguinus  /človeška ribica/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Lynx lynx  L. (Linné) 1853 –avtorski citat  /ris/</w:t>
      </w: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ascii="Lucida Console" w:eastAsia="Batang" w:hAnsi="Lucida Console"/>
          <w:color w:val="FF0000"/>
          <w:sz w:val="20"/>
          <w:szCs w:val="20"/>
          <w:lang w:val="sl-SI"/>
        </w:rPr>
      </w:pPr>
      <w:r>
        <w:rPr>
          <w:rFonts w:ascii="Lucida Console" w:eastAsia="Batang" w:hAnsi="Lucida Console"/>
          <w:color w:val="FF0000"/>
          <w:sz w:val="20"/>
          <w:szCs w:val="20"/>
          <w:lang w:val="sl-SI"/>
        </w:rPr>
        <w:lastRenderedPageBreak/>
        <w:t>SISTEM ŠTIRIH KRALJESTEV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-živali  (Animalia)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-rastline  (Plantae)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-cepljivke (bakterije)  (Monera)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-glive  (Fungi)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Nekoč so bili posebno kraljestvo še enoceličarji (Protista). </w:t>
      </w: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Temeljne značilnosti nekega taksoma so take, kot jih recimo ima njen primarni del. Temeljne značilnosti so tiste, ki veljajo za večino (vedno pa so izjeme).- kombinacija znakov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{npr. rastline imajo fotosintezo in dihajo}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FOSILI (OKAMENINE), ŽIVI FOSILI, PALENTOLOGIJA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Fosili so vsaka sled, ki so jo nekdaj živeči organizmi zapustili. Lahko so izsušeni v puščavi, zamrznjeni v ledu, v jantarju, asfaltu,…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Živi fosili so pripadniki neke skupine, katere vsi ostali pripadniki so že zdavnaj izumrli, oni pa so ostali pretežno isti (ginko, kljunaš, brodnik). </w:t>
      </w: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Primerjalna morfologija: </w:t>
      </w:r>
      <w:r>
        <w:rPr>
          <w:rFonts w:eastAsia="Batang"/>
          <w:color w:val="0000FF"/>
          <w:sz w:val="20"/>
          <w:szCs w:val="20"/>
          <w:lang w:val="sl-SI"/>
        </w:rPr>
        <w:t>homologno</w:t>
      </w:r>
      <w:r>
        <w:rPr>
          <w:rFonts w:eastAsia="Batang"/>
          <w:color w:val="000000"/>
          <w:sz w:val="20"/>
          <w:szCs w:val="20"/>
          <w:lang w:val="sl-SI"/>
        </w:rPr>
        <w:t xml:space="preserve"> (sorodno), </w:t>
      </w:r>
      <w:r>
        <w:rPr>
          <w:rFonts w:eastAsia="Batang"/>
          <w:color w:val="0000FF"/>
          <w:sz w:val="20"/>
          <w:szCs w:val="20"/>
          <w:lang w:val="sl-SI"/>
        </w:rPr>
        <w:t>analogno</w:t>
      </w:r>
      <w:r>
        <w:rPr>
          <w:rFonts w:eastAsia="Batang"/>
          <w:color w:val="000000"/>
          <w:sz w:val="20"/>
          <w:szCs w:val="20"/>
          <w:lang w:val="sl-SI"/>
        </w:rPr>
        <w:t xml:space="preserve"> (podobno po videzu- zaradi življenjskega okolja)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Razvoj poteka od preproste do vedno bolj zapletene zgradbe-</w:t>
      </w:r>
      <w:r>
        <w:rPr>
          <w:rFonts w:eastAsia="Batang"/>
          <w:color w:val="0000FF"/>
          <w:sz w:val="20"/>
          <w:szCs w:val="20"/>
          <w:lang w:val="sl-SI"/>
        </w:rPr>
        <w:t xml:space="preserve"> napredni/ progresivni</w:t>
      </w:r>
      <w:r>
        <w:rPr>
          <w:rFonts w:eastAsia="Batang"/>
          <w:color w:val="000000"/>
          <w:sz w:val="20"/>
          <w:szCs w:val="20"/>
          <w:lang w:val="sl-SI"/>
        </w:rPr>
        <w:t xml:space="preserve"> razvoj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Razvoj poteka v smeri poenostavitev (predniki so bili bolj zapleteni)- </w:t>
      </w:r>
      <w:r>
        <w:rPr>
          <w:rFonts w:eastAsia="Batang"/>
          <w:color w:val="0000FF"/>
          <w:sz w:val="20"/>
          <w:szCs w:val="20"/>
          <w:lang w:val="sl-SI"/>
        </w:rPr>
        <w:t>regresivni/ nazadovalni</w:t>
      </w:r>
      <w:r>
        <w:rPr>
          <w:rFonts w:eastAsia="Batang"/>
          <w:color w:val="000000"/>
          <w:sz w:val="20"/>
          <w:szCs w:val="20"/>
          <w:lang w:val="sl-SI"/>
        </w:rPr>
        <w:t xml:space="preserve"> razvoj (paraziti)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TELESNA SOMERNOST (SIMETRIJA):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 - zvezdasto somerni/ radialno simetrični (telo lahko z z dvema ali več ravninami razdelimo na zvezdasto in dvobočno somerne)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- dvobočno somerni/ bilateralno simetrični (ena sama simetrijska ravnina, ki razdeli telo na levo in desno polovico; razlikujemo še sprednji in zadnji del ter trebušno in hrbtno polovico)</w:t>
      </w:r>
    </w:p>
    <w:p w:rsidR="00144120" w:rsidRDefault="00144120">
      <w:pPr>
        <w:rPr>
          <w:rFonts w:eastAsia="Batang"/>
          <w:color w:val="000000"/>
          <w:sz w:val="20"/>
          <w:szCs w:val="20"/>
          <w:lang w:val="sl-SI"/>
        </w:rPr>
      </w:pP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BIOKEMIJSKA PODOBNOST: molekule DNA (beljakovine,nukleinske kisline)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>Pomen razmnoževanja: da se vrsta ohranja.Temelj vsakega razmnoževanja je podvojitev DNA.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u w:val="single"/>
          <w:lang w:val="sl-SI"/>
        </w:rPr>
        <w:t>Nespolno razmnoževanje</w:t>
      </w:r>
      <w:r>
        <w:rPr>
          <w:rFonts w:eastAsia="Batang"/>
          <w:color w:val="000000"/>
          <w:sz w:val="20"/>
          <w:szCs w:val="20"/>
          <w:lang w:val="sl-SI"/>
        </w:rPr>
        <w:t xml:space="preserve">: 1 starš; potomci so njemu identično enaki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Prenos dednega materiala je iz generacije v generacijo enak, generacije si hitro sledijo, vsi so si podobni, manj je kombiniranja dobrih lastnosti.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Cepitev je način delitve celic </w:t>
      </w:r>
      <w:r>
        <w:rPr>
          <w:rFonts w:eastAsia="Batang"/>
          <w:i/>
          <w:color w:val="000000"/>
          <w:sz w:val="20"/>
          <w:szCs w:val="20"/>
          <w:lang w:val="sl-SI"/>
        </w:rPr>
        <w:t>prokarionskih</w:t>
      </w:r>
      <w:r>
        <w:rPr>
          <w:rFonts w:eastAsia="Batang"/>
          <w:color w:val="000000"/>
          <w:sz w:val="20"/>
          <w:szCs w:val="20"/>
          <w:lang w:val="sl-SI"/>
        </w:rPr>
        <w:t xml:space="preserve"> organizmov.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u w:val="single"/>
          <w:lang w:val="sl-SI"/>
        </w:rPr>
        <w:t xml:space="preserve">Spolno razmnoževanje: </w:t>
      </w:r>
      <w:r>
        <w:rPr>
          <w:rFonts w:eastAsia="Batang"/>
          <w:color w:val="000000"/>
          <w:sz w:val="20"/>
          <w:szCs w:val="20"/>
          <w:lang w:val="sl-SI"/>
        </w:rPr>
        <w:t>2 starša; združitev DNA obeh staršev- nastane zigota</w:t>
      </w:r>
    </w:p>
    <w:p w:rsidR="00144120" w:rsidRDefault="00FF6231">
      <w:pPr>
        <w:tabs>
          <w:tab w:val="left" w:pos="3660"/>
        </w:tabs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Mešanje dednega materiala dveh prednikov.  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color w:val="000000"/>
          <w:sz w:val="20"/>
          <w:szCs w:val="20"/>
          <w:lang w:val="sl-SI"/>
        </w:rPr>
        <w:t xml:space="preserve">  Osnova vsakršnega razmnoževanja so delitve- pri nesp. mitotske, pri spolnem pa oboje. </w:t>
      </w:r>
    </w:p>
    <w:p w:rsidR="00144120" w:rsidRDefault="00FF6231">
      <w:pPr>
        <w:rPr>
          <w:rFonts w:eastAsia="Batang"/>
          <w:color w:val="000000"/>
          <w:sz w:val="20"/>
          <w:szCs w:val="20"/>
          <w:lang w:val="sl-SI"/>
        </w:rPr>
      </w:pPr>
      <w:r>
        <w:rPr>
          <w:rFonts w:eastAsia="Batang"/>
          <w:i/>
          <w:color w:val="000000"/>
          <w:sz w:val="20"/>
          <w:szCs w:val="20"/>
          <w:lang w:val="sl-SI"/>
        </w:rPr>
        <w:t>Evkarionti</w:t>
      </w:r>
      <w:r>
        <w:rPr>
          <w:rFonts w:eastAsia="Batang"/>
          <w:color w:val="000000"/>
          <w:sz w:val="20"/>
          <w:szCs w:val="20"/>
          <w:lang w:val="sl-SI"/>
        </w:rPr>
        <w:t xml:space="preserve"> imajo spolno in nespolno razmnoževanje. </w:t>
      </w:r>
    </w:p>
    <w:p w:rsidR="00144120" w:rsidRDefault="00FF6231">
      <w:pPr>
        <w:rPr>
          <w:rFonts w:ascii="Lucida Console" w:eastAsia="Batang" w:hAnsi="Lucida Console"/>
          <w:color w:val="0000FF"/>
          <w:sz w:val="20"/>
          <w:szCs w:val="20"/>
          <w:lang w:val="sl-SI"/>
        </w:rPr>
      </w:pPr>
      <w:r>
        <w:rPr>
          <w:rFonts w:ascii="Lucida Console" w:eastAsia="Batang" w:hAnsi="Lucida Console"/>
          <w:color w:val="0000FF"/>
          <w:sz w:val="20"/>
          <w:szCs w:val="20"/>
          <w:lang w:val="sl-SI"/>
        </w:rPr>
        <w:t>potencialna nesmrtnost…</w:t>
      </w:r>
    </w:p>
    <w:p w:rsidR="00144120" w:rsidRDefault="00144120">
      <w:pPr>
        <w:rPr>
          <w:rFonts w:eastAsia="Batang"/>
          <w:color w:val="0000FF"/>
          <w:sz w:val="20"/>
          <w:szCs w:val="20"/>
          <w:lang w:val="sl-SI"/>
        </w:rPr>
      </w:pPr>
    </w:p>
    <w:p w:rsidR="00144120" w:rsidRDefault="00FF6231">
      <w:r>
        <w:rPr>
          <w:rFonts w:eastAsia="Batang"/>
          <w:color w:val="000000"/>
          <w:sz w:val="20"/>
          <w:szCs w:val="20"/>
          <w:lang w:val="sl-SI"/>
        </w:rPr>
        <w:t xml:space="preserve">DOLOČEVALNI KLJUČI: </w:t>
      </w:r>
      <w:r>
        <w:rPr>
          <w:rFonts w:eastAsia="Batang"/>
          <w:color w:val="0000FF"/>
          <w:sz w:val="20"/>
          <w:szCs w:val="20"/>
          <w:lang w:val="sl-SI"/>
        </w:rPr>
        <w:t>dvovejnat/ dihotomni</w:t>
      </w:r>
      <w:r>
        <w:rPr>
          <w:rFonts w:eastAsia="Batang"/>
          <w:color w:val="000000"/>
          <w:sz w:val="20"/>
          <w:szCs w:val="20"/>
          <w:lang w:val="sl-SI"/>
        </w:rPr>
        <w:t xml:space="preserve"> ključ  (vedno se odločamo med dvema morfološkima znakoma)</w:t>
      </w:r>
    </w:p>
    <w:sectPr w:rsidR="00144120">
      <w:footerReference w:type="default" r:id="rId7"/>
      <w:footnotePr>
        <w:pos w:val="beneathText"/>
      </w:footnotePr>
      <w:pgSz w:w="12240" w:h="15840"/>
      <w:pgMar w:top="1440" w:right="1620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20" w:rsidRDefault="00FF6231">
      <w:r>
        <w:separator/>
      </w:r>
    </w:p>
  </w:endnote>
  <w:endnote w:type="continuationSeparator" w:id="0">
    <w:p w:rsidR="00144120" w:rsidRDefault="00F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120" w:rsidRDefault="0040566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144120" w:rsidRDefault="00FF623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20" w:rsidRDefault="00FF6231">
      <w:r>
        <w:separator/>
      </w:r>
    </w:p>
  </w:footnote>
  <w:footnote w:type="continuationSeparator" w:id="0">
    <w:p w:rsidR="00144120" w:rsidRDefault="00FF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231"/>
    <w:rsid w:val="00144120"/>
    <w:rsid w:val="00405665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Batang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