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77" w:rsidRDefault="00D97077" w:rsidP="00D97077">
      <w:pPr>
        <w:autoSpaceDE w:val="0"/>
        <w:autoSpaceDN w:val="0"/>
        <w:adjustRightInd w:val="0"/>
        <w:rPr>
          <w:rFonts w:ascii="LucidaSansUnicode" w:hAnsi="LucidaSansUnicode" w:cs="LucidaSansUnicode"/>
          <w:sz w:val="30"/>
          <w:szCs w:val="30"/>
        </w:rPr>
      </w:pPr>
      <w:bookmarkStart w:id="0" w:name="_GoBack"/>
      <w:bookmarkEnd w:id="0"/>
      <w:r>
        <w:rPr>
          <w:rFonts w:ascii="LucidaSansUnicode" w:hAnsi="LucidaSansUnicode" w:cs="LucidaSansUnicode"/>
          <w:sz w:val="30"/>
          <w:szCs w:val="30"/>
        </w:rPr>
        <w:t>Zgradba skeletne mišice</w:t>
      </w:r>
    </w:p>
    <w:p w:rsidR="00D97077" w:rsidRDefault="00D97077" w:rsidP="00D97077">
      <w:pPr>
        <w:autoSpaceDE w:val="0"/>
        <w:autoSpaceDN w:val="0"/>
        <w:adjustRightInd w:val="0"/>
        <w:rPr>
          <w:rFonts w:ascii="LucidaSansUnicode" w:hAnsi="LucidaSansUnicode" w:cs="LucidaSansUnicode"/>
          <w:sz w:val="20"/>
          <w:szCs w:val="20"/>
        </w:rPr>
      </w:pPr>
      <w:r>
        <w:rPr>
          <w:rFonts w:ascii="TimesNewRomanPSMT" w:hAnsi="TimesNewRomanPSMT" w:cs="TimesNewRomanPSMT"/>
        </w:rPr>
        <w:t>Skeletne mišice imajo specifične lastnosti, ki omogočajo premikanje znotraj sklepov in posledično tudi gibanje telesa v celoti</w:t>
      </w:r>
    </w:p>
    <w:p w:rsidR="00D97077" w:rsidRDefault="00D97077" w:rsidP="00D9707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>Makroskopsko gledano se mišica se prične in konča s kito (tetivo). Tetiva je sestavljena iz vezivnih vlaken, ki omogočajo stik mišice s kostjo oz. skeletom.</w:t>
      </w:r>
    </w:p>
    <w:p w:rsidR="00D97077" w:rsidRDefault="00D97077" w:rsidP="00D9707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Mišična celica ima vse elemente običajnih celic (jedro, plazemsko ovojnico, celične organele…),</w:t>
      </w:r>
    </w:p>
    <w:p w:rsidR="00D97077" w:rsidRDefault="00D97077" w:rsidP="00D9707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>vendar imajo te gradbene enote nekoliko specifična imena.</w:t>
      </w:r>
    </w:p>
    <w:p w:rsidR="00D97077" w:rsidRDefault="00D97077" w:rsidP="00D9707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Plazemsko ovojnico mišičnega vlakna imenujemo </w:t>
      </w:r>
      <w:r>
        <w:rPr>
          <w:rFonts w:ascii="TimesNewRomanPS-BoldMT" w:hAnsi="TimesNewRomanPS-BoldMT" w:cs="TimesNewRomanPS-BoldMT"/>
          <w:b/>
          <w:bCs/>
        </w:rPr>
        <w:t>sarkolema</w:t>
      </w:r>
      <w:r>
        <w:rPr>
          <w:rFonts w:ascii="TimesNewRomanPSMT" w:hAnsi="TimesNewRomanPSMT" w:cs="TimesNewRomanPSMT"/>
        </w:rPr>
        <w:t>, ta je na določenih mestih</w:t>
      </w:r>
    </w:p>
    <w:p w:rsidR="00D97077" w:rsidRDefault="00D97077" w:rsidP="00D9707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globoko vtisnjena (invaginirana) v samo mišično celico. Te invaginacije imenujemo </w:t>
      </w:r>
      <w:r>
        <w:rPr>
          <w:rFonts w:ascii="TimesNewRomanPS-BoldMT" w:hAnsi="TimesNewRomanPS-BoldMT" w:cs="TimesNewRomanPS-BoldMT"/>
          <w:b/>
          <w:bCs/>
        </w:rPr>
        <w:t>T tubuli</w:t>
      </w:r>
      <w:r>
        <w:rPr>
          <w:rFonts w:ascii="TimesNewRomanPSMT" w:hAnsi="TimesNewRomanPSMT" w:cs="TimesNewRomanPSMT"/>
        </w:rPr>
        <w:t>.</w:t>
      </w:r>
    </w:p>
    <w:p w:rsidR="00D97077" w:rsidRDefault="00D97077" w:rsidP="00D9707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Endoplazemski retikulum, ki obkroža posamezne miofibrile imenujemo </w:t>
      </w:r>
      <w:r>
        <w:rPr>
          <w:rFonts w:ascii="TimesNewRomanPS-BoldMT" w:hAnsi="TimesNewRomanPS-BoldMT" w:cs="TimesNewRomanPS-BoldMT"/>
          <w:b/>
          <w:bCs/>
        </w:rPr>
        <w:t>sarkoplazemski</w:t>
      </w:r>
    </w:p>
    <w:p w:rsidR="00D97077" w:rsidRDefault="00D97077" w:rsidP="00D9707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</w:rPr>
        <w:t>retikulum</w:t>
      </w:r>
      <w:r>
        <w:rPr>
          <w:rFonts w:ascii="TimesNewRomanPSMT" w:hAnsi="TimesNewRomanPSMT" w:cs="TimesNewRomanPSMT"/>
        </w:rPr>
        <w:t>. V</w:t>
      </w:r>
    </w:p>
    <w:p w:rsidR="00D97077" w:rsidRDefault="00D97077"/>
    <w:sectPr w:rsidR="00D97077" w:rsidSect="00D9707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077"/>
    <w:rsid w:val="00206CB1"/>
    <w:rsid w:val="00D56EE6"/>
    <w:rsid w:val="00D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