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EE3" w:rsidRDefault="00761594" w:rsidP="00761594">
      <w:pPr>
        <w:spacing w:after="0"/>
        <w:rPr>
          <w:rFonts w:ascii="MV Boli" w:hAnsi="MV Boli" w:cs="MV Boli"/>
          <w:b/>
          <w:color w:val="00B0F0"/>
          <w:sz w:val="70"/>
          <w:szCs w:val="70"/>
        </w:rPr>
      </w:pPr>
      <w:bookmarkStart w:id="0" w:name="_GoBack"/>
      <w:bookmarkEnd w:id="0"/>
      <w:r w:rsidRPr="00761594">
        <w:rPr>
          <w:rFonts w:ascii="MV Boli" w:hAnsi="MV Boli" w:cs="MV Boli"/>
          <w:b/>
          <w:color w:val="00B0F0"/>
          <w:sz w:val="70"/>
          <w:szCs w:val="70"/>
        </w:rPr>
        <w:t xml:space="preserve">SLADKORNA BOLEZEN </w:t>
      </w:r>
      <w:r w:rsidRPr="00761594">
        <w:rPr>
          <w:rFonts w:ascii="MV Boli" w:hAnsi="MV Boli" w:cs="MV Boli"/>
          <w:b/>
          <w:color w:val="00B0F0"/>
          <w:sz w:val="70"/>
          <w:szCs w:val="70"/>
        </w:rPr>
        <w:sym w:font="Symbol" w:char="F0A9"/>
      </w:r>
    </w:p>
    <w:p w:rsidR="00761594" w:rsidRPr="00761594" w:rsidRDefault="00761594" w:rsidP="00761594">
      <w:pPr>
        <w:spacing w:after="0"/>
        <w:rPr>
          <w:rFonts w:ascii="Lucida Handwriting" w:hAnsi="Lucida Handwriting" w:cs="Iskoola Pota"/>
          <w:sz w:val="10"/>
          <w:szCs w:val="10"/>
        </w:rPr>
      </w:pPr>
    </w:p>
    <w:p w:rsidR="00761594" w:rsidRPr="00F733FE" w:rsidRDefault="00761594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>več vrst oz. tipov</w:t>
      </w:r>
    </w:p>
    <w:p w:rsidR="00761594" w:rsidRPr="00F733FE" w:rsidRDefault="00761594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 xml:space="preserve">vsem skupna previsoka raven glukoze oz. sladkorja v krvi - </w:t>
      </w:r>
      <w:r w:rsidRPr="00F733FE">
        <w:rPr>
          <w:rFonts w:ascii="Tahoma" w:hAnsi="Tahoma" w:cs="Tahoma"/>
          <w:i/>
          <w:sz w:val="24"/>
          <w:szCs w:val="24"/>
        </w:rPr>
        <w:t>hiperglikemija</w:t>
      </w:r>
    </w:p>
    <w:p w:rsidR="00761594" w:rsidRPr="00F733FE" w:rsidRDefault="00761594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>glukoza nujno potrebna za delovanje organov - zlasti možgani</w:t>
      </w:r>
    </w:p>
    <w:p w:rsidR="00761594" w:rsidRPr="00F733FE" w:rsidRDefault="00761594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>telo potrebuje glukozo za delovanje</w:t>
      </w:r>
    </w:p>
    <w:p w:rsidR="00761594" w:rsidRPr="00F733FE" w:rsidRDefault="00761594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>raven glukoze v krvi potrebno stalno vzdrževati</w:t>
      </w:r>
    </w:p>
    <w:p w:rsidR="00761594" w:rsidRPr="00F733FE" w:rsidRDefault="00761594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 xml:space="preserve">glukoza pride v naše telo s hrano (v obliki glukoze ali kot del sestavljenih hranilnih snovi - </w:t>
      </w:r>
      <w:r w:rsidRPr="00F733FE">
        <w:rPr>
          <w:rFonts w:ascii="Tahoma" w:hAnsi="Tahoma" w:cs="Tahoma"/>
          <w:i/>
          <w:sz w:val="24"/>
          <w:szCs w:val="24"/>
        </w:rPr>
        <w:t>škrob</w:t>
      </w:r>
      <w:r w:rsidRPr="00F733FE">
        <w:rPr>
          <w:rFonts w:ascii="Tahoma" w:hAnsi="Tahoma" w:cs="Tahoma"/>
          <w:sz w:val="24"/>
          <w:szCs w:val="24"/>
        </w:rPr>
        <w:t xml:space="preserve"> v krompirju, kruhu, testeninah; </w:t>
      </w:r>
      <w:r w:rsidRPr="00F733FE">
        <w:rPr>
          <w:rFonts w:ascii="Tahoma" w:hAnsi="Tahoma" w:cs="Tahoma"/>
          <w:i/>
          <w:sz w:val="24"/>
          <w:szCs w:val="24"/>
        </w:rPr>
        <w:t>sladkorja</w:t>
      </w:r>
      <w:r w:rsidRPr="00F733FE">
        <w:rPr>
          <w:rFonts w:ascii="Tahoma" w:hAnsi="Tahoma" w:cs="Tahoma"/>
          <w:sz w:val="24"/>
          <w:szCs w:val="24"/>
        </w:rPr>
        <w:t xml:space="preserve"> v sadju, slaščicah; </w:t>
      </w:r>
      <w:r w:rsidRPr="00F733FE">
        <w:rPr>
          <w:rFonts w:ascii="Tahoma" w:hAnsi="Tahoma" w:cs="Tahoma"/>
          <w:sz w:val="24"/>
          <w:szCs w:val="24"/>
        </w:rPr>
        <w:sym w:font="Wingdings" w:char="F0E0"/>
      </w:r>
      <w:r w:rsidRPr="00F733FE">
        <w:rPr>
          <w:rFonts w:ascii="Tahoma" w:hAnsi="Tahoma" w:cs="Tahoma"/>
          <w:sz w:val="24"/>
          <w:szCs w:val="24"/>
        </w:rPr>
        <w:t xml:space="preserve"> po zaužitju pretvorijo v glukozo) </w:t>
      </w:r>
    </w:p>
    <w:p w:rsidR="00761594" w:rsidRPr="00F733FE" w:rsidRDefault="00761594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 xml:space="preserve">preveč glukoze v krvi začne neugodno delovati na organizem </w:t>
      </w:r>
      <w:r w:rsidRPr="00F733FE">
        <w:rPr>
          <w:rFonts w:ascii="Tahoma" w:hAnsi="Tahoma" w:cs="Tahoma"/>
          <w:sz w:val="24"/>
          <w:szCs w:val="24"/>
        </w:rPr>
        <w:sym w:font="Wingdings" w:char="F0E0"/>
      </w:r>
      <w:r w:rsidRPr="00F733FE">
        <w:rPr>
          <w:rFonts w:ascii="Tahoma" w:hAnsi="Tahoma" w:cs="Tahoma"/>
          <w:sz w:val="24"/>
          <w:szCs w:val="24"/>
        </w:rPr>
        <w:t xml:space="preserve"> povzroča številne kronične</w:t>
      </w:r>
      <w:r w:rsidR="00685700" w:rsidRPr="00F733FE">
        <w:rPr>
          <w:rFonts w:ascii="Tahoma" w:hAnsi="Tahoma" w:cs="Tahoma"/>
          <w:sz w:val="24"/>
          <w:szCs w:val="24"/>
        </w:rPr>
        <w:t xml:space="preserve"> (počasi razvijajoče se) trajne okvare organov; prizadene zlasti </w:t>
      </w:r>
      <w:r w:rsidR="00685700" w:rsidRPr="00F733FE">
        <w:rPr>
          <w:rFonts w:ascii="Tahoma" w:hAnsi="Tahoma" w:cs="Tahoma"/>
          <w:i/>
          <w:sz w:val="24"/>
          <w:szCs w:val="24"/>
        </w:rPr>
        <w:t>srce, žile, ledvice, oči, živce</w:t>
      </w:r>
    </w:p>
    <w:p w:rsidR="00685700" w:rsidRPr="00F733FE" w:rsidRDefault="00685700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>previsoka raven glukoze v krvi posledica nezadostnega izločanja inzulina in/ali pomanjkljivega delovanja inzulina</w:t>
      </w:r>
    </w:p>
    <w:p w:rsidR="00685700" w:rsidRPr="00F733FE" w:rsidRDefault="007C6AF2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 xml:space="preserve">inzulin </w:t>
      </w:r>
      <w:r w:rsidRPr="00F733FE">
        <w:rPr>
          <w:rFonts w:ascii="Tahoma" w:hAnsi="Tahoma" w:cs="Tahoma"/>
          <w:sz w:val="24"/>
          <w:szCs w:val="24"/>
        </w:rPr>
        <w:sym w:font="Wingdings" w:char="F0E0"/>
      </w:r>
      <w:r w:rsidRPr="00F733FE">
        <w:rPr>
          <w:rFonts w:ascii="Tahoma" w:hAnsi="Tahoma" w:cs="Tahoma"/>
          <w:sz w:val="24"/>
          <w:szCs w:val="24"/>
        </w:rPr>
        <w:t xml:space="preserve"> hormon, ki ga izločajo betacelice Langerhansovih otočkov v trebušni slinavki; izloča se v krvni obtok, potuje po telesu in deluje na celice v tkivih; omogoča prevzem glukoze iz krvi v celice - tako znižuje raven glukoze v krvi; sodeluje pri presnovi beljakovin in maščob</w:t>
      </w:r>
    </w:p>
    <w:p w:rsidR="007C6AF2" w:rsidRPr="00F733FE" w:rsidRDefault="007C6AF2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>ko ne jemo se inzulin izloča v majhnih količinah</w:t>
      </w:r>
    </w:p>
    <w:p w:rsidR="007C6AF2" w:rsidRPr="00F733FE" w:rsidRDefault="007C6AF2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 xml:space="preserve">po obrokih hrane se zaradi porasta glukoze začne inzulin obilneje izločati (odvisno od sestave in obsega obroka) </w:t>
      </w:r>
      <w:r w:rsidRPr="00F733FE">
        <w:rPr>
          <w:rFonts w:ascii="Tahoma" w:hAnsi="Tahoma" w:cs="Tahoma"/>
          <w:sz w:val="24"/>
          <w:szCs w:val="24"/>
        </w:rPr>
        <w:sym w:font="Wingdings" w:char="F0E0"/>
      </w:r>
      <w:r w:rsidRPr="00F733FE">
        <w:rPr>
          <w:rFonts w:ascii="Tahoma" w:hAnsi="Tahoma" w:cs="Tahoma"/>
          <w:sz w:val="24"/>
          <w:szCs w:val="24"/>
        </w:rPr>
        <w:t xml:space="preserve"> tako omogočen hiter prevzem glukoze v celice</w:t>
      </w:r>
    </w:p>
    <w:p w:rsidR="007C6AF2" w:rsidRPr="00F733FE" w:rsidRDefault="007C6AF2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>raven inzulina v krvi pri zdravem človeku zvišana toliko časa, dokler se raven glukoze ne normalizira</w:t>
      </w:r>
    </w:p>
    <w:p w:rsidR="007C6AF2" w:rsidRPr="00F733FE" w:rsidRDefault="007C6AF2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 xml:space="preserve">pri bolniku s sladkorno boleznijo učinek inzulina ni zadosten - </w:t>
      </w:r>
      <w:r w:rsidRPr="00F733FE">
        <w:rPr>
          <w:rFonts w:ascii="Tahoma" w:hAnsi="Tahoma" w:cs="Tahoma"/>
          <w:i/>
          <w:sz w:val="24"/>
          <w:szCs w:val="24"/>
        </w:rPr>
        <w:t>hiperglikemija</w:t>
      </w:r>
      <w:r w:rsidRPr="00F733FE">
        <w:rPr>
          <w:rFonts w:ascii="Tahoma" w:hAnsi="Tahoma" w:cs="Tahoma"/>
          <w:sz w:val="24"/>
          <w:szCs w:val="24"/>
        </w:rPr>
        <w:t xml:space="preserve"> izrazitejša, traja dlje </w:t>
      </w:r>
      <w:r w:rsidRPr="00F733FE">
        <w:rPr>
          <w:rFonts w:ascii="Tahoma" w:hAnsi="Tahoma" w:cs="Tahoma"/>
          <w:sz w:val="24"/>
          <w:szCs w:val="24"/>
        </w:rPr>
        <w:sym w:font="Wingdings" w:char="F0E0"/>
      </w:r>
      <w:r w:rsidRPr="00F733FE">
        <w:rPr>
          <w:rFonts w:ascii="Tahoma" w:hAnsi="Tahoma" w:cs="Tahoma"/>
          <w:sz w:val="24"/>
          <w:szCs w:val="24"/>
        </w:rPr>
        <w:t xml:space="preserve"> eden od pomembnejših dejavnikov, ki dolgoročno vodijo v razvoj kroničnih okvar</w:t>
      </w:r>
    </w:p>
    <w:p w:rsidR="007C6AF2" w:rsidRPr="00F733FE" w:rsidRDefault="00554168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 xml:space="preserve">zaradi pomanjkanja inzulina glukoza ne more v zadostnem obsegu prestopati v celice </w:t>
      </w:r>
      <w:r w:rsidRPr="00F733FE">
        <w:rPr>
          <w:rFonts w:ascii="Tahoma" w:hAnsi="Tahoma" w:cs="Tahoma"/>
          <w:sz w:val="24"/>
          <w:szCs w:val="24"/>
        </w:rPr>
        <w:sym w:font="Wingdings" w:char="F0E0"/>
      </w:r>
      <w:r w:rsidRPr="00F733FE">
        <w:rPr>
          <w:rFonts w:ascii="Tahoma" w:hAnsi="Tahoma" w:cs="Tahoma"/>
          <w:sz w:val="24"/>
          <w:szCs w:val="24"/>
        </w:rPr>
        <w:t xml:space="preserve"> začne kopičiti v krvi; ko doseže določen prag se začne izločati skozi ledvice v seč</w:t>
      </w:r>
    </w:p>
    <w:p w:rsidR="00554168" w:rsidRPr="00F733FE" w:rsidRDefault="00554168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>ob tem človek izgublja čezmerne količine vode, urinira tudi ponoči - izsušitev organizma (dehidracija), povečana žeja - pitje večjih količin tekočine (nekateri popijejo tudi po več litrov na dan</w:t>
      </w:r>
    </w:p>
    <w:p w:rsidR="00554168" w:rsidRPr="00F733FE" w:rsidRDefault="00554168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 xml:space="preserve">pitje sladkih pijač ali kompotov vnese še dodatno količino sladkorja </w:t>
      </w:r>
      <w:r w:rsidRPr="00F733FE">
        <w:rPr>
          <w:rFonts w:ascii="Tahoma" w:hAnsi="Tahoma" w:cs="Tahoma"/>
          <w:sz w:val="24"/>
          <w:szCs w:val="24"/>
        </w:rPr>
        <w:sym w:font="Wingdings" w:char="F0E0"/>
      </w:r>
      <w:r w:rsidRPr="00F733FE">
        <w:rPr>
          <w:rFonts w:ascii="Tahoma" w:hAnsi="Tahoma" w:cs="Tahoma"/>
          <w:sz w:val="24"/>
          <w:szCs w:val="24"/>
        </w:rPr>
        <w:t xml:space="preserve"> ponovno poviša raven glukoze v krvi, znova poveča žejo</w:t>
      </w:r>
    </w:p>
    <w:p w:rsidR="00554168" w:rsidRPr="00F733FE" w:rsidRDefault="00554168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 xml:space="preserve">tudi »pijače brez dodatnega sladkorja« vsebujejo precej ogljikovih hidratov </w:t>
      </w:r>
      <w:r w:rsidRPr="00F733FE">
        <w:rPr>
          <w:rFonts w:ascii="Tahoma" w:hAnsi="Tahoma" w:cs="Tahoma"/>
          <w:sz w:val="24"/>
          <w:szCs w:val="24"/>
        </w:rPr>
        <w:sym w:font="Wingdings" w:char="F0E0"/>
      </w:r>
      <w:r w:rsidRPr="00F733FE">
        <w:rPr>
          <w:rFonts w:ascii="Tahoma" w:hAnsi="Tahoma" w:cs="Tahoma"/>
          <w:sz w:val="24"/>
          <w:szCs w:val="24"/>
        </w:rPr>
        <w:t xml:space="preserve"> zvišanje </w:t>
      </w:r>
      <w:r w:rsidRPr="00F733FE">
        <w:rPr>
          <w:rFonts w:ascii="Tahoma" w:hAnsi="Tahoma" w:cs="Tahoma"/>
          <w:i/>
          <w:sz w:val="24"/>
          <w:szCs w:val="24"/>
        </w:rPr>
        <w:t>glikemije</w:t>
      </w:r>
      <w:r w:rsidRPr="00F733FE">
        <w:rPr>
          <w:rFonts w:ascii="Tahoma" w:hAnsi="Tahoma" w:cs="Tahoma"/>
          <w:sz w:val="24"/>
          <w:szCs w:val="24"/>
        </w:rPr>
        <w:t xml:space="preserve"> (sladkorja v krvi)</w:t>
      </w:r>
    </w:p>
    <w:p w:rsidR="00554168" w:rsidRPr="00F733FE" w:rsidRDefault="00554168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>najbolj priporočljivo pitje vode ali nesladkanih čajev</w:t>
      </w:r>
    </w:p>
    <w:p w:rsidR="004F1E08" w:rsidRPr="00F733FE" w:rsidRDefault="00554168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lastRenderedPageBreak/>
        <w:t>pogosto zelo očiten znak sladkorne bolezni pospešeno hujšanje - kljub nespremenjenemu prehranjevanju izguba 10kg in več v nekaj tednih (zaužita hrana zaradi pomanjkanja inzulina ne pride v celice, presnova se prilagodi in deluje, kot bi človek stradal kljub izobilju glukoze v krvi, začnejo se porabljati zaloge maščob in beljakovin v mišicah</w:t>
      </w:r>
      <w:r w:rsidR="004F1E08" w:rsidRPr="00F733FE">
        <w:rPr>
          <w:rFonts w:ascii="Tahoma" w:hAnsi="Tahoma" w:cs="Tahoma"/>
          <w:sz w:val="24"/>
          <w:szCs w:val="24"/>
        </w:rPr>
        <w:t xml:space="preserve">) </w:t>
      </w:r>
      <w:r w:rsidR="004F1E08" w:rsidRPr="00F733FE">
        <w:rPr>
          <w:rFonts w:ascii="Tahoma" w:hAnsi="Tahoma" w:cs="Tahoma"/>
          <w:sz w:val="24"/>
          <w:szCs w:val="24"/>
        </w:rPr>
        <w:sym w:font="Wingdings" w:char="F0E0"/>
      </w:r>
      <w:r w:rsidR="004F1E08" w:rsidRPr="00F733FE">
        <w:rPr>
          <w:rFonts w:ascii="Tahoma" w:hAnsi="Tahoma" w:cs="Tahoma"/>
          <w:sz w:val="24"/>
          <w:szCs w:val="24"/>
        </w:rPr>
        <w:t xml:space="preserve"> tako hujšanje ni zdravo, znak nastajajoče ali neurejene sladkorne bolezni</w:t>
      </w:r>
    </w:p>
    <w:p w:rsidR="00554168" w:rsidRPr="00F733FE" w:rsidRDefault="004F1E08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 xml:space="preserve">druge težave </w:t>
      </w:r>
      <w:r w:rsidRPr="00F733FE">
        <w:rPr>
          <w:rFonts w:ascii="Tahoma" w:hAnsi="Tahoma" w:cs="Tahoma"/>
          <w:sz w:val="24"/>
          <w:szCs w:val="24"/>
        </w:rPr>
        <w:sym w:font="Wingdings" w:char="F0E0"/>
      </w:r>
      <w:r w:rsidRPr="00F733FE">
        <w:rPr>
          <w:rFonts w:ascii="Tahoma" w:hAnsi="Tahoma" w:cs="Tahoma"/>
          <w:sz w:val="24"/>
          <w:szCs w:val="24"/>
        </w:rPr>
        <w:t xml:space="preserve"> večja utrujenost, vedno težje zmorejo vsakodnevne obveznosti, občasno motnje vida (kopičenje sladke tekočine v očesni leči spremeni njeno lomnost z nabrekanjem, slika postane neostra), rane se celijo počasneje, okužbe sečil (pri zvišani ravni glukoze se ta začne izločati v seč - primerno okolje za razvoj bakterij in gliv + pekoče odvajanje vode, srbečico mokril in spolovil)</w:t>
      </w:r>
    </w:p>
    <w:p w:rsidR="004F1E08" w:rsidRPr="00F733FE" w:rsidRDefault="004F1E08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>včasih zaradi stresa se ob okužbi prvič razkrije do tedaj neugotovljena sladkorna bolezen</w:t>
      </w:r>
    </w:p>
    <w:p w:rsidR="004F1E08" w:rsidRPr="00F733FE" w:rsidRDefault="004F1E08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 xml:space="preserve">diagnoza sladkorna bolezen </w:t>
      </w:r>
      <w:r w:rsidRPr="00F733FE">
        <w:rPr>
          <w:rFonts w:ascii="Tahoma" w:hAnsi="Tahoma" w:cs="Tahoma"/>
          <w:sz w:val="24"/>
          <w:szCs w:val="24"/>
        </w:rPr>
        <w:sym w:font="Wingdings" w:char="F0E0"/>
      </w:r>
      <w:r w:rsidRPr="00F733FE">
        <w:rPr>
          <w:rFonts w:ascii="Tahoma" w:hAnsi="Tahoma" w:cs="Tahoma"/>
          <w:sz w:val="24"/>
          <w:szCs w:val="24"/>
        </w:rPr>
        <w:t xml:space="preserve"> temelji na značilnih simptomih in </w:t>
      </w:r>
      <w:r w:rsidRPr="00F733FE">
        <w:rPr>
          <w:rFonts w:ascii="Tahoma" w:hAnsi="Tahoma" w:cs="Tahoma"/>
          <w:i/>
          <w:sz w:val="24"/>
          <w:szCs w:val="24"/>
        </w:rPr>
        <w:t>glikemiji</w:t>
      </w:r>
      <w:r w:rsidRPr="00F733FE">
        <w:rPr>
          <w:rFonts w:ascii="Tahoma" w:hAnsi="Tahoma" w:cs="Tahoma"/>
          <w:sz w:val="24"/>
          <w:szCs w:val="24"/>
        </w:rPr>
        <w:t xml:space="preserve"> na tešče, naključno, po obremenitvi s čisto glukozo - pri zdravemu človeku raven glukoze v krvi ne presega 6,0 mmol/l, porasti po obrokih niso previsoki in nikoli ne presežejo 11,0 mmol/l</w:t>
      </w:r>
    </w:p>
    <w:p w:rsidR="004F1E08" w:rsidRPr="00F733FE" w:rsidRDefault="00F733FE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 xml:space="preserve">začetne stopnje sladkorne bolezni </w:t>
      </w:r>
      <w:r w:rsidRPr="00F733FE">
        <w:rPr>
          <w:rFonts w:ascii="Tahoma" w:hAnsi="Tahoma" w:cs="Tahoma"/>
          <w:sz w:val="24"/>
          <w:szCs w:val="24"/>
        </w:rPr>
        <w:sym w:font="Wingdings" w:char="F0E0"/>
      </w:r>
      <w:r w:rsidRPr="00F733FE">
        <w:rPr>
          <w:rFonts w:ascii="Tahoma" w:hAnsi="Tahoma" w:cs="Tahoma"/>
          <w:sz w:val="24"/>
          <w:szCs w:val="24"/>
        </w:rPr>
        <w:t xml:space="preserve"> človek še nima izrazitejših težav, zato jih lahko spregleda</w:t>
      </w:r>
    </w:p>
    <w:p w:rsidR="00F733FE" w:rsidRPr="00F733FE" w:rsidRDefault="00F733FE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 xml:space="preserve">mejna bazalna glikemija (MBG) </w:t>
      </w:r>
      <w:r w:rsidRPr="00F733FE">
        <w:rPr>
          <w:rFonts w:ascii="Tahoma" w:hAnsi="Tahoma" w:cs="Tahoma"/>
          <w:sz w:val="24"/>
          <w:szCs w:val="24"/>
        </w:rPr>
        <w:sym w:font="Wingdings" w:char="F0E0"/>
      </w:r>
      <w:r w:rsidRPr="00F733FE">
        <w:rPr>
          <w:rFonts w:ascii="Tahoma" w:hAnsi="Tahoma" w:cs="Tahoma"/>
          <w:sz w:val="24"/>
          <w:szCs w:val="24"/>
        </w:rPr>
        <w:t xml:space="preserve"> ko je raven glukoze v krvi zjutraj na tešče med 6,1 in 6,9 mmol/l</w:t>
      </w:r>
    </w:p>
    <w:p w:rsidR="00F733FE" w:rsidRPr="00F733FE" w:rsidRDefault="00F733FE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 xml:space="preserve">motena toleranca za glukozo (MTG) </w:t>
      </w:r>
      <w:r w:rsidRPr="00F733FE">
        <w:rPr>
          <w:rFonts w:ascii="Tahoma" w:hAnsi="Tahoma" w:cs="Tahoma"/>
          <w:sz w:val="24"/>
          <w:szCs w:val="24"/>
        </w:rPr>
        <w:sym w:font="Wingdings" w:char="F0E0"/>
      </w:r>
      <w:r w:rsidRPr="00F733FE">
        <w:rPr>
          <w:rFonts w:ascii="Tahoma" w:hAnsi="Tahoma" w:cs="Tahoma"/>
          <w:sz w:val="24"/>
          <w:szCs w:val="24"/>
        </w:rPr>
        <w:t xml:space="preserve"> določimo z oralnim glukoznim tolerančnim testom (OGTT) - preiskovanec popije 3dl vode s 75g čiste glukoze, </w:t>
      </w:r>
      <w:r w:rsidRPr="00F733FE">
        <w:rPr>
          <w:rFonts w:ascii="Tahoma" w:hAnsi="Tahoma" w:cs="Tahoma"/>
          <w:i/>
          <w:sz w:val="24"/>
          <w:szCs w:val="24"/>
        </w:rPr>
        <w:t>glikemijo</w:t>
      </w:r>
      <w:r w:rsidRPr="00F733FE">
        <w:rPr>
          <w:rFonts w:ascii="Tahoma" w:hAnsi="Tahoma" w:cs="Tahoma"/>
          <w:sz w:val="24"/>
          <w:szCs w:val="24"/>
        </w:rPr>
        <w:t xml:space="preserve"> izmerimo po 2 urah, če je takrat med 7,8 in 11,0 mmol/l, je MTG potrjen</w:t>
      </w:r>
    </w:p>
    <w:p w:rsidR="00F733FE" w:rsidRDefault="00F733FE" w:rsidP="0076159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  <w:sz w:val="24"/>
          <w:szCs w:val="24"/>
        </w:rPr>
      </w:pPr>
      <w:r w:rsidRPr="00F733FE">
        <w:rPr>
          <w:rFonts w:ascii="Tahoma" w:hAnsi="Tahoma" w:cs="Tahoma"/>
          <w:sz w:val="24"/>
          <w:szCs w:val="24"/>
        </w:rPr>
        <w:t>diagnozo</w:t>
      </w:r>
      <w:r>
        <w:rPr>
          <w:rFonts w:ascii="Tahoma" w:hAnsi="Tahoma" w:cs="Tahoma"/>
          <w:sz w:val="24"/>
          <w:szCs w:val="24"/>
        </w:rPr>
        <w:t xml:space="preserve"> sladkorna bolezen zagotovo postavimo, ko je raven glukoze na tešče 7,0 mmol/l ali več oz. izmerjena kadarkoli presega 11,0 mmol/l; potrebna 2 pozitivna rezultata v 2 različnih dneh; 1 pozitivna vrednost zadostuje ob prisotnosti značilnih simptomov in znakov sladkorne bolezni</w:t>
      </w:r>
    </w:p>
    <w:p w:rsidR="00F733FE" w:rsidRDefault="00F733FE" w:rsidP="00F733FE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3"/>
        <w:gridCol w:w="1733"/>
        <w:gridCol w:w="1720"/>
        <w:gridCol w:w="1706"/>
        <w:gridCol w:w="1706"/>
      </w:tblGrid>
      <w:tr w:rsidR="00806FAA" w:rsidRPr="00957EE3" w:rsidTr="00957EE3">
        <w:tc>
          <w:tcPr>
            <w:tcW w:w="1842" w:type="dxa"/>
            <w:shd w:val="clear" w:color="auto" w:fill="000000"/>
          </w:tcPr>
          <w:p w:rsidR="00F733FE" w:rsidRPr="00957EE3" w:rsidRDefault="00F733FE" w:rsidP="00957EE3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/>
          </w:tcPr>
          <w:p w:rsidR="00F733FE" w:rsidRPr="00957EE3" w:rsidRDefault="00806FAA" w:rsidP="00957EE3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7EE3">
              <w:rPr>
                <w:rFonts w:ascii="Tahoma" w:hAnsi="Tahoma" w:cs="Tahoma"/>
                <w:sz w:val="20"/>
                <w:szCs w:val="20"/>
              </w:rPr>
              <w:t>Zagotovo SB</w:t>
            </w:r>
          </w:p>
        </w:tc>
        <w:tc>
          <w:tcPr>
            <w:tcW w:w="1842" w:type="dxa"/>
            <w:shd w:val="clear" w:color="auto" w:fill="D9D9D9"/>
          </w:tcPr>
          <w:p w:rsidR="00F733FE" w:rsidRPr="00957EE3" w:rsidRDefault="00806FAA" w:rsidP="00957EE3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7EE3">
              <w:rPr>
                <w:rFonts w:ascii="Tahoma" w:hAnsi="Tahoma" w:cs="Tahoma"/>
                <w:sz w:val="20"/>
                <w:szCs w:val="20"/>
              </w:rPr>
              <w:t>SB ni verjetna</w:t>
            </w:r>
          </w:p>
        </w:tc>
        <w:tc>
          <w:tcPr>
            <w:tcW w:w="1843" w:type="dxa"/>
            <w:shd w:val="clear" w:color="auto" w:fill="D9D9D9"/>
          </w:tcPr>
          <w:p w:rsidR="00F733FE" w:rsidRPr="00957EE3" w:rsidRDefault="00806FAA" w:rsidP="00957EE3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7EE3">
              <w:rPr>
                <w:rFonts w:ascii="Tahoma" w:hAnsi="Tahoma" w:cs="Tahoma"/>
                <w:sz w:val="20"/>
                <w:szCs w:val="20"/>
              </w:rPr>
              <w:t>MTG</w:t>
            </w:r>
          </w:p>
        </w:tc>
        <w:tc>
          <w:tcPr>
            <w:tcW w:w="1843" w:type="dxa"/>
            <w:shd w:val="clear" w:color="auto" w:fill="D9D9D9"/>
          </w:tcPr>
          <w:p w:rsidR="00F733FE" w:rsidRPr="00957EE3" w:rsidRDefault="00806FAA" w:rsidP="00957EE3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7EE3">
              <w:rPr>
                <w:rFonts w:ascii="Tahoma" w:hAnsi="Tahoma" w:cs="Tahoma"/>
                <w:sz w:val="20"/>
                <w:szCs w:val="20"/>
              </w:rPr>
              <w:t>MBG</w:t>
            </w:r>
          </w:p>
        </w:tc>
      </w:tr>
      <w:tr w:rsidR="00806FAA" w:rsidRPr="00957EE3" w:rsidTr="00957EE3">
        <w:tc>
          <w:tcPr>
            <w:tcW w:w="1842" w:type="dxa"/>
            <w:shd w:val="clear" w:color="auto" w:fill="C4BC96"/>
          </w:tcPr>
          <w:p w:rsidR="00F733FE" w:rsidRPr="00957EE3" w:rsidRDefault="00806FAA" w:rsidP="00957EE3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7EE3">
              <w:rPr>
                <w:rFonts w:ascii="Tahoma" w:hAnsi="Tahoma" w:cs="Tahoma"/>
                <w:sz w:val="20"/>
                <w:szCs w:val="20"/>
              </w:rPr>
              <w:t>GLU na tešče</w:t>
            </w:r>
          </w:p>
        </w:tc>
        <w:tc>
          <w:tcPr>
            <w:tcW w:w="1842" w:type="dxa"/>
          </w:tcPr>
          <w:p w:rsidR="00F733FE" w:rsidRPr="00957EE3" w:rsidRDefault="00806FAA" w:rsidP="00957EE3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7EE3">
              <w:rPr>
                <w:rFonts w:ascii="Tahoma" w:hAnsi="Tahoma" w:cs="Tahoma"/>
                <w:sz w:val="20"/>
                <w:szCs w:val="20"/>
              </w:rPr>
              <w:t>≥ 7,0 mmol/l</w:t>
            </w:r>
          </w:p>
        </w:tc>
        <w:tc>
          <w:tcPr>
            <w:tcW w:w="1842" w:type="dxa"/>
          </w:tcPr>
          <w:p w:rsidR="00F733FE" w:rsidRPr="00957EE3" w:rsidRDefault="00806FAA" w:rsidP="00957EE3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7EE3">
              <w:rPr>
                <w:rFonts w:ascii="Tahoma" w:hAnsi="Tahoma" w:cs="Tahoma"/>
                <w:sz w:val="20"/>
                <w:szCs w:val="20"/>
              </w:rPr>
              <w:t>&lt; 6,1 mmol/l</w:t>
            </w:r>
          </w:p>
        </w:tc>
        <w:tc>
          <w:tcPr>
            <w:tcW w:w="1843" w:type="dxa"/>
          </w:tcPr>
          <w:p w:rsidR="00F733FE" w:rsidRPr="00957EE3" w:rsidRDefault="00806FAA" w:rsidP="00957EE3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7EE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733FE" w:rsidRPr="00957EE3" w:rsidRDefault="00806FAA" w:rsidP="00957EE3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7EE3">
              <w:rPr>
                <w:rFonts w:ascii="Tahoma" w:hAnsi="Tahoma" w:cs="Tahoma"/>
                <w:sz w:val="20"/>
                <w:szCs w:val="20"/>
              </w:rPr>
              <w:t>6,1 - 6,9 mmol/l</w:t>
            </w:r>
          </w:p>
        </w:tc>
      </w:tr>
      <w:tr w:rsidR="00806FAA" w:rsidRPr="00957EE3" w:rsidTr="00957EE3">
        <w:tc>
          <w:tcPr>
            <w:tcW w:w="1842" w:type="dxa"/>
            <w:shd w:val="clear" w:color="auto" w:fill="C4BC96"/>
          </w:tcPr>
          <w:p w:rsidR="00F733FE" w:rsidRPr="00957EE3" w:rsidRDefault="00806FAA" w:rsidP="00957EE3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7EE3">
              <w:rPr>
                <w:rFonts w:ascii="Tahoma" w:hAnsi="Tahoma" w:cs="Tahoma"/>
                <w:sz w:val="20"/>
                <w:szCs w:val="20"/>
              </w:rPr>
              <w:t>GLU kadar koli</w:t>
            </w:r>
          </w:p>
        </w:tc>
        <w:tc>
          <w:tcPr>
            <w:tcW w:w="1842" w:type="dxa"/>
          </w:tcPr>
          <w:p w:rsidR="00F733FE" w:rsidRPr="00957EE3" w:rsidRDefault="00806FAA" w:rsidP="00957EE3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7EE3">
              <w:rPr>
                <w:rFonts w:ascii="Tahoma" w:hAnsi="Tahoma" w:cs="Tahoma"/>
                <w:sz w:val="20"/>
                <w:szCs w:val="20"/>
              </w:rPr>
              <w:t>≥ 11,1 mmol/l</w:t>
            </w:r>
          </w:p>
        </w:tc>
        <w:tc>
          <w:tcPr>
            <w:tcW w:w="1842" w:type="dxa"/>
          </w:tcPr>
          <w:p w:rsidR="00F733FE" w:rsidRPr="00957EE3" w:rsidRDefault="00806FAA" w:rsidP="00957EE3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7EE3">
              <w:rPr>
                <w:rFonts w:ascii="Tahoma" w:hAnsi="Tahoma" w:cs="Tahoma"/>
                <w:sz w:val="20"/>
                <w:szCs w:val="20"/>
              </w:rPr>
              <w:t>&lt; 6,1 mmol/l</w:t>
            </w:r>
          </w:p>
        </w:tc>
        <w:tc>
          <w:tcPr>
            <w:tcW w:w="1843" w:type="dxa"/>
          </w:tcPr>
          <w:p w:rsidR="00F733FE" w:rsidRPr="00957EE3" w:rsidRDefault="00806FAA" w:rsidP="00957EE3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7EE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F733FE" w:rsidRPr="00957EE3" w:rsidRDefault="00806FAA" w:rsidP="00957EE3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7EE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  <w:tr w:rsidR="00806FAA" w:rsidRPr="00957EE3" w:rsidTr="00957EE3">
        <w:tc>
          <w:tcPr>
            <w:tcW w:w="1842" w:type="dxa"/>
            <w:shd w:val="clear" w:color="auto" w:fill="C4BC96"/>
          </w:tcPr>
          <w:p w:rsidR="00F733FE" w:rsidRPr="00957EE3" w:rsidRDefault="00806FAA" w:rsidP="00957EE3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7EE3">
              <w:rPr>
                <w:rFonts w:ascii="Tahoma" w:hAnsi="Tahoma" w:cs="Tahoma"/>
                <w:sz w:val="20"/>
                <w:szCs w:val="20"/>
              </w:rPr>
              <w:t>GLU (2h po OGTT)</w:t>
            </w:r>
          </w:p>
        </w:tc>
        <w:tc>
          <w:tcPr>
            <w:tcW w:w="1842" w:type="dxa"/>
          </w:tcPr>
          <w:p w:rsidR="00F733FE" w:rsidRPr="00957EE3" w:rsidRDefault="00806FAA" w:rsidP="00957EE3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7EE3">
              <w:rPr>
                <w:rFonts w:ascii="Tahoma" w:hAnsi="Tahoma" w:cs="Tahoma"/>
                <w:sz w:val="20"/>
                <w:szCs w:val="20"/>
              </w:rPr>
              <w:t>≥ 11,1 mmol/l</w:t>
            </w:r>
          </w:p>
        </w:tc>
        <w:tc>
          <w:tcPr>
            <w:tcW w:w="1842" w:type="dxa"/>
          </w:tcPr>
          <w:p w:rsidR="00F733FE" w:rsidRPr="00957EE3" w:rsidRDefault="00806FAA" w:rsidP="00957EE3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7EE3">
              <w:rPr>
                <w:rFonts w:ascii="Tahoma" w:hAnsi="Tahoma" w:cs="Tahoma"/>
                <w:sz w:val="20"/>
                <w:szCs w:val="20"/>
              </w:rPr>
              <w:t>&lt; 7,8 mmol/l</w:t>
            </w:r>
          </w:p>
        </w:tc>
        <w:tc>
          <w:tcPr>
            <w:tcW w:w="1843" w:type="dxa"/>
          </w:tcPr>
          <w:p w:rsidR="00F733FE" w:rsidRPr="00957EE3" w:rsidRDefault="00806FAA" w:rsidP="00957EE3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7EE3">
              <w:rPr>
                <w:rFonts w:ascii="Tahoma" w:hAnsi="Tahoma" w:cs="Tahoma"/>
                <w:sz w:val="20"/>
                <w:szCs w:val="20"/>
              </w:rPr>
              <w:t>7,8 - 11,0 mmol/l</w:t>
            </w:r>
          </w:p>
        </w:tc>
        <w:tc>
          <w:tcPr>
            <w:tcW w:w="1843" w:type="dxa"/>
          </w:tcPr>
          <w:p w:rsidR="00F733FE" w:rsidRPr="00957EE3" w:rsidRDefault="00806FAA" w:rsidP="00957EE3">
            <w:pPr>
              <w:pStyle w:val="ListParagraph"/>
              <w:spacing w:after="0"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7EE3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</w:tr>
    </w:tbl>
    <w:p w:rsidR="00806FAA" w:rsidRDefault="00806FAA" w:rsidP="00806FAA">
      <w:pPr>
        <w:spacing w:after="0"/>
        <w:rPr>
          <w:rFonts w:ascii="Tahoma" w:hAnsi="Tahoma" w:cs="Tahoma"/>
          <w:sz w:val="24"/>
          <w:szCs w:val="24"/>
        </w:rPr>
      </w:pPr>
    </w:p>
    <w:p w:rsidR="00806FAA" w:rsidRDefault="00E9587F" w:rsidP="00806FAA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enkratna meritev </w:t>
      </w:r>
      <w:r>
        <w:rPr>
          <w:rFonts w:ascii="Tahoma" w:hAnsi="Tahoma" w:cs="Tahoma"/>
          <w:i/>
          <w:sz w:val="24"/>
          <w:szCs w:val="24"/>
        </w:rPr>
        <w:t xml:space="preserve">glikemije </w:t>
      </w:r>
      <w:r>
        <w:rPr>
          <w:rFonts w:ascii="Tahoma" w:hAnsi="Tahoma" w:cs="Tahoma"/>
          <w:sz w:val="24"/>
          <w:szCs w:val="24"/>
        </w:rPr>
        <w:t xml:space="preserve">da podatek o trenutni </w:t>
      </w:r>
      <w:r>
        <w:rPr>
          <w:rFonts w:ascii="Tahoma" w:hAnsi="Tahoma" w:cs="Tahoma"/>
          <w:i/>
          <w:sz w:val="24"/>
          <w:szCs w:val="24"/>
        </w:rPr>
        <w:t>glikemiji</w:t>
      </w:r>
      <w:r>
        <w:rPr>
          <w:rFonts w:ascii="Tahoma" w:hAnsi="Tahoma" w:cs="Tahoma"/>
          <w:sz w:val="24"/>
          <w:szCs w:val="24"/>
        </w:rPr>
        <w:t xml:space="preserve"> </w:t>
      </w:r>
      <w:r w:rsidRPr="00E9587F">
        <w:rPr>
          <w:rFonts w:ascii="Tahoma" w:hAnsi="Tahoma" w:cs="Tahoma"/>
          <w:sz w:val="24"/>
          <w:szCs w:val="24"/>
        </w:rPr>
        <w:sym w:font="Wingdings" w:char="F0E0"/>
      </w:r>
      <w:r>
        <w:rPr>
          <w:rFonts w:ascii="Tahoma" w:hAnsi="Tahoma" w:cs="Tahoma"/>
          <w:sz w:val="24"/>
          <w:szCs w:val="24"/>
        </w:rPr>
        <w:t xml:space="preserve"> delež </w:t>
      </w:r>
      <w:r>
        <w:rPr>
          <w:rFonts w:ascii="Tahoma" w:hAnsi="Tahoma" w:cs="Tahoma"/>
          <w:i/>
          <w:sz w:val="24"/>
          <w:szCs w:val="24"/>
        </w:rPr>
        <w:t xml:space="preserve">glikiranega </w:t>
      </w:r>
      <w:r w:rsidRPr="00E9587F">
        <w:rPr>
          <w:rFonts w:ascii="Tahoma" w:hAnsi="Tahoma" w:cs="Tahoma"/>
          <w:i/>
          <w:sz w:val="24"/>
          <w:szCs w:val="24"/>
        </w:rPr>
        <w:t>hemoglobina (HbA</w:t>
      </w:r>
      <w:r w:rsidRPr="00E9587F">
        <w:rPr>
          <w:rFonts w:ascii="Tahoma" w:hAnsi="Tahoma" w:cs="Tahoma"/>
          <w:i/>
          <w:sz w:val="24"/>
          <w:szCs w:val="24"/>
          <w:vertAlign w:val="subscript"/>
        </w:rPr>
        <w:t>1c</w:t>
      </w:r>
      <w:r w:rsidRPr="00E9587F">
        <w:rPr>
          <w:rFonts w:ascii="Tahoma" w:hAnsi="Tahoma" w:cs="Tahoma"/>
          <w:i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pove o dolgoročni urejenosti - 2 do 3 mesečno urejenost </w:t>
      </w:r>
      <w:r>
        <w:rPr>
          <w:rFonts w:ascii="Tahoma" w:hAnsi="Tahoma" w:cs="Tahoma"/>
          <w:i/>
          <w:sz w:val="24"/>
          <w:szCs w:val="24"/>
        </w:rPr>
        <w:t>glikemije</w:t>
      </w:r>
    </w:p>
    <w:p w:rsidR="00E9587F" w:rsidRDefault="00E9587F" w:rsidP="00806FAA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hemoglobin je snov, pri vseh ljudeh v rdečih krvnih celicah; sodeluje pri prenosu kisika; nanj se lahko veže tudi glukoza sorazmerno s svojo koncentracijo v krvi (vpliva na </w:t>
      </w:r>
      <w:r w:rsidRPr="00E9587F">
        <w:rPr>
          <w:rFonts w:ascii="Tahoma" w:hAnsi="Tahoma" w:cs="Tahoma"/>
          <w:i/>
          <w:sz w:val="24"/>
          <w:szCs w:val="24"/>
        </w:rPr>
        <w:t>glikirani hemoglobin</w:t>
      </w:r>
      <w:r>
        <w:rPr>
          <w:rFonts w:ascii="Tahoma" w:hAnsi="Tahoma" w:cs="Tahoma"/>
          <w:sz w:val="24"/>
          <w:szCs w:val="24"/>
        </w:rPr>
        <w:t xml:space="preserve">) </w:t>
      </w:r>
      <w:r w:rsidRPr="00E9587F">
        <w:rPr>
          <w:rFonts w:ascii="Tahoma" w:hAnsi="Tahoma" w:cs="Tahoma"/>
          <w:sz w:val="24"/>
          <w:szCs w:val="24"/>
        </w:rPr>
        <w:sym w:font="Wingdings" w:char="F0E0"/>
      </w:r>
      <w:r>
        <w:rPr>
          <w:rFonts w:ascii="Tahoma" w:hAnsi="Tahoma" w:cs="Tahoma"/>
          <w:sz w:val="24"/>
          <w:szCs w:val="24"/>
        </w:rPr>
        <w:t xml:space="preserve"> ta proces poteka </w:t>
      </w:r>
      <w:r>
        <w:rPr>
          <w:rFonts w:ascii="Tahoma" w:hAnsi="Tahoma" w:cs="Tahoma"/>
          <w:sz w:val="24"/>
          <w:szCs w:val="24"/>
        </w:rPr>
        <w:lastRenderedPageBreak/>
        <w:t xml:space="preserve">neprenehoma, glede na </w:t>
      </w:r>
      <w:r>
        <w:rPr>
          <w:rFonts w:ascii="Tahoma" w:hAnsi="Tahoma" w:cs="Tahoma"/>
          <w:i/>
          <w:sz w:val="24"/>
          <w:szCs w:val="24"/>
        </w:rPr>
        <w:t>glikemijo</w:t>
      </w:r>
      <w:r>
        <w:rPr>
          <w:rFonts w:ascii="Tahoma" w:hAnsi="Tahoma" w:cs="Tahoma"/>
          <w:sz w:val="24"/>
          <w:szCs w:val="24"/>
        </w:rPr>
        <w:t xml:space="preserve"> bolj ali manj intenzivno; delež </w:t>
      </w:r>
      <w:r>
        <w:rPr>
          <w:rFonts w:ascii="Tahoma" w:hAnsi="Tahoma" w:cs="Tahoma"/>
          <w:i/>
          <w:sz w:val="24"/>
          <w:szCs w:val="24"/>
        </w:rPr>
        <w:t>glikiranega hemoglobina</w:t>
      </w:r>
      <w:r>
        <w:rPr>
          <w:rFonts w:ascii="Tahoma" w:hAnsi="Tahoma" w:cs="Tahoma"/>
          <w:sz w:val="24"/>
          <w:szCs w:val="24"/>
        </w:rPr>
        <w:t xml:space="preserve"> predstavlja podatek o preteklem dogajanju</w:t>
      </w:r>
    </w:p>
    <w:p w:rsidR="00E9587F" w:rsidRDefault="00E9587F" w:rsidP="00806FAA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vezava glukoze na </w:t>
      </w:r>
      <w:r>
        <w:rPr>
          <w:rFonts w:ascii="Tahoma" w:hAnsi="Tahoma" w:cs="Tahoma"/>
          <w:i/>
          <w:sz w:val="24"/>
          <w:szCs w:val="24"/>
        </w:rPr>
        <w:t>hemoglobin</w:t>
      </w:r>
      <w:r>
        <w:rPr>
          <w:rFonts w:ascii="Tahoma" w:hAnsi="Tahoma" w:cs="Tahoma"/>
          <w:sz w:val="24"/>
          <w:szCs w:val="24"/>
        </w:rPr>
        <w:t xml:space="preserve"> je prisotna tudi pri zdravih ljudeh, vendar je odstotek </w:t>
      </w:r>
      <w:r w:rsidRPr="00E9587F">
        <w:rPr>
          <w:rFonts w:ascii="Tahoma" w:hAnsi="Tahoma" w:cs="Tahoma"/>
          <w:i/>
          <w:sz w:val="24"/>
          <w:szCs w:val="24"/>
        </w:rPr>
        <w:t>HbA</w:t>
      </w:r>
      <w:r w:rsidRPr="00E9587F">
        <w:rPr>
          <w:rFonts w:ascii="Tahoma" w:hAnsi="Tahoma" w:cs="Tahoma"/>
          <w:i/>
          <w:sz w:val="24"/>
          <w:szCs w:val="24"/>
          <w:vertAlign w:val="subscript"/>
        </w:rPr>
        <w:t>1c</w:t>
      </w:r>
      <w:r>
        <w:rPr>
          <w:rFonts w:ascii="Tahoma" w:hAnsi="Tahoma" w:cs="Tahoma"/>
          <w:sz w:val="24"/>
          <w:szCs w:val="24"/>
        </w:rPr>
        <w:t xml:space="preserve"> nižji</w:t>
      </w:r>
    </w:p>
    <w:p w:rsidR="00E9587F" w:rsidRDefault="00E9587F" w:rsidP="00806FAA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ciljne vrednosti </w:t>
      </w:r>
      <w:r>
        <w:rPr>
          <w:rFonts w:ascii="Tahoma" w:hAnsi="Tahoma" w:cs="Tahoma"/>
          <w:i/>
          <w:sz w:val="24"/>
          <w:szCs w:val="24"/>
        </w:rPr>
        <w:t>HbA</w:t>
      </w:r>
      <w:r>
        <w:rPr>
          <w:rFonts w:ascii="Tahoma" w:hAnsi="Tahoma" w:cs="Tahoma"/>
          <w:i/>
          <w:sz w:val="24"/>
          <w:szCs w:val="24"/>
          <w:vertAlign w:val="subscript"/>
        </w:rPr>
        <w:t>1c</w:t>
      </w:r>
      <w:r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za bolnike s sladkorno boleznijo so pod 7 % oz. celo pod 6,5 %</w:t>
      </w:r>
    </w:p>
    <w:p w:rsidR="00E9587F" w:rsidRDefault="00E9587F" w:rsidP="00806FAA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delež </w:t>
      </w:r>
      <w:r>
        <w:rPr>
          <w:rFonts w:ascii="Tahoma" w:hAnsi="Tahoma" w:cs="Tahoma"/>
          <w:i/>
          <w:sz w:val="24"/>
          <w:szCs w:val="24"/>
        </w:rPr>
        <w:t>HbA</w:t>
      </w:r>
      <w:r>
        <w:rPr>
          <w:rFonts w:ascii="Tahoma" w:hAnsi="Tahoma" w:cs="Tahoma"/>
          <w:i/>
          <w:sz w:val="24"/>
          <w:szCs w:val="24"/>
          <w:vertAlign w:val="subscript"/>
        </w:rPr>
        <w:t xml:space="preserve">1c </w:t>
      </w:r>
      <w:r>
        <w:rPr>
          <w:rFonts w:ascii="Tahoma" w:hAnsi="Tahoma" w:cs="Tahoma"/>
          <w:sz w:val="24"/>
          <w:szCs w:val="24"/>
        </w:rPr>
        <w:t>je pomemben pokazatelj</w:t>
      </w:r>
    </w:p>
    <w:p w:rsidR="00E9587F" w:rsidRPr="00FF7E7B" w:rsidRDefault="00E9587F" w:rsidP="00FF7E7B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povprečje </w:t>
      </w:r>
      <w:r>
        <w:rPr>
          <w:rFonts w:ascii="Tahoma" w:hAnsi="Tahoma" w:cs="Tahoma"/>
          <w:i/>
          <w:sz w:val="24"/>
          <w:szCs w:val="24"/>
        </w:rPr>
        <w:t>glikemije</w:t>
      </w:r>
      <w:r>
        <w:rPr>
          <w:rFonts w:ascii="Tahoma" w:hAnsi="Tahoma" w:cs="Tahoma"/>
          <w:sz w:val="24"/>
          <w:szCs w:val="24"/>
        </w:rPr>
        <w:t xml:space="preserve"> zadnih 10 tednov izračunamo : GLU = (2 x </w:t>
      </w:r>
      <w:r w:rsidRPr="00E9587F">
        <w:rPr>
          <w:rFonts w:ascii="Tahoma" w:hAnsi="Tahoma" w:cs="Tahoma"/>
          <w:sz w:val="24"/>
          <w:szCs w:val="24"/>
        </w:rPr>
        <w:t>HbA</w:t>
      </w:r>
      <w:r w:rsidRPr="00E9587F">
        <w:rPr>
          <w:rFonts w:ascii="Tahoma" w:hAnsi="Tahoma" w:cs="Tahoma"/>
          <w:sz w:val="24"/>
          <w:szCs w:val="24"/>
          <w:vertAlign w:val="subscript"/>
        </w:rPr>
        <w:t>1c</w:t>
      </w:r>
      <w:r>
        <w:rPr>
          <w:rFonts w:ascii="Tahoma" w:hAnsi="Tahoma" w:cs="Tahoma"/>
          <w:sz w:val="24"/>
          <w:szCs w:val="24"/>
        </w:rPr>
        <w:t>) - 6</w:t>
      </w:r>
    </w:p>
    <w:sectPr w:rsidR="00E9587F" w:rsidRPr="00FF7E7B" w:rsidSect="00C4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41B54"/>
    <w:multiLevelType w:val="hybridMultilevel"/>
    <w:tmpl w:val="2D2C34BA"/>
    <w:lvl w:ilvl="0" w:tplc="73C02214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E42B2"/>
    <w:multiLevelType w:val="hybridMultilevel"/>
    <w:tmpl w:val="D236F8A0"/>
    <w:lvl w:ilvl="0" w:tplc="73C02214">
      <w:start w:val="1"/>
      <w:numFmt w:val="bullet"/>
      <w:lvlText w:val="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556E5"/>
    <w:multiLevelType w:val="hybridMultilevel"/>
    <w:tmpl w:val="8F66CF76"/>
    <w:lvl w:ilvl="0" w:tplc="A802EE4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1594"/>
    <w:rsid w:val="00000EA9"/>
    <w:rsid w:val="004F1E08"/>
    <w:rsid w:val="00554168"/>
    <w:rsid w:val="006274CB"/>
    <w:rsid w:val="00685700"/>
    <w:rsid w:val="0074268E"/>
    <w:rsid w:val="00761594"/>
    <w:rsid w:val="007C6AF2"/>
    <w:rsid w:val="00806FAA"/>
    <w:rsid w:val="00957EE3"/>
    <w:rsid w:val="00B42094"/>
    <w:rsid w:val="00BB2A4A"/>
    <w:rsid w:val="00C4598A"/>
    <w:rsid w:val="00C83288"/>
    <w:rsid w:val="00CA0676"/>
    <w:rsid w:val="00E54E58"/>
    <w:rsid w:val="00E9587F"/>
    <w:rsid w:val="00EC34CD"/>
    <w:rsid w:val="00F733FE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9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594"/>
    <w:pPr>
      <w:ind w:left="720"/>
      <w:contextualSpacing/>
    </w:pPr>
  </w:style>
  <w:style w:type="table" w:styleId="TableGrid">
    <w:name w:val="Table Grid"/>
    <w:basedOn w:val="TableNormal"/>
    <w:uiPriority w:val="59"/>
    <w:rsid w:val="00F733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2019-05-20T11:54:00Z</dcterms:created>
  <dcterms:modified xsi:type="dcterms:W3CDTF">2019-05-20T11:54:00Z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