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3A" w:rsidRPr="0032173A" w:rsidRDefault="0032173A" w:rsidP="0032173A">
      <w:pPr>
        <w:ind w:left="36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2173A">
        <w:rPr>
          <w:rFonts w:ascii="Arial" w:hAnsi="Arial" w:cs="Arial"/>
          <w:sz w:val="28"/>
          <w:szCs w:val="28"/>
        </w:rPr>
        <w:t>DIHALA</w:t>
      </w:r>
    </w:p>
    <w:p w:rsidR="0032173A" w:rsidRDefault="0032173A" w:rsidP="0032173A">
      <w:pPr>
        <w:ind w:left="360"/>
        <w:rPr>
          <w:rFonts w:ascii="Tahoma" w:hAnsi="Tahoma" w:cs="Tahoma"/>
          <w:sz w:val="20"/>
          <w:szCs w:val="20"/>
        </w:rPr>
      </w:pPr>
    </w:p>
    <w:p w:rsidR="00BC7B87" w:rsidRPr="00BC7B87" w:rsidRDefault="00BC7B87" w:rsidP="00BC7B8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C7B87">
        <w:rPr>
          <w:rFonts w:ascii="Tahoma" w:hAnsi="Tahoma" w:cs="Tahoma"/>
          <w:sz w:val="20"/>
          <w:szCs w:val="20"/>
        </w:rPr>
        <w:t>V alveolih  je približno 13% kisika, v izdihanem zraku pa približno 16%. Razloži razliko.</w:t>
      </w:r>
    </w:p>
    <w:p w:rsidR="00BC7B87" w:rsidRPr="00BC7B87" w:rsidRDefault="00BC7B87" w:rsidP="00BC7B87">
      <w:pPr>
        <w:ind w:left="720"/>
        <w:rPr>
          <w:rFonts w:ascii="Tahoma" w:hAnsi="Tahoma" w:cs="Tahoma"/>
          <w:i/>
          <w:sz w:val="20"/>
          <w:szCs w:val="20"/>
        </w:rPr>
      </w:pPr>
    </w:p>
    <w:p w:rsidR="00BC7B87" w:rsidRDefault="00BC7B87" w:rsidP="00BC7B87">
      <w:pPr>
        <w:ind w:left="708"/>
        <w:rPr>
          <w:rFonts w:ascii="Tahoma" w:hAnsi="Tahoma" w:cs="Tahoma"/>
          <w:sz w:val="20"/>
          <w:szCs w:val="20"/>
        </w:rPr>
      </w:pPr>
      <w:r w:rsidRPr="00BC7B87">
        <w:rPr>
          <w:rFonts w:ascii="Tahoma" w:hAnsi="Tahoma" w:cs="Tahoma"/>
          <w:i/>
          <w:sz w:val="20"/>
          <w:szCs w:val="20"/>
        </w:rPr>
        <w:t xml:space="preserve">Zrak iz alveolov se ob izdihu meša z zrakom iz bronhijev / sapnikov </w:t>
      </w:r>
    </w:p>
    <w:p w:rsidR="00BC7B87" w:rsidRDefault="00BC7B87" w:rsidP="00BC7B87">
      <w:pPr>
        <w:ind w:left="708"/>
        <w:rPr>
          <w:rFonts w:ascii="Tahoma" w:hAnsi="Tahoma" w:cs="Tahoma"/>
          <w:sz w:val="20"/>
          <w:szCs w:val="20"/>
        </w:rPr>
      </w:pPr>
    </w:p>
    <w:p w:rsidR="00BC7B87" w:rsidRDefault="00BC7B87" w:rsidP="00BC7B8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Katera sprememba v notranjem okolju spodbudi večjo frekvenco dihalnih gibov? </w:t>
      </w:r>
    </w:p>
    <w:p w:rsidR="00BC7B87" w:rsidRDefault="00BC7B87" w:rsidP="00BC7B87">
      <w:pPr>
        <w:ind w:left="360"/>
        <w:rPr>
          <w:rFonts w:ascii="Tahoma" w:hAnsi="Tahoma" w:cs="Tahoma"/>
          <w:sz w:val="20"/>
          <w:szCs w:val="20"/>
        </w:rPr>
      </w:pPr>
    </w:p>
    <w:p w:rsidR="00BC7B87" w:rsidRDefault="00BC7B87" w:rsidP="00BC7B87">
      <w:pPr>
        <w:ind w:left="708"/>
        <w:rPr>
          <w:rFonts w:ascii="Tahoma" w:hAnsi="Tahoma" w:cs="Tahoma"/>
          <w:sz w:val="20"/>
          <w:szCs w:val="20"/>
        </w:rPr>
      </w:pPr>
      <w:r w:rsidRPr="00BC7B87">
        <w:rPr>
          <w:rFonts w:ascii="Tahoma" w:hAnsi="Tahoma" w:cs="Tahoma"/>
          <w:i/>
          <w:sz w:val="20"/>
          <w:szCs w:val="20"/>
        </w:rPr>
        <w:t>Nižji pH / več C02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BC7B87" w:rsidRDefault="00BC7B87" w:rsidP="00BC7B87">
      <w:pPr>
        <w:ind w:left="708"/>
        <w:rPr>
          <w:rFonts w:ascii="Tahoma" w:hAnsi="Tahoma" w:cs="Tahoma"/>
          <w:sz w:val="20"/>
          <w:szCs w:val="20"/>
        </w:rPr>
      </w:pPr>
    </w:p>
    <w:p w:rsidR="00BC7B87" w:rsidRDefault="00BC7B87" w:rsidP="00BC7B8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Zakaj vsebuje izdihani zrak manj C02 od alveolarnega zraka?</w:t>
      </w:r>
    </w:p>
    <w:p w:rsidR="00BC7B87" w:rsidRDefault="00BC7B87" w:rsidP="00BC7B87">
      <w:pPr>
        <w:ind w:left="360"/>
        <w:rPr>
          <w:rFonts w:ascii="Tahoma" w:hAnsi="Tahoma" w:cs="Tahoma"/>
          <w:sz w:val="20"/>
          <w:szCs w:val="20"/>
        </w:rPr>
      </w:pPr>
    </w:p>
    <w:p w:rsidR="00BC7B87" w:rsidRDefault="00BC7B87" w:rsidP="00BC7B87">
      <w:pPr>
        <w:ind w:left="708"/>
        <w:rPr>
          <w:rFonts w:ascii="Tahoma" w:hAnsi="Tahoma" w:cs="Tahoma"/>
        </w:rPr>
      </w:pPr>
      <w:r w:rsidRPr="00BC7B87">
        <w:rPr>
          <w:rFonts w:ascii="Tahoma" w:hAnsi="Tahoma" w:cs="Tahoma"/>
          <w:i/>
          <w:sz w:val="20"/>
          <w:szCs w:val="20"/>
        </w:rPr>
        <w:t>Zaradi mešanja zraka v sapniku in sapnicah</w:t>
      </w:r>
      <w:r>
        <w:t xml:space="preserve"> </w:t>
      </w:r>
    </w:p>
    <w:p w:rsidR="00BC7B87" w:rsidRDefault="00BC7B87" w:rsidP="00BC7B87">
      <w:pPr>
        <w:ind w:left="708"/>
        <w:rPr>
          <w:rFonts w:ascii="Tahoma" w:hAnsi="Tahoma" w:cs="Tahoma"/>
        </w:rPr>
      </w:pPr>
    </w:p>
    <w:p w:rsidR="00BC7B87" w:rsidRDefault="00BC7B87" w:rsidP="00BC7B8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C7B87">
        <w:rPr>
          <w:rFonts w:ascii="Tahoma" w:hAnsi="Tahoma" w:cs="Tahoma"/>
          <w:sz w:val="20"/>
          <w:szCs w:val="20"/>
        </w:rPr>
        <w:t xml:space="preserve">Kakšna </w:t>
      </w:r>
      <w:r>
        <w:rPr>
          <w:rFonts w:ascii="Tahoma" w:hAnsi="Tahoma" w:cs="Tahoma"/>
          <w:sz w:val="20"/>
          <w:szCs w:val="20"/>
        </w:rPr>
        <w:t xml:space="preserve"> je  fiziološka posledica znižanega pH, ki ga povzroči C02, ki se sprošča v procesu celičnega dihanja? </w:t>
      </w:r>
    </w:p>
    <w:p w:rsidR="00BC7B87" w:rsidRDefault="00BC7B87" w:rsidP="00BC7B87">
      <w:pPr>
        <w:ind w:left="360"/>
        <w:rPr>
          <w:rFonts w:ascii="Tahoma" w:hAnsi="Tahoma" w:cs="Tahoma"/>
          <w:sz w:val="20"/>
          <w:szCs w:val="20"/>
        </w:rPr>
      </w:pPr>
    </w:p>
    <w:p w:rsidR="00BC7B87" w:rsidRDefault="00BC7B87" w:rsidP="00BC7B87">
      <w:pPr>
        <w:ind w:left="708"/>
        <w:rPr>
          <w:rFonts w:ascii="Tahoma" w:hAnsi="Tahoma" w:cs="Tahoma"/>
          <w:sz w:val="20"/>
          <w:szCs w:val="20"/>
        </w:rPr>
      </w:pPr>
      <w:r w:rsidRPr="0032173A">
        <w:rPr>
          <w:rFonts w:ascii="Tahoma" w:hAnsi="Tahoma" w:cs="Tahoma"/>
          <w:i/>
          <w:sz w:val="20"/>
          <w:szCs w:val="20"/>
        </w:rPr>
        <w:t xml:space="preserve">C02 se z H20 poveže v ogljikovo kislino, ki tako disociira na hidrogenkarbonatni ion in proton. Okolje se zakisa, v kislem mediju pa hemoglobin hitreje odda kisik. Nasičenost kisika oksihemoglobina </w:t>
      </w:r>
      <w:r w:rsidR="0032173A" w:rsidRPr="0032173A">
        <w:rPr>
          <w:rFonts w:ascii="Tahoma" w:hAnsi="Tahoma" w:cs="Tahoma"/>
          <w:i/>
          <w:sz w:val="20"/>
          <w:szCs w:val="20"/>
        </w:rPr>
        <w:t xml:space="preserve">s kisikom </w:t>
      </w:r>
      <w:r w:rsidRPr="0032173A">
        <w:rPr>
          <w:rFonts w:ascii="Tahoma" w:hAnsi="Tahoma" w:cs="Tahoma"/>
          <w:i/>
          <w:sz w:val="20"/>
          <w:szCs w:val="20"/>
        </w:rPr>
        <w:t xml:space="preserve">bo torej </w:t>
      </w:r>
      <w:r w:rsidR="0032173A" w:rsidRPr="0032173A">
        <w:rPr>
          <w:rFonts w:ascii="Tahoma" w:hAnsi="Tahoma" w:cs="Tahoma"/>
          <w:i/>
          <w:sz w:val="20"/>
          <w:szCs w:val="20"/>
        </w:rPr>
        <w:t>najmanjša tam, kjer se v procesih celičnega dihanja izloča C02.</w:t>
      </w:r>
      <w:r w:rsidR="0032173A">
        <w:rPr>
          <w:rFonts w:ascii="Tahoma" w:hAnsi="Tahoma" w:cs="Tahoma"/>
          <w:sz w:val="20"/>
          <w:szCs w:val="20"/>
        </w:rPr>
        <w:t xml:space="preserve"> </w:t>
      </w:r>
    </w:p>
    <w:p w:rsidR="0032173A" w:rsidRDefault="0032173A" w:rsidP="00BC7B87">
      <w:pPr>
        <w:ind w:left="708"/>
        <w:rPr>
          <w:rFonts w:ascii="Tahoma" w:hAnsi="Tahoma" w:cs="Tahoma"/>
          <w:sz w:val="20"/>
          <w:szCs w:val="20"/>
        </w:rPr>
      </w:pPr>
    </w:p>
    <w:p w:rsidR="0032173A" w:rsidRDefault="0032173A" w:rsidP="0032173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Zakaj C02, ki pride po krvi v pljučne alveole, zapusti alveole in se sprosti v zrak?</w:t>
      </w:r>
    </w:p>
    <w:p w:rsidR="0032173A" w:rsidRDefault="0032173A" w:rsidP="0032173A">
      <w:pPr>
        <w:ind w:left="360"/>
        <w:rPr>
          <w:rFonts w:ascii="Tahoma" w:hAnsi="Tahoma" w:cs="Tahoma"/>
          <w:sz w:val="20"/>
          <w:szCs w:val="20"/>
        </w:rPr>
      </w:pPr>
    </w:p>
    <w:p w:rsidR="0032173A" w:rsidRDefault="0032173A" w:rsidP="0032173A">
      <w:pPr>
        <w:ind w:left="708"/>
        <w:rPr>
          <w:rFonts w:ascii="Tahoma" w:hAnsi="Tahoma" w:cs="Tahoma"/>
          <w:sz w:val="20"/>
          <w:szCs w:val="20"/>
        </w:rPr>
      </w:pPr>
      <w:r w:rsidRPr="0032173A">
        <w:rPr>
          <w:rFonts w:ascii="Tahoma" w:hAnsi="Tahoma" w:cs="Tahoma"/>
          <w:i/>
          <w:sz w:val="20"/>
          <w:szCs w:val="20"/>
        </w:rPr>
        <w:t>Zaradi razlik v parcialnih tlakih C02 v kapilarah, ki prinesejo kri v alveole in v zraku. V kapilarah je parcialni tlak C02 večji, zato ta plin difundira v zrak, ki ga nato izdihnemo.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2173A" w:rsidRDefault="0032173A" w:rsidP="0032173A">
      <w:pPr>
        <w:ind w:left="708"/>
        <w:rPr>
          <w:rFonts w:ascii="Tahoma" w:hAnsi="Tahoma" w:cs="Tahoma"/>
          <w:sz w:val="20"/>
          <w:szCs w:val="20"/>
        </w:rPr>
      </w:pPr>
    </w:p>
    <w:p w:rsidR="0032173A" w:rsidRDefault="0032173A" w:rsidP="0032173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Celično dihanje: </w:t>
      </w:r>
    </w:p>
    <w:p w:rsidR="0032173A" w:rsidRPr="0032173A" w:rsidRDefault="0032173A" w:rsidP="0032173A">
      <w:pPr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 w:rsidRPr="0032173A">
        <w:rPr>
          <w:rFonts w:ascii="Tahoma" w:hAnsi="Tahoma" w:cs="Tahoma"/>
          <w:i/>
          <w:sz w:val="20"/>
          <w:szCs w:val="20"/>
        </w:rPr>
        <w:t xml:space="preserve">poteka v mitohondrijih </w:t>
      </w:r>
    </w:p>
    <w:p w:rsidR="0032173A" w:rsidRPr="0032173A" w:rsidRDefault="0032173A" w:rsidP="0032173A">
      <w:pPr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 w:rsidRPr="0032173A">
        <w:rPr>
          <w:rFonts w:ascii="Tahoma" w:hAnsi="Tahoma" w:cs="Tahoma"/>
          <w:i/>
          <w:sz w:val="20"/>
          <w:szCs w:val="20"/>
        </w:rPr>
        <w:t>pri razgradnji ene molekule glukoze nastane 38 ATP</w:t>
      </w:r>
    </w:p>
    <w:p w:rsidR="0032173A" w:rsidRPr="0032173A" w:rsidRDefault="0032173A" w:rsidP="0032173A">
      <w:pPr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 w:rsidRPr="0032173A">
        <w:rPr>
          <w:rFonts w:ascii="Tahoma" w:hAnsi="Tahoma" w:cs="Tahoma"/>
          <w:i/>
          <w:sz w:val="20"/>
          <w:szCs w:val="20"/>
        </w:rPr>
        <w:t xml:space="preserve">poteka le, če je prisotnega dovolj kisika </w:t>
      </w:r>
    </w:p>
    <w:p w:rsidR="0032173A" w:rsidRPr="0032173A" w:rsidRDefault="0032173A" w:rsidP="0032173A">
      <w:pPr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 w:rsidRPr="0032173A">
        <w:rPr>
          <w:rFonts w:ascii="Tahoma" w:hAnsi="Tahoma" w:cs="Tahoma"/>
          <w:i/>
          <w:sz w:val="20"/>
          <w:szCs w:val="20"/>
        </w:rPr>
        <w:t>oksidant sprejema elektrone</w:t>
      </w:r>
    </w:p>
    <w:p w:rsidR="0032173A" w:rsidRPr="0032173A" w:rsidRDefault="0032173A" w:rsidP="0032173A">
      <w:pPr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 w:rsidRPr="0032173A">
        <w:rPr>
          <w:rFonts w:ascii="Tahoma" w:hAnsi="Tahoma" w:cs="Tahoma"/>
          <w:i/>
          <w:sz w:val="20"/>
          <w:szCs w:val="20"/>
        </w:rPr>
        <w:t>to je oksidativna razgradnja organske snovi, pri kateri je ko</w:t>
      </w:r>
      <w:r>
        <w:rPr>
          <w:rFonts w:ascii="Tahoma" w:hAnsi="Tahoma" w:cs="Tahoma"/>
          <w:i/>
          <w:sz w:val="20"/>
          <w:szCs w:val="20"/>
        </w:rPr>
        <w:t xml:space="preserve">nčni prejemnik elektronov kisik </w:t>
      </w:r>
    </w:p>
    <w:p w:rsidR="0032173A" w:rsidRDefault="0032173A" w:rsidP="00880FF8">
      <w:pPr>
        <w:tabs>
          <w:tab w:val="left" w:pos="1650"/>
        </w:tabs>
        <w:rPr>
          <w:rFonts w:ascii="Tahoma" w:hAnsi="Tahoma" w:cs="Tahoma"/>
          <w:sz w:val="20"/>
          <w:szCs w:val="20"/>
        </w:rPr>
      </w:pPr>
    </w:p>
    <w:p w:rsidR="00880FF8" w:rsidRPr="0032173A" w:rsidRDefault="00880FF8" w:rsidP="00880FF8">
      <w:pPr>
        <w:tabs>
          <w:tab w:val="left" w:pos="1650"/>
        </w:tabs>
      </w:pPr>
    </w:p>
    <w:sectPr w:rsidR="00880FF8" w:rsidRPr="0032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02A"/>
    <w:multiLevelType w:val="hybridMultilevel"/>
    <w:tmpl w:val="F2CE520C"/>
    <w:lvl w:ilvl="0" w:tplc="E8640BC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82F0A"/>
    <w:multiLevelType w:val="hybridMultilevel"/>
    <w:tmpl w:val="20908140"/>
    <w:lvl w:ilvl="0" w:tplc="042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8640BC6">
      <w:start w:val="1"/>
      <w:numFmt w:val="decimal"/>
      <w:lvlText w:val="%2.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B87"/>
    <w:rsid w:val="0032173A"/>
    <w:rsid w:val="00880FF8"/>
    <w:rsid w:val="00BC7B87"/>
    <w:rsid w:val="00E3288C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nsolas" w:hAnsi="Consola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