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8472"/>
      </w:tblGrid>
      <w:tr w:rsidR="00564FA2" w14:paraId="33FF4045" w14:textId="77777777" w:rsidTr="00564FA2">
        <w:tc>
          <w:tcPr>
            <w:tcW w:w="8472" w:type="dxa"/>
            <w:tcBorders>
              <w:top w:val="single" w:sz="6" w:space="0" w:color="auto"/>
              <w:left w:val="double" w:sz="6" w:space="0" w:color="auto"/>
              <w:bottom w:val="double" w:sz="6" w:space="0" w:color="auto"/>
              <w:right w:val="single" w:sz="12" w:space="0" w:color="auto"/>
            </w:tcBorders>
            <w:shd w:val="pct50" w:color="FF0000" w:fill="auto"/>
          </w:tcPr>
          <w:p w14:paraId="4FCC79F0" w14:textId="77777777" w:rsidR="00564FA2" w:rsidRDefault="00564FA2">
            <w:pPr>
              <w:jc w:val="center"/>
              <w:rPr>
                <w:b/>
                <w:sz w:val="28"/>
                <w:lang w:val="sl-SI"/>
              </w:rPr>
            </w:pPr>
            <w:bookmarkStart w:id="0" w:name="_GoBack"/>
            <w:bookmarkEnd w:id="0"/>
            <w:r>
              <w:rPr>
                <w:b/>
                <w:sz w:val="28"/>
              </w:rPr>
              <w:t>AKTIVNOST CELI</w:t>
            </w:r>
            <w:r>
              <w:rPr>
                <w:b/>
                <w:sz w:val="28"/>
                <w:lang w:val="sl-SI"/>
              </w:rPr>
              <w:t>ČNE</w:t>
            </w:r>
          </w:p>
          <w:p w14:paraId="726EBE9B" w14:textId="77777777" w:rsidR="00564FA2" w:rsidRDefault="00564FA2">
            <w:pPr>
              <w:jc w:val="center"/>
              <w:rPr>
                <w:b/>
                <w:sz w:val="28"/>
                <w:lang w:val="sl-SI"/>
              </w:rPr>
            </w:pPr>
            <w:r>
              <w:rPr>
                <w:b/>
                <w:sz w:val="28"/>
                <w:lang w:val="sl-SI"/>
              </w:rPr>
              <w:t xml:space="preserve"> MEMBRANE</w:t>
            </w:r>
          </w:p>
        </w:tc>
      </w:tr>
    </w:tbl>
    <w:p w14:paraId="62516D88" w14:textId="77777777" w:rsidR="00273681" w:rsidRDefault="00273681">
      <w:pPr>
        <w:jc w:val="center"/>
        <w:rPr>
          <w:b/>
          <w:sz w:val="28"/>
          <w:lang w:val="sl-SI"/>
        </w:rPr>
      </w:pPr>
    </w:p>
    <w:p w14:paraId="68E3EBC5" w14:textId="77777777" w:rsidR="00273681" w:rsidRDefault="00273681">
      <w:pPr>
        <w:jc w:val="center"/>
        <w:rPr>
          <w:b/>
          <w:sz w:val="28"/>
          <w:lang w:val="sl-SI"/>
        </w:rPr>
      </w:pPr>
    </w:p>
    <w:p w14:paraId="0AD8DDF4" w14:textId="77777777" w:rsidR="00273681" w:rsidRDefault="00273681">
      <w:pPr>
        <w:jc w:val="center"/>
        <w:rPr>
          <w:b/>
          <w:sz w:val="28"/>
          <w:lang w:val="sl-SI"/>
        </w:rPr>
      </w:pPr>
    </w:p>
    <w:p w14:paraId="3CC79702" w14:textId="77777777" w:rsidR="00273681" w:rsidRDefault="00951A95" w:rsidP="00951A95">
      <w:pPr>
        <w:numPr>
          <w:ilvl w:val="0"/>
          <w:numId w:val="1"/>
        </w:numPr>
        <w:jc w:val="both"/>
        <w:rPr>
          <w:sz w:val="28"/>
          <w:lang w:val="sl-SI"/>
        </w:rPr>
      </w:pPr>
      <w:r>
        <w:rPr>
          <w:sz w:val="28"/>
          <w:lang w:val="sl-SI"/>
        </w:rPr>
        <w:t>UVOD:</w:t>
      </w:r>
    </w:p>
    <w:p w14:paraId="4FF8F880" w14:textId="77777777" w:rsidR="00273681" w:rsidRDefault="00951A95">
      <w:pPr>
        <w:jc w:val="both"/>
        <w:rPr>
          <w:rFonts w:ascii="Arial" w:hAnsi="Arial"/>
          <w:sz w:val="22"/>
          <w:lang w:val="sl-SI"/>
        </w:rPr>
      </w:pPr>
      <w:r>
        <w:rPr>
          <w:rFonts w:ascii="Arial" w:hAnsi="Arial"/>
          <w:sz w:val="22"/>
          <w:lang w:val="sl-SI"/>
        </w:rPr>
        <w:t>Vse snovi, ki gredo v celico ali iz nje, morajo skozi celično membrano. Celica ne more pravilno delovati in ostati živa, če njena membrana ne uravnava prehajanja snovi.</w:t>
      </w:r>
    </w:p>
    <w:p w14:paraId="1D621900" w14:textId="77777777" w:rsidR="00273681" w:rsidRDefault="00951A95">
      <w:pPr>
        <w:jc w:val="both"/>
        <w:rPr>
          <w:rFonts w:ascii="Arial" w:hAnsi="Arial"/>
          <w:sz w:val="22"/>
          <w:lang w:val="sl-SI"/>
        </w:rPr>
      </w:pPr>
      <w:r>
        <w:rPr>
          <w:rFonts w:ascii="Arial" w:hAnsi="Arial"/>
          <w:sz w:val="22"/>
          <w:lang w:val="sl-SI"/>
        </w:rPr>
        <w:t>S poskusom bomo ugotavljali pomen difuzije, ozmoze in aktivnega transporta v celicah, ter spoznali, kako celična membrana ohranja kemično ravnotežje v celici.</w:t>
      </w:r>
    </w:p>
    <w:p w14:paraId="5765C7F3" w14:textId="77777777" w:rsidR="00273681" w:rsidRDefault="00273681">
      <w:pPr>
        <w:jc w:val="both"/>
        <w:rPr>
          <w:rFonts w:ascii="Arial" w:hAnsi="Arial"/>
          <w:sz w:val="22"/>
          <w:lang w:val="sl-SI"/>
        </w:rPr>
      </w:pPr>
    </w:p>
    <w:p w14:paraId="76B4A2E5" w14:textId="77777777" w:rsidR="00273681" w:rsidRDefault="00951A95" w:rsidP="00951A95">
      <w:pPr>
        <w:numPr>
          <w:ilvl w:val="0"/>
          <w:numId w:val="2"/>
        </w:numPr>
        <w:jc w:val="both"/>
        <w:rPr>
          <w:sz w:val="28"/>
        </w:rPr>
      </w:pPr>
      <w:r>
        <w:rPr>
          <w:sz w:val="28"/>
        </w:rPr>
        <w:t>MATERIAL:</w:t>
      </w:r>
    </w:p>
    <w:p w14:paraId="0ADA216F" w14:textId="77777777" w:rsidR="00273681" w:rsidRDefault="00951A95" w:rsidP="00951A95">
      <w:pPr>
        <w:numPr>
          <w:ilvl w:val="0"/>
          <w:numId w:val="3"/>
        </w:numPr>
        <w:jc w:val="both"/>
        <w:rPr>
          <w:rFonts w:ascii="Arial" w:hAnsi="Arial"/>
          <w:sz w:val="22"/>
        </w:rPr>
      </w:pPr>
      <w:r>
        <w:rPr>
          <w:rFonts w:ascii="Arial" w:hAnsi="Arial"/>
          <w:sz w:val="22"/>
        </w:rPr>
        <w:t>luskolist rdeče čebule</w:t>
      </w:r>
    </w:p>
    <w:p w14:paraId="6D4144B6" w14:textId="77777777" w:rsidR="00273681" w:rsidRDefault="00951A95" w:rsidP="00951A95">
      <w:pPr>
        <w:numPr>
          <w:ilvl w:val="0"/>
          <w:numId w:val="3"/>
        </w:numPr>
        <w:jc w:val="both"/>
        <w:rPr>
          <w:rFonts w:ascii="Arial" w:hAnsi="Arial"/>
          <w:sz w:val="22"/>
        </w:rPr>
      </w:pPr>
      <w:r>
        <w:rPr>
          <w:rFonts w:ascii="Arial" w:hAnsi="Arial"/>
          <w:sz w:val="22"/>
        </w:rPr>
        <w:t>5% raztopina kuhinjske soli v steklenici s kapalko</w:t>
      </w:r>
    </w:p>
    <w:p w14:paraId="7BF5EC74" w14:textId="77777777" w:rsidR="00273681" w:rsidRDefault="00951A95" w:rsidP="00951A95">
      <w:pPr>
        <w:numPr>
          <w:ilvl w:val="0"/>
          <w:numId w:val="3"/>
        </w:numPr>
        <w:jc w:val="both"/>
        <w:rPr>
          <w:rFonts w:ascii="Arial" w:hAnsi="Arial"/>
          <w:sz w:val="22"/>
        </w:rPr>
      </w:pPr>
      <w:r>
        <w:rPr>
          <w:rFonts w:ascii="Arial" w:hAnsi="Arial"/>
          <w:sz w:val="22"/>
        </w:rPr>
        <w:t>destilirana voda</w:t>
      </w:r>
    </w:p>
    <w:p w14:paraId="247D258A" w14:textId="77777777" w:rsidR="00273681" w:rsidRDefault="00951A95" w:rsidP="00951A95">
      <w:pPr>
        <w:numPr>
          <w:ilvl w:val="0"/>
          <w:numId w:val="3"/>
        </w:numPr>
        <w:jc w:val="both"/>
        <w:rPr>
          <w:rFonts w:ascii="Arial" w:hAnsi="Arial"/>
          <w:sz w:val="22"/>
        </w:rPr>
      </w:pPr>
      <w:r>
        <w:rPr>
          <w:rFonts w:ascii="Arial" w:hAnsi="Arial"/>
          <w:sz w:val="22"/>
        </w:rPr>
        <w:t>objektna stekla in krovna stekelca</w:t>
      </w:r>
    </w:p>
    <w:p w14:paraId="7015DB4C" w14:textId="77777777" w:rsidR="00273681" w:rsidRDefault="00951A95" w:rsidP="00951A95">
      <w:pPr>
        <w:numPr>
          <w:ilvl w:val="0"/>
          <w:numId w:val="3"/>
        </w:numPr>
        <w:jc w:val="both"/>
        <w:rPr>
          <w:rFonts w:ascii="Arial" w:hAnsi="Arial"/>
          <w:sz w:val="22"/>
        </w:rPr>
      </w:pPr>
      <w:r>
        <w:rPr>
          <w:rFonts w:ascii="Arial" w:hAnsi="Arial"/>
          <w:sz w:val="22"/>
        </w:rPr>
        <w:t>mikroskop in mikroskopski pribor</w:t>
      </w:r>
    </w:p>
    <w:p w14:paraId="118AED58" w14:textId="77777777" w:rsidR="00273681" w:rsidRDefault="00951A95" w:rsidP="00951A95">
      <w:pPr>
        <w:numPr>
          <w:ilvl w:val="0"/>
          <w:numId w:val="3"/>
        </w:numPr>
        <w:jc w:val="both"/>
        <w:rPr>
          <w:rFonts w:ascii="Arial" w:hAnsi="Arial"/>
          <w:sz w:val="22"/>
        </w:rPr>
      </w:pPr>
      <w:r>
        <w:rPr>
          <w:rFonts w:ascii="Arial" w:hAnsi="Arial"/>
          <w:sz w:val="22"/>
        </w:rPr>
        <w:t>filtrirni papir</w:t>
      </w:r>
    </w:p>
    <w:p w14:paraId="19C010D4" w14:textId="77777777" w:rsidR="00273681" w:rsidRDefault="00273681">
      <w:pPr>
        <w:jc w:val="both"/>
        <w:rPr>
          <w:rFonts w:ascii="Arial" w:hAnsi="Arial"/>
        </w:rPr>
      </w:pPr>
    </w:p>
    <w:p w14:paraId="78524FE8" w14:textId="77777777" w:rsidR="00273681" w:rsidRDefault="00951A95" w:rsidP="00951A95">
      <w:pPr>
        <w:numPr>
          <w:ilvl w:val="0"/>
          <w:numId w:val="4"/>
        </w:numPr>
        <w:jc w:val="both"/>
        <w:rPr>
          <w:sz w:val="28"/>
        </w:rPr>
      </w:pPr>
      <w:r>
        <w:rPr>
          <w:sz w:val="28"/>
        </w:rPr>
        <w:t>POSTOPEK:</w:t>
      </w:r>
    </w:p>
    <w:p w14:paraId="08D06EA5" w14:textId="77777777" w:rsidR="00273681" w:rsidRDefault="00951A95" w:rsidP="00951A95">
      <w:pPr>
        <w:numPr>
          <w:ilvl w:val="0"/>
          <w:numId w:val="3"/>
        </w:numPr>
        <w:jc w:val="both"/>
        <w:rPr>
          <w:rFonts w:ascii="Arial" w:hAnsi="Arial"/>
          <w:sz w:val="22"/>
        </w:rPr>
      </w:pPr>
      <w:r>
        <w:rPr>
          <w:rFonts w:ascii="Arial" w:hAnsi="Arial"/>
          <w:sz w:val="22"/>
        </w:rPr>
        <w:t>Priprava mikroskopa in preparata (povrhnjica luskolista v kapljici vode na čistem objektnem steklu, pokritim s krovnim stekelcem)</w:t>
      </w:r>
    </w:p>
    <w:p w14:paraId="3F31710E" w14:textId="77777777" w:rsidR="00273681" w:rsidRDefault="00951A95" w:rsidP="00951A95">
      <w:pPr>
        <w:numPr>
          <w:ilvl w:val="0"/>
          <w:numId w:val="3"/>
        </w:numPr>
        <w:jc w:val="both"/>
        <w:rPr>
          <w:rFonts w:ascii="Arial" w:hAnsi="Arial"/>
          <w:sz w:val="22"/>
        </w:rPr>
      </w:pPr>
      <w:r>
        <w:rPr>
          <w:rFonts w:ascii="Arial" w:hAnsi="Arial"/>
          <w:sz w:val="22"/>
        </w:rPr>
        <w:t>Preparat smo si najprej ogledali pod malo povečavo in ga postavili tako, da smo nato pri opazovanju pod veliko povečavo gledali celice vzdolž enega roba lista. Potem smo položili košček filtrirnega papirja ob rob krovnega stekelca in kanili kapljico 5% raztopine kuhinjske soli na nasprotni rob stekelca.Filtrirni papir je vsrkal tekočino, tako da je slana voda stekla pod krovno stekelce in obdala celice.Opazovali smo tako dolgo, da smo videli spremembe v celicah.</w:t>
      </w:r>
    </w:p>
    <w:p w14:paraId="66CAFA01" w14:textId="77777777" w:rsidR="00273681" w:rsidRDefault="00951A95" w:rsidP="00951A95">
      <w:pPr>
        <w:numPr>
          <w:ilvl w:val="0"/>
          <w:numId w:val="3"/>
        </w:numPr>
        <w:jc w:val="both"/>
        <w:rPr>
          <w:rFonts w:ascii="Arial" w:hAnsi="Arial"/>
          <w:sz w:val="22"/>
        </w:rPr>
      </w:pPr>
      <w:r>
        <w:rPr>
          <w:rFonts w:ascii="Arial" w:hAnsi="Arial"/>
          <w:sz w:val="22"/>
        </w:rPr>
        <w:t>Skicirali smo celice pred dodatkom raztopine in po njem.</w:t>
      </w:r>
    </w:p>
    <w:p w14:paraId="13E5E2FD" w14:textId="77777777" w:rsidR="00273681" w:rsidRDefault="00951A95" w:rsidP="00951A95">
      <w:pPr>
        <w:numPr>
          <w:ilvl w:val="0"/>
          <w:numId w:val="3"/>
        </w:numPr>
        <w:jc w:val="both"/>
        <w:rPr>
          <w:rFonts w:ascii="Arial" w:hAnsi="Arial"/>
          <w:sz w:val="22"/>
        </w:rPr>
      </w:pPr>
      <w:r>
        <w:rPr>
          <w:rFonts w:ascii="Arial" w:hAnsi="Arial"/>
          <w:sz w:val="22"/>
        </w:rPr>
        <w:t>Odstranili smo raztopino soli in jo zamenjali z destilirano vodo (ponovili smo          postopek - kot pri dodatku slane vode).</w:t>
      </w:r>
    </w:p>
    <w:p w14:paraId="7541C997" w14:textId="77777777" w:rsidR="00273681" w:rsidRDefault="00273681">
      <w:pPr>
        <w:jc w:val="both"/>
        <w:rPr>
          <w:rFonts w:ascii="Arial" w:hAnsi="Arial"/>
          <w:sz w:val="22"/>
        </w:rPr>
      </w:pPr>
    </w:p>
    <w:p w14:paraId="77DFA335" w14:textId="77777777" w:rsidR="00273681" w:rsidRDefault="00951A95">
      <w:pPr>
        <w:jc w:val="both"/>
        <w:rPr>
          <w:rFonts w:ascii="Arial" w:hAnsi="Arial"/>
          <w:sz w:val="22"/>
        </w:rPr>
      </w:pPr>
      <w:r>
        <w:rPr>
          <w:sz w:val="28"/>
        </w:rPr>
        <w:t>4.OPAZOVANJA</w:t>
      </w:r>
      <w:r>
        <w:rPr>
          <w:rFonts w:ascii="Arial" w:hAnsi="Arial"/>
          <w:sz w:val="22"/>
        </w:rPr>
        <w:t>:</w:t>
      </w:r>
    </w:p>
    <w:p w14:paraId="5985241C" w14:textId="77777777" w:rsidR="00273681" w:rsidRDefault="00951A95">
      <w:pPr>
        <w:jc w:val="both"/>
        <w:rPr>
          <w:rFonts w:ascii="Arial" w:hAnsi="Arial"/>
          <w:sz w:val="22"/>
        </w:rPr>
      </w:pPr>
      <w:r>
        <w:rPr>
          <w:rFonts w:ascii="Arial" w:hAnsi="Arial"/>
          <w:sz w:val="22"/>
        </w:rPr>
        <w:t>Ko smo dodali sol, se je protoplast skrčil, po dodatku destilirane vode pa se je znova raztegnil.</w:t>
      </w:r>
    </w:p>
    <w:p w14:paraId="63C729C0" w14:textId="77777777" w:rsidR="00273681" w:rsidRDefault="00273681">
      <w:pPr>
        <w:jc w:val="both"/>
        <w:rPr>
          <w:rFonts w:ascii="Arial" w:hAnsi="Arial"/>
          <w:sz w:val="22"/>
        </w:rPr>
      </w:pPr>
    </w:p>
    <w:p w14:paraId="6A9993F2" w14:textId="77777777" w:rsidR="00273681" w:rsidRDefault="00951A95">
      <w:pPr>
        <w:jc w:val="both"/>
        <w:rPr>
          <w:sz w:val="28"/>
        </w:rPr>
      </w:pPr>
      <w:r>
        <w:rPr>
          <w:sz w:val="28"/>
        </w:rPr>
        <w:t>5.ZAKLJUČEK</w:t>
      </w:r>
    </w:p>
    <w:p w14:paraId="20CDAC05" w14:textId="77777777" w:rsidR="00273681" w:rsidRDefault="00951A95">
      <w:pPr>
        <w:jc w:val="both"/>
        <w:rPr>
          <w:rFonts w:ascii="Arial" w:hAnsi="Arial"/>
          <w:sz w:val="22"/>
        </w:rPr>
      </w:pPr>
      <w:r>
        <w:rPr>
          <w:rFonts w:ascii="Arial" w:hAnsi="Arial"/>
          <w:sz w:val="22"/>
        </w:rPr>
        <w:t>Krčenje protoplasta lahko pojasnimo samo s prihodom nove snovi v celico.Pri nas je bila to slana voda, ki je po zakonih difuzije tekla v območje koncentracijskega gradienta.Pri dodatku destilirane vode pa je ravno obratno;koncentracija slane vode je v večja v celici, zato voda izhaja iz celice, kar se tudi vidi v širjenju protoplasta.</w:t>
      </w:r>
    </w:p>
    <w:sectPr w:rsidR="00273681">
      <w:pgSz w:w="11906" w:h="16838"/>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DCC1454"/>
    <w:lvl w:ilvl="0">
      <w:numFmt w:val="bullet"/>
      <w:lvlText w:val="*"/>
      <w:lvlJc w:val="left"/>
    </w:lvl>
  </w:abstractNum>
  <w:abstractNum w:abstractNumId="1" w15:restartNumberingAfterBreak="0">
    <w:nsid w:val="09CC75A9"/>
    <w:multiLevelType w:val="singleLevel"/>
    <w:tmpl w:val="5642A974"/>
    <w:lvl w:ilvl="0">
      <w:start w:val="2"/>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2" w15:restartNumberingAfterBreak="0">
    <w:nsid w:val="2A13651C"/>
    <w:multiLevelType w:val="singleLevel"/>
    <w:tmpl w:val="7828354E"/>
    <w:lvl w:ilvl="0">
      <w:start w:val="3"/>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3" w15:restartNumberingAfterBreak="0">
    <w:nsid w:val="5E651ECD"/>
    <w:multiLevelType w:val="singleLevel"/>
    <w:tmpl w:val="C0C864F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num w:numId="1">
    <w:abstractNumId w:val="3"/>
  </w:num>
  <w:num w:numId="2">
    <w:abstractNumId w:val="1"/>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1A95"/>
    <w:rsid w:val="00273681"/>
    <w:rsid w:val="003170CC"/>
    <w:rsid w:val="00564FA2"/>
    <w:rsid w:val="00951A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5404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1539</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2019-04-18T11:49:00Z</dcterms:created>
  <dcterms:modified xsi:type="dcterms:W3CDTF">2019-04-18T11:49:00Z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