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47" w:rsidRDefault="00580825">
      <w:pPr>
        <w:pStyle w:val="Title"/>
        <w:rPr>
          <w:b w:val="0"/>
        </w:rPr>
      </w:pPr>
      <w:bookmarkStart w:id="0" w:name="_GoBack"/>
      <w:bookmarkEnd w:id="0"/>
      <w:r>
        <w:rPr>
          <w:b w:val="0"/>
        </w:rPr>
        <w:t>biogeneza in abiogeneza</w:t>
      </w:r>
    </w:p>
    <w:p w:rsidR="001C2847" w:rsidRDefault="001C2847">
      <w:pPr>
        <w:pStyle w:val="Title"/>
        <w:rPr>
          <w:sz w:val="24"/>
        </w:rPr>
      </w:pPr>
    </w:p>
    <w:p w:rsidR="001C2847" w:rsidRDefault="001C2847">
      <w:pPr>
        <w:pStyle w:val="Title"/>
        <w:rPr>
          <w:sz w:val="24"/>
        </w:rPr>
      </w:pPr>
    </w:p>
    <w:p w:rsidR="001C2847" w:rsidRDefault="00580825">
      <w:pPr>
        <w:rPr>
          <w:sz w:val="28"/>
        </w:rPr>
      </w:pPr>
      <w:r>
        <w:rPr>
          <w:sz w:val="28"/>
        </w:rPr>
        <w:t>1.UVOD</w:t>
      </w:r>
      <w:r>
        <w:rPr>
          <w:sz w:val="28"/>
          <w:u w:val="single"/>
        </w:rPr>
        <w:t>:</w:t>
      </w:r>
      <w:r>
        <w:rPr>
          <w:sz w:val="28"/>
        </w:rPr>
        <w:t xml:space="preserve"> </w:t>
      </w:r>
    </w:p>
    <w:p w:rsidR="001C2847" w:rsidRDefault="001C2847"/>
    <w:p w:rsidR="001C2847" w:rsidRDefault="00580825">
      <w:pPr>
        <w:pStyle w:val="BodyText"/>
      </w:pPr>
      <w:r>
        <w:t>Ali lahko nastanejo mikroorganizmi iz že obstoječih mikroorganizmov ali celo iz nežive snovi? V tej vaji smo preverili osnovne trditve biogeneze in abiogeneze ter hkrati spoznali sodobne metode sterilizacije in konzervacije.</w:t>
      </w:r>
    </w:p>
    <w:p w:rsidR="001C2847" w:rsidRDefault="001C2847">
      <w:pPr>
        <w:rPr>
          <w:sz w:val="24"/>
        </w:rPr>
      </w:pPr>
    </w:p>
    <w:p w:rsidR="001C2847" w:rsidRDefault="001C2847">
      <w:pPr>
        <w:rPr>
          <w:sz w:val="28"/>
        </w:rPr>
      </w:pPr>
    </w:p>
    <w:p w:rsidR="001C2847" w:rsidRDefault="00580825">
      <w:pPr>
        <w:rPr>
          <w:i/>
          <w:sz w:val="28"/>
          <w:u w:val="single"/>
        </w:rPr>
      </w:pPr>
      <w:r>
        <w:rPr>
          <w:sz w:val="28"/>
        </w:rPr>
        <w:t>2. MATERIAL:</w:t>
      </w:r>
    </w:p>
    <w:p w:rsidR="001C2847" w:rsidRDefault="001C2847">
      <w:pPr>
        <w:rPr>
          <w:i/>
          <w:u w:val="single"/>
        </w:rPr>
      </w:pPr>
    </w:p>
    <w:p w:rsidR="001C2847" w:rsidRDefault="00580825">
      <w:pPr>
        <w:numPr>
          <w:ilvl w:val="0"/>
          <w:numId w:val="2"/>
        </w:numPr>
        <w:rPr>
          <w:sz w:val="24"/>
        </w:rPr>
      </w:pPr>
      <w:r>
        <w:rPr>
          <w:sz w:val="24"/>
        </w:rPr>
        <w:t>8 erlenmajeric (250 mL)</w:t>
      </w:r>
    </w:p>
    <w:p w:rsidR="001C2847" w:rsidRDefault="00580825">
      <w:pPr>
        <w:numPr>
          <w:ilvl w:val="0"/>
          <w:numId w:val="2"/>
        </w:numPr>
        <w:rPr>
          <w:sz w:val="24"/>
        </w:rPr>
      </w:pPr>
      <w:r>
        <w:rPr>
          <w:sz w:val="24"/>
        </w:rPr>
        <w:t>600 mL hranilne juhe</w:t>
      </w:r>
    </w:p>
    <w:p w:rsidR="001C2847" w:rsidRDefault="00580825">
      <w:pPr>
        <w:numPr>
          <w:ilvl w:val="0"/>
          <w:numId w:val="2"/>
        </w:numPr>
        <w:rPr>
          <w:sz w:val="24"/>
        </w:rPr>
      </w:pPr>
      <w:r>
        <w:rPr>
          <w:sz w:val="24"/>
        </w:rPr>
        <w:t>ravna steklena cev dolga 8-10 cm</w:t>
      </w:r>
    </w:p>
    <w:p w:rsidR="001C2847" w:rsidRDefault="00580825">
      <w:pPr>
        <w:numPr>
          <w:ilvl w:val="0"/>
          <w:numId w:val="2"/>
        </w:numPr>
        <w:rPr>
          <w:sz w:val="24"/>
        </w:rPr>
      </w:pPr>
      <w:r>
        <w:rPr>
          <w:sz w:val="24"/>
        </w:rPr>
        <w:t>steklena cev oblike S dolga 18-20 cm</w:t>
      </w:r>
    </w:p>
    <w:p w:rsidR="001C2847" w:rsidRDefault="00580825">
      <w:pPr>
        <w:numPr>
          <w:ilvl w:val="0"/>
          <w:numId w:val="2"/>
        </w:numPr>
        <w:rPr>
          <w:sz w:val="24"/>
        </w:rPr>
      </w:pPr>
      <w:r>
        <w:rPr>
          <w:sz w:val="24"/>
        </w:rPr>
        <w:t>pečatni vosek ali parafin, zamaški iz vate za 5 steklenic</w:t>
      </w:r>
    </w:p>
    <w:p w:rsidR="001C2847" w:rsidRDefault="00580825">
      <w:pPr>
        <w:numPr>
          <w:ilvl w:val="0"/>
          <w:numId w:val="2"/>
        </w:numPr>
        <w:rPr>
          <w:sz w:val="24"/>
        </w:rPr>
      </w:pPr>
      <w:r>
        <w:rPr>
          <w:sz w:val="24"/>
        </w:rPr>
        <w:t>plutovinasti zamašek za steklenico</w:t>
      </w:r>
    </w:p>
    <w:p w:rsidR="001C2847" w:rsidRDefault="00580825">
      <w:pPr>
        <w:numPr>
          <w:ilvl w:val="0"/>
          <w:numId w:val="2"/>
        </w:numPr>
        <w:rPr>
          <w:sz w:val="24"/>
        </w:rPr>
      </w:pPr>
      <w:r>
        <w:rPr>
          <w:sz w:val="24"/>
        </w:rPr>
        <w:t>aluminijeva folija in vrvica</w:t>
      </w:r>
    </w:p>
    <w:p w:rsidR="001C2847" w:rsidRDefault="001C2847"/>
    <w:p w:rsidR="001C2847" w:rsidRDefault="001C2847"/>
    <w:p w:rsidR="001C2847" w:rsidRDefault="00580825">
      <w:pPr>
        <w:rPr>
          <w:sz w:val="28"/>
        </w:rPr>
      </w:pPr>
      <w:r>
        <w:rPr>
          <w:sz w:val="28"/>
        </w:rPr>
        <w:t>3.POSTOPEK:</w:t>
      </w:r>
    </w:p>
    <w:p w:rsidR="001C2847" w:rsidRDefault="001C2847">
      <w:pPr>
        <w:rPr>
          <w:b/>
          <w:sz w:val="24"/>
        </w:rPr>
      </w:pPr>
    </w:p>
    <w:p w:rsidR="001C2847" w:rsidRDefault="00580825">
      <w:pPr>
        <w:rPr>
          <w:sz w:val="24"/>
        </w:rPr>
      </w:pPr>
      <w:r>
        <w:rPr>
          <w:sz w:val="24"/>
        </w:rPr>
        <w:t>V vsako steklenico smo nalili 75 mL hranilne juhe. Nato pa smo storili še naslednje:</w:t>
      </w:r>
    </w:p>
    <w:p w:rsidR="001C2847" w:rsidRDefault="00580825">
      <w:pPr>
        <w:numPr>
          <w:ilvl w:val="0"/>
          <w:numId w:val="1"/>
        </w:numPr>
        <w:rPr>
          <w:sz w:val="24"/>
        </w:rPr>
      </w:pPr>
      <w:r>
        <w:rPr>
          <w:sz w:val="24"/>
        </w:rPr>
        <w:t>steklenica 1: Zamašili smo jo z vato, a je nismo segrevali.</w:t>
      </w:r>
    </w:p>
    <w:p w:rsidR="001C2847" w:rsidRDefault="00580825">
      <w:pPr>
        <w:numPr>
          <w:ilvl w:val="0"/>
          <w:numId w:val="1"/>
        </w:numPr>
        <w:rPr>
          <w:sz w:val="24"/>
        </w:rPr>
      </w:pPr>
      <w:r>
        <w:rPr>
          <w:sz w:val="24"/>
        </w:rPr>
        <w:t>steklenica 2: Zamašili smo jo z vato in jo počasi 10 minut segrevali v vreli vodi.</w:t>
      </w:r>
    </w:p>
    <w:p w:rsidR="001C2847" w:rsidRDefault="00580825">
      <w:pPr>
        <w:numPr>
          <w:ilvl w:val="0"/>
          <w:numId w:val="1"/>
        </w:numPr>
        <w:rPr>
          <w:sz w:val="24"/>
        </w:rPr>
      </w:pPr>
      <w:r>
        <w:rPr>
          <w:sz w:val="24"/>
        </w:rPr>
        <w:t>steklenica 3: 10 minut smo jo počasi segrevali v vreli vodi in jo pustili odprto.</w:t>
      </w:r>
    </w:p>
    <w:p w:rsidR="001C2847" w:rsidRDefault="00580825">
      <w:pPr>
        <w:numPr>
          <w:ilvl w:val="0"/>
          <w:numId w:val="1"/>
        </w:numPr>
        <w:rPr>
          <w:sz w:val="24"/>
        </w:rPr>
      </w:pPr>
      <w:r>
        <w:rPr>
          <w:sz w:val="24"/>
        </w:rPr>
        <w:t>steklenica 4: 10 minut smo jo počasi segrevali v vreli vodi, nato pasmo jo zamašili s plutovinastim zamaškom in zamašek zalili s parafinom.</w:t>
      </w:r>
    </w:p>
    <w:p w:rsidR="001C2847" w:rsidRDefault="00580825">
      <w:pPr>
        <w:numPr>
          <w:ilvl w:val="0"/>
          <w:numId w:val="1"/>
        </w:numPr>
        <w:rPr>
          <w:sz w:val="24"/>
        </w:rPr>
      </w:pPr>
      <w:r>
        <w:rPr>
          <w:sz w:val="24"/>
        </w:rPr>
        <w:t>steklenica 5: segrevali smo jo 15 minut v ekonom loncu ali avtoklavu pri pritisku 1,5 bara. steklenico smo pustili odprto.</w:t>
      </w:r>
    </w:p>
    <w:p w:rsidR="001C2847" w:rsidRDefault="00580825">
      <w:pPr>
        <w:numPr>
          <w:ilvl w:val="0"/>
          <w:numId w:val="1"/>
        </w:numPr>
        <w:rPr>
          <w:sz w:val="24"/>
        </w:rPr>
      </w:pPr>
      <w:r>
        <w:rPr>
          <w:sz w:val="24"/>
        </w:rPr>
        <w:t>steklenica 6: zamašili smo jo z vato. Vato in vrat steklenice smo pokrili z 2 slojema aluminijeve folije in jo trdno zavezali. Segrevali smo jo v ekonom loncu podobno kot steklenico 5.</w:t>
      </w:r>
    </w:p>
    <w:p w:rsidR="001C2847" w:rsidRDefault="00580825">
      <w:pPr>
        <w:numPr>
          <w:ilvl w:val="0"/>
          <w:numId w:val="1"/>
        </w:numPr>
        <w:rPr>
          <w:sz w:val="24"/>
        </w:rPr>
      </w:pPr>
      <w:r>
        <w:rPr>
          <w:sz w:val="24"/>
        </w:rPr>
        <w:t>steklenica 7: Zamašili smo jo z vato, skozi katero smo vtaknili ravno stekleno cev. segrevali smo jo v ekonom loncu.</w:t>
      </w:r>
    </w:p>
    <w:p w:rsidR="001C2847" w:rsidRDefault="00580825">
      <w:pPr>
        <w:numPr>
          <w:ilvl w:val="0"/>
          <w:numId w:val="1"/>
        </w:numPr>
        <w:rPr>
          <w:sz w:val="24"/>
        </w:rPr>
      </w:pPr>
      <w:r>
        <w:rPr>
          <w:sz w:val="24"/>
        </w:rPr>
        <w:t>steklenica 8: zamašili smo jih z vato, skozi katero smo vtaknili cev v obliki S. Segrevali smo jo v ekonom loncu.</w:t>
      </w:r>
    </w:p>
    <w:p w:rsidR="001C2847" w:rsidRDefault="001C2847">
      <w:pPr>
        <w:rPr>
          <w:sz w:val="24"/>
        </w:rPr>
      </w:pPr>
    </w:p>
    <w:p w:rsidR="001C2847" w:rsidRDefault="001C2847">
      <w:pPr>
        <w:rPr>
          <w:sz w:val="24"/>
        </w:rPr>
      </w:pPr>
    </w:p>
    <w:p w:rsidR="001C2847" w:rsidRDefault="00580825">
      <w:pPr>
        <w:rPr>
          <w:sz w:val="24"/>
        </w:rPr>
      </w:pPr>
      <w:r>
        <w:rPr>
          <w:sz w:val="24"/>
        </w:rPr>
        <w:t>Steklenice smo postavili na ustrezen prostor (ne na neposredno sončno svetlobo ali na radiator) in opazovali spremembe v njih v začetku vsak dan, kasneje pa vsak teden. Ko so se pokazale spremembe, smo pripravili iz hranilne juhe moker preparat in ga opazovali pod mikroskopom z veliko povečavo.</w:t>
      </w:r>
    </w:p>
    <w:p w:rsidR="001C2847" w:rsidRDefault="001C2847">
      <w:pPr>
        <w:rPr>
          <w:sz w:val="24"/>
        </w:rPr>
      </w:pPr>
    </w:p>
    <w:p w:rsidR="001C2847" w:rsidRDefault="001C2847"/>
    <w:p w:rsidR="001C2847" w:rsidRDefault="001C2847">
      <w:pPr>
        <w:rPr>
          <w:b/>
          <w:caps/>
          <w:sz w:val="28"/>
        </w:rPr>
      </w:pPr>
    </w:p>
    <w:p w:rsidR="001C2847" w:rsidRDefault="001C2847">
      <w:pPr>
        <w:rPr>
          <w:b/>
          <w:caps/>
          <w:sz w:val="28"/>
        </w:rPr>
      </w:pPr>
    </w:p>
    <w:p w:rsidR="001C2847" w:rsidRDefault="001C2847">
      <w:pPr>
        <w:rPr>
          <w:b/>
          <w:caps/>
          <w:sz w:val="28"/>
        </w:rPr>
      </w:pPr>
    </w:p>
    <w:p w:rsidR="001C2847" w:rsidRDefault="00580825">
      <w:pPr>
        <w:rPr>
          <w:caps/>
          <w:sz w:val="28"/>
        </w:rPr>
      </w:pPr>
      <w:r>
        <w:rPr>
          <w:caps/>
          <w:sz w:val="28"/>
        </w:rPr>
        <w:lastRenderedPageBreak/>
        <w:t>4.Rezultati:</w:t>
      </w:r>
    </w:p>
    <w:p w:rsidR="001C2847" w:rsidRDefault="001C2847">
      <w:pPr>
        <w:rPr>
          <w:b/>
          <w:caps/>
          <w:sz w:val="28"/>
        </w:rPr>
      </w:pPr>
    </w:p>
    <w:p w:rsidR="001C2847" w:rsidRDefault="00580825">
      <w:pPr>
        <w:rPr>
          <w:sz w:val="24"/>
        </w:rPr>
      </w:pPr>
      <w:r>
        <w:rPr>
          <w:sz w:val="24"/>
        </w:rPr>
        <w:t>razlaga pojmov:</w:t>
      </w:r>
    </w:p>
    <w:p w:rsidR="001C2847" w:rsidRDefault="00580825">
      <w:pPr>
        <w:rPr>
          <w:sz w:val="24"/>
        </w:rPr>
      </w:pPr>
      <w:r>
        <w:rPr>
          <w:b/>
          <w:sz w:val="24"/>
        </w:rPr>
        <w:t>pasterizirano:</w:t>
      </w:r>
      <w:r>
        <w:rPr>
          <w:sz w:val="24"/>
        </w:rPr>
        <w:t xml:space="preserve"> segreto v vreli vodi 10 minut tako, da se uniči večina mikroorganizmov</w:t>
      </w:r>
    </w:p>
    <w:p w:rsidR="001C2847" w:rsidRDefault="00580825">
      <w:pPr>
        <w:rPr>
          <w:sz w:val="24"/>
        </w:rPr>
      </w:pPr>
      <w:r>
        <w:rPr>
          <w:b/>
          <w:sz w:val="24"/>
        </w:rPr>
        <w:t>sterilizirano:</w:t>
      </w:r>
      <w:r>
        <w:rPr>
          <w:sz w:val="24"/>
        </w:rPr>
        <w:t xml:space="preserve"> segreto pod pritiskom 1,5 bara vsaj 15 min tako da se uničijo vsi mikrobi</w:t>
      </w:r>
    </w:p>
    <w:p w:rsidR="001C2847" w:rsidRDefault="00580825">
      <w:pPr>
        <w:rPr>
          <w:sz w:val="24"/>
        </w:rPr>
      </w:pPr>
      <w:r>
        <w:rPr>
          <w:sz w:val="24"/>
        </w:rPr>
        <w:t>Rezultati so podani v tabeli.</w:t>
      </w:r>
    </w:p>
    <w:p w:rsidR="001C2847" w:rsidRDefault="001C2847"/>
    <w:p w:rsidR="001C2847" w:rsidRDefault="001C284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8"/>
        <w:gridCol w:w="2268"/>
        <w:gridCol w:w="3012"/>
      </w:tblGrid>
      <w:tr w:rsidR="001C2847">
        <w:trPr>
          <w:jc w:val="center"/>
        </w:trPr>
        <w:tc>
          <w:tcPr>
            <w:tcW w:w="1878" w:type="dxa"/>
            <w:tcBorders>
              <w:bottom w:val="single" w:sz="4" w:space="0" w:color="auto"/>
              <w:right w:val="single" w:sz="4" w:space="0" w:color="auto"/>
            </w:tcBorders>
          </w:tcPr>
          <w:p w:rsidR="001C2847" w:rsidRDefault="00580825">
            <w:pPr>
              <w:jc w:val="center"/>
              <w:rPr>
                <w:b/>
              </w:rPr>
            </w:pPr>
            <w:r>
              <w:rPr>
                <w:b/>
              </w:rPr>
              <w:t>št. erlenmajerice</w:t>
            </w:r>
          </w:p>
        </w:tc>
        <w:tc>
          <w:tcPr>
            <w:tcW w:w="2268" w:type="dxa"/>
            <w:tcBorders>
              <w:left w:val="single" w:sz="4" w:space="0" w:color="auto"/>
              <w:bottom w:val="single" w:sz="4" w:space="0" w:color="auto"/>
              <w:right w:val="single" w:sz="4" w:space="0" w:color="auto"/>
            </w:tcBorders>
          </w:tcPr>
          <w:p w:rsidR="001C2847" w:rsidRDefault="00580825">
            <w:pPr>
              <w:jc w:val="center"/>
              <w:rPr>
                <w:b/>
              </w:rPr>
            </w:pPr>
            <w:r>
              <w:rPr>
                <w:b/>
              </w:rPr>
              <w:t>postopek</w:t>
            </w:r>
          </w:p>
        </w:tc>
        <w:tc>
          <w:tcPr>
            <w:tcW w:w="3012" w:type="dxa"/>
            <w:tcBorders>
              <w:top w:val="single" w:sz="4" w:space="0" w:color="auto"/>
              <w:left w:val="single" w:sz="4" w:space="0" w:color="auto"/>
              <w:bottom w:val="single" w:sz="4" w:space="0" w:color="auto"/>
              <w:right w:val="single" w:sz="4" w:space="0" w:color="auto"/>
            </w:tcBorders>
          </w:tcPr>
          <w:p w:rsidR="001C2847" w:rsidRDefault="00580825">
            <w:pPr>
              <w:jc w:val="center"/>
              <w:rPr>
                <w:b/>
              </w:rPr>
            </w:pPr>
            <w:r>
              <w:rPr>
                <w:b/>
              </w:rPr>
              <w:t>rezultati</w:t>
            </w:r>
          </w:p>
        </w:tc>
      </w:tr>
      <w:tr w:rsidR="001C2847">
        <w:trPr>
          <w:jc w:val="center"/>
        </w:trPr>
        <w:tc>
          <w:tcPr>
            <w:tcW w:w="1878" w:type="dxa"/>
            <w:tcBorders>
              <w:top w:val="single" w:sz="4" w:space="0" w:color="auto"/>
              <w:right w:val="single" w:sz="4" w:space="0" w:color="auto"/>
            </w:tcBorders>
          </w:tcPr>
          <w:p w:rsidR="001C2847" w:rsidRDefault="00580825">
            <w:pPr>
              <w:jc w:val="center"/>
              <w:rPr>
                <w:b/>
              </w:rPr>
            </w:pPr>
            <w:r>
              <w:rPr>
                <w:b/>
              </w:rPr>
              <w:t>1</w:t>
            </w:r>
          </w:p>
        </w:tc>
        <w:tc>
          <w:tcPr>
            <w:tcW w:w="2268" w:type="dxa"/>
            <w:tcBorders>
              <w:top w:val="single" w:sz="4" w:space="0" w:color="auto"/>
              <w:left w:val="single" w:sz="4" w:space="0" w:color="auto"/>
              <w:right w:val="single" w:sz="4" w:space="0" w:color="auto"/>
            </w:tcBorders>
          </w:tcPr>
          <w:p w:rsidR="001C2847" w:rsidRDefault="00580825">
            <w:r>
              <w:t>je ne segrevamo</w:t>
            </w:r>
          </w:p>
        </w:tc>
        <w:tc>
          <w:tcPr>
            <w:tcW w:w="3012" w:type="dxa"/>
            <w:tcBorders>
              <w:top w:val="single" w:sz="4" w:space="0" w:color="auto"/>
              <w:left w:val="single" w:sz="4" w:space="0" w:color="auto"/>
              <w:right w:val="single" w:sz="4" w:space="0" w:color="auto"/>
            </w:tcBorders>
          </w:tcPr>
          <w:p w:rsidR="001C2847" w:rsidRDefault="00580825">
            <w:r>
              <w:t>hitro – 1. se pokvari</w:t>
            </w:r>
          </w:p>
        </w:tc>
      </w:tr>
      <w:tr w:rsidR="001C2847">
        <w:trPr>
          <w:jc w:val="center"/>
        </w:trPr>
        <w:tc>
          <w:tcPr>
            <w:tcW w:w="1878" w:type="dxa"/>
            <w:tcBorders>
              <w:right w:val="single" w:sz="4" w:space="0" w:color="auto"/>
            </w:tcBorders>
          </w:tcPr>
          <w:p w:rsidR="001C2847" w:rsidRDefault="00580825">
            <w:pPr>
              <w:jc w:val="center"/>
              <w:rPr>
                <w:b/>
              </w:rPr>
            </w:pPr>
            <w:r>
              <w:rPr>
                <w:b/>
              </w:rPr>
              <w:t>2</w:t>
            </w:r>
          </w:p>
        </w:tc>
        <w:tc>
          <w:tcPr>
            <w:tcW w:w="2268" w:type="dxa"/>
            <w:tcBorders>
              <w:left w:val="single" w:sz="4" w:space="0" w:color="auto"/>
              <w:right w:val="single" w:sz="4" w:space="0" w:color="auto"/>
            </w:tcBorders>
          </w:tcPr>
          <w:p w:rsidR="001C2847" w:rsidRDefault="00580825">
            <w:r>
              <w:t>pasterizirano</w:t>
            </w:r>
          </w:p>
        </w:tc>
        <w:tc>
          <w:tcPr>
            <w:tcW w:w="3012" w:type="dxa"/>
            <w:tcBorders>
              <w:left w:val="single" w:sz="4" w:space="0" w:color="auto"/>
              <w:right w:val="single" w:sz="4" w:space="0" w:color="auto"/>
            </w:tcBorders>
          </w:tcPr>
          <w:p w:rsidR="001C2847" w:rsidRDefault="00580825">
            <w:r>
              <w:t>pokvari se 3. kmalu za 3</w:t>
            </w:r>
          </w:p>
        </w:tc>
      </w:tr>
      <w:tr w:rsidR="001C2847">
        <w:trPr>
          <w:jc w:val="center"/>
        </w:trPr>
        <w:tc>
          <w:tcPr>
            <w:tcW w:w="1878" w:type="dxa"/>
            <w:tcBorders>
              <w:right w:val="single" w:sz="4" w:space="0" w:color="auto"/>
            </w:tcBorders>
          </w:tcPr>
          <w:p w:rsidR="001C2847" w:rsidRDefault="00580825">
            <w:pPr>
              <w:jc w:val="center"/>
              <w:rPr>
                <w:b/>
              </w:rPr>
            </w:pPr>
            <w:r>
              <w:rPr>
                <w:b/>
              </w:rPr>
              <w:t>3</w:t>
            </w:r>
          </w:p>
        </w:tc>
        <w:tc>
          <w:tcPr>
            <w:tcW w:w="2268" w:type="dxa"/>
            <w:tcBorders>
              <w:left w:val="single" w:sz="4" w:space="0" w:color="auto"/>
              <w:right w:val="single" w:sz="4" w:space="0" w:color="auto"/>
            </w:tcBorders>
          </w:tcPr>
          <w:p w:rsidR="001C2847" w:rsidRDefault="00580825">
            <w:r>
              <w:t>pasterizirano</w:t>
            </w:r>
          </w:p>
        </w:tc>
        <w:tc>
          <w:tcPr>
            <w:tcW w:w="3012" w:type="dxa"/>
            <w:tcBorders>
              <w:left w:val="single" w:sz="4" w:space="0" w:color="auto"/>
              <w:right w:val="single" w:sz="4" w:space="0" w:color="auto"/>
            </w:tcBorders>
          </w:tcPr>
          <w:p w:rsidR="001C2847" w:rsidRDefault="00580825">
            <w:r>
              <w:t xml:space="preserve">pokvari se 2. </w:t>
            </w:r>
          </w:p>
        </w:tc>
      </w:tr>
      <w:tr w:rsidR="001C2847">
        <w:trPr>
          <w:jc w:val="center"/>
        </w:trPr>
        <w:tc>
          <w:tcPr>
            <w:tcW w:w="1878" w:type="dxa"/>
            <w:tcBorders>
              <w:right w:val="single" w:sz="4" w:space="0" w:color="auto"/>
            </w:tcBorders>
          </w:tcPr>
          <w:p w:rsidR="001C2847" w:rsidRDefault="00580825">
            <w:pPr>
              <w:jc w:val="center"/>
              <w:rPr>
                <w:b/>
              </w:rPr>
            </w:pPr>
            <w:r>
              <w:rPr>
                <w:b/>
              </w:rPr>
              <w:t>4</w:t>
            </w:r>
          </w:p>
        </w:tc>
        <w:tc>
          <w:tcPr>
            <w:tcW w:w="2268" w:type="dxa"/>
            <w:tcBorders>
              <w:left w:val="single" w:sz="4" w:space="0" w:color="auto"/>
              <w:right w:val="single" w:sz="4" w:space="0" w:color="auto"/>
            </w:tcBorders>
          </w:tcPr>
          <w:p w:rsidR="001C2847" w:rsidRDefault="00580825">
            <w:r>
              <w:t>pasterizirano</w:t>
            </w:r>
          </w:p>
        </w:tc>
        <w:tc>
          <w:tcPr>
            <w:tcW w:w="3012" w:type="dxa"/>
            <w:tcBorders>
              <w:left w:val="single" w:sz="4" w:space="0" w:color="auto"/>
              <w:right w:val="single" w:sz="4" w:space="0" w:color="auto"/>
            </w:tcBorders>
          </w:tcPr>
          <w:p w:rsidR="001C2847" w:rsidRDefault="00580825">
            <w:r>
              <w:t>pokvari se 4. kmalu za 2</w:t>
            </w:r>
          </w:p>
        </w:tc>
      </w:tr>
      <w:tr w:rsidR="001C2847">
        <w:trPr>
          <w:jc w:val="center"/>
        </w:trPr>
        <w:tc>
          <w:tcPr>
            <w:tcW w:w="1878" w:type="dxa"/>
            <w:tcBorders>
              <w:right w:val="single" w:sz="4" w:space="0" w:color="auto"/>
            </w:tcBorders>
          </w:tcPr>
          <w:p w:rsidR="001C2847" w:rsidRDefault="00580825">
            <w:pPr>
              <w:jc w:val="center"/>
              <w:rPr>
                <w:b/>
              </w:rPr>
            </w:pPr>
            <w:r>
              <w:rPr>
                <w:b/>
              </w:rPr>
              <w:t>5</w:t>
            </w:r>
          </w:p>
        </w:tc>
        <w:tc>
          <w:tcPr>
            <w:tcW w:w="2268" w:type="dxa"/>
            <w:tcBorders>
              <w:left w:val="single" w:sz="4" w:space="0" w:color="auto"/>
              <w:right w:val="single" w:sz="4" w:space="0" w:color="auto"/>
            </w:tcBorders>
          </w:tcPr>
          <w:p w:rsidR="001C2847" w:rsidRDefault="00580825">
            <w:r>
              <w:t>sterilizirano</w:t>
            </w:r>
          </w:p>
        </w:tc>
        <w:tc>
          <w:tcPr>
            <w:tcW w:w="3012" w:type="dxa"/>
            <w:tcBorders>
              <w:left w:val="single" w:sz="4" w:space="0" w:color="auto"/>
              <w:right w:val="single" w:sz="4" w:space="0" w:color="auto"/>
            </w:tcBorders>
          </w:tcPr>
          <w:p w:rsidR="001C2847" w:rsidRDefault="00580825">
            <w:r>
              <w:t>pokvari se 5. vendar ne kmalu za 4</w:t>
            </w:r>
          </w:p>
        </w:tc>
      </w:tr>
      <w:tr w:rsidR="001C2847">
        <w:trPr>
          <w:jc w:val="center"/>
        </w:trPr>
        <w:tc>
          <w:tcPr>
            <w:tcW w:w="1878" w:type="dxa"/>
            <w:tcBorders>
              <w:right w:val="single" w:sz="4" w:space="0" w:color="auto"/>
            </w:tcBorders>
          </w:tcPr>
          <w:p w:rsidR="001C2847" w:rsidRDefault="00580825">
            <w:pPr>
              <w:jc w:val="center"/>
              <w:rPr>
                <w:b/>
              </w:rPr>
            </w:pPr>
            <w:r>
              <w:rPr>
                <w:b/>
              </w:rPr>
              <w:t>6</w:t>
            </w:r>
          </w:p>
        </w:tc>
        <w:tc>
          <w:tcPr>
            <w:tcW w:w="2268" w:type="dxa"/>
            <w:tcBorders>
              <w:left w:val="single" w:sz="4" w:space="0" w:color="auto"/>
              <w:bottom w:val="nil"/>
              <w:right w:val="single" w:sz="4" w:space="0" w:color="auto"/>
            </w:tcBorders>
          </w:tcPr>
          <w:p w:rsidR="001C2847" w:rsidRDefault="00580825">
            <w:r>
              <w:t>sterilizirano</w:t>
            </w:r>
          </w:p>
        </w:tc>
        <w:tc>
          <w:tcPr>
            <w:tcW w:w="3012" w:type="dxa"/>
            <w:tcBorders>
              <w:left w:val="single" w:sz="4" w:space="0" w:color="auto"/>
              <w:right w:val="single" w:sz="4" w:space="0" w:color="auto"/>
            </w:tcBorders>
          </w:tcPr>
          <w:p w:rsidR="001C2847" w:rsidRDefault="00580825">
            <w:r>
              <w:t>se ne pokvari</w:t>
            </w:r>
          </w:p>
        </w:tc>
      </w:tr>
      <w:tr w:rsidR="001C2847">
        <w:trPr>
          <w:jc w:val="center"/>
        </w:trPr>
        <w:tc>
          <w:tcPr>
            <w:tcW w:w="1878" w:type="dxa"/>
            <w:tcBorders>
              <w:right w:val="single" w:sz="4" w:space="0" w:color="auto"/>
            </w:tcBorders>
          </w:tcPr>
          <w:p w:rsidR="001C2847" w:rsidRDefault="00580825">
            <w:pPr>
              <w:jc w:val="center"/>
              <w:rPr>
                <w:b/>
              </w:rPr>
            </w:pPr>
            <w:r>
              <w:rPr>
                <w:b/>
              </w:rPr>
              <w:t>7</w:t>
            </w:r>
          </w:p>
        </w:tc>
        <w:tc>
          <w:tcPr>
            <w:tcW w:w="2268" w:type="dxa"/>
            <w:tcBorders>
              <w:left w:val="single" w:sz="4" w:space="0" w:color="auto"/>
              <w:bottom w:val="single" w:sz="4" w:space="0" w:color="auto"/>
              <w:right w:val="single" w:sz="4" w:space="0" w:color="auto"/>
            </w:tcBorders>
          </w:tcPr>
          <w:p w:rsidR="001C2847" w:rsidRDefault="00580825">
            <w:r>
              <w:t>sterilizirano</w:t>
            </w:r>
          </w:p>
        </w:tc>
        <w:tc>
          <w:tcPr>
            <w:tcW w:w="3012" w:type="dxa"/>
            <w:tcBorders>
              <w:left w:val="single" w:sz="4" w:space="0" w:color="auto"/>
              <w:right w:val="single" w:sz="4" w:space="0" w:color="auto"/>
            </w:tcBorders>
          </w:tcPr>
          <w:p w:rsidR="001C2847" w:rsidRDefault="00580825">
            <w:r>
              <w:t>pokvari se 6. kmalu za 5</w:t>
            </w:r>
          </w:p>
        </w:tc>
      </w:tr>
      <w:tr w:rsidR="001C2847">
        <w:trPr>
          <w:jc w:val="center"/>
        </w:trPr>
        <w:tc>
          <w:tcPr>
            <w:tcW w:w="1878" w:type="dxa"/>
            <w:tcBorders>
              <w:right w:val="single" w:sz="4" w:space="0" w:color="auto"/>
            </w:tcBorders>
          </w:tcPr>
          <w:p w:rsidR="001C2847" w:rsidRDefault="00580825">
            <w:pPr>
              <w:jc w:val="center"/>
              <w:rPr>
                <w:b/>
              </w:rPr>
            </w:pPr>
            <w:r>
              <w:rPr>
                <w:b/>
              </w:rPr>
              <w:t>8</w:t>
            </w:r>
          </w:p>
        </w:tc>
        <w:tc>
          <w:tcPr>
            <w:tcW w:w="2268" w:type="dxa"/>
            <w:tcBorders>
              <w:top w:val="nil"/>
              <w:left w:val="single" w:sz="4" w:space="0" w:color="auto"/>
              <w:right w:val="single" w:sz="4" w:space="0" w:color="auto"/>
            </w:tcBorders>
          </w:tcPr>
          <w:p w:rsidR="001C2847" w:rsidRDefault="00580825">
            <w:r>
              <w:t>sterilizirano</w:t>
            </w:r>
          </w:p>
        </w:tc>
        <w:tc>
          <w:tcPr>
            <w:tcW w:w="3012" w:type="dxa"/>
            <w:tcBorders>
              <w:left w:val="single" w:sz="4" w:space="0" w:color="auto"/>
              <w:bottom w:val="single" w:sz="4" w:space="0" w:color="auto"/>
              <w:right w:val="single" w:sz="4" w:space="0" w:color="auto"/>
            </w:tcBorders>
          </w:tcPr>
          <w:p w:rsidR="001C2847" w:rsidRDefault="00580825">
            <w:r>
              <w:t>se ne pokvari</w:t>
            </w:r>
          </w:p>
        </w:tc>
      </w:tr>
    </w:tbl>
    <w:p w:rsidR="001C2847" w:rsidRDefault="00580825">
      <w:r>
        <w:t xml:space="preserve">  </w:t>
      </w:r>
    </w:p>
    <w:p w:rsidR="001C2847" w:rsidRDefault="001C2847">
      <w:pPr>
        <w:rPr>
          <w:b/>
          <w:sz w:val="28"/>
        </w:rPr>
      </w:pPr>
    </w:p>
    <w:p w:rsidR="001C2847" w:rsidRDefault="001C2847">
      <w:pPr>
        <w:rPr>
          <w:b/>
          <w:sz w:val="28"/>
        </w:rPr>
      </w:pPr>
    </w:p>
    <w:p w:rsidR="001C2847" w:rsidRDefault="00580825">
      <w:r>
        <w:rPr>
          <w:sz w:val="28"/>
        </w:rPr>
        <w:t>5.DISKUSIJA:</w:t>
      </w:r>
    </w:p>
    <w:p w:rsidR="001C2847" w:rsidRDefault="001C2847"/>
    <w:p w:rsidR="001C2847" w:rsidRDefault="00580825">
      <w:pPr>
        <w:pStyle w:val="BodyText"/>
      </w:pPr>
      <w:r>
        <w:t>Z vajo smo preučili pojme biogeneze in abiogeneze. Potrdili smo, da iz neživega ne more nastati živo, saj se juha v steklenici 8 ni pokvarila, čeprav je bila izpostavljena zraku. Mikrobi do nje niso mogli zaradi oblike cevke, ki spominja na črko S. Juha, ki je nismo segrevali ampak le zamašili se je pokvarila prva, saj je že prej vsebovala veliko mikroorganizmov. Potem so se začele kvariti pasterizirane juhe. To smo lahko pričakovali, saj z metodo pasterizacije nismo uničili vseh mikroorganizmov v juhi. Najprej se je pokvarila juha v steklenici 3, saj so vanjo prišli tudi mikroorganizmi iz zraka. Sterilizirane juhe se niso pokvarile, saj smo z metodo sterilizacije v njih uničili vse mikroorganizme. Prvi sta se seveda pokvarili steklenici 5 in 7 saj so vanju lahko prišli organizmi iz zraka. V steklenicah 6 in 8 pa se juha ni pokvarila, saj v njiju mikroorganizmi niso mogli priti. Iz tega poskusa lahko sklepamo, da se organizmi nahajajo povsod. Metodi, ki smo jih uporabili (pasterizacija, sterilizacija) pa se dandanes uporabljata v številne namene, npr.: podaljševanje obstoja živil, zdravstvo, pasterizacija mleka,…</w:t>
      </w:r>
    </w:p>
    <w:p w:rsidR="001C2847" w:rsidRDefault="00580825">
      <w:pPr>
        <w:pStyle w:val="BodyText"/>
      </w:pPr>
      <w:r>
        <w:t>Mikroorganizmi so povsod (voda, tla, zrak, predmeti,…). V ugodnih pogojih se razmnožujejo. Spallanzani je uporabil manj steklenic kot Pasteur, zato je Pasteurjev poskus bolj zanesljiv.</w:t>
      </w:r>
    </w:p>
    <w:sectPr w:rsidR="001C284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D3744"/>
    <w:multiLevelType w:val="singleLevel"/>
    <w:tmpl w:val="0424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69AB21C6"/>
    <w:multiLevelType w:val="singleLevel"/>
    <w:tmpl w:val="0424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825"/>
    <w:rsid w:val="001C2847"/>
    <w:rsid w:val="00580825"/>
    <w:rsid w:val="00B17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