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F98" w:rsidRDefault="00CD3E52">
      <w:pPr>
        <w:spacing w:before="120"/>
        <w:jc w:val="center"/>
        <w:rPr>
          <w:b/>
          <w:i/>
          <w:sz w:val="32"/>
          <w:szCs w:val="32"/>
        </w:rPr>
      </w:pPr>
      <w:bookmarkStart w:id="0" w:name="_GoBack"/>
      <w:bookmarkEnd w:id="0"/>
      <w:r>
        <w:rPr>
          <w:b/>
          <w:i/>
          <w:sz w:val="32"/>
          <w:szCs w:val="32"/>
        </w:rPr>
        <w:t>Delovanje enostavnih katalizatorjev</w:t>
      </w:r>
    </w:p>
    <w:p w:rsidR="005B6F98" w:rsidRDefault="005B6F98">
      <w:pPr>
        <w:jc w:val="center"/>
        <w:rPr>
          <w:b/>
          <w:sz w:val="32"/>
          <w:szCs w:val="32"/>
        </w:rPr>
      </w:pPr>
    </w:p>
    <w:p w:rsidR="005B6F98" w:rsidRDefault="00CD3E52">
      <w:pPr>
        <w:jc w:val="both"/>
        <w:rPr>
          <w:sz w:val="28"/>
          <w:szCs w:val="28"/>
          <w:u w:val="single"/>
        </w:rPr>
      </w:pPr>
      <w:r>
        <w:rPr>
          <w:sz w:val="28"/>
          <w:szCs w:val="28"/>
          <w:u w:val="single"/>
        </w:rPr>
        <w:t>1. UVOD</w:t>
      </w:r>
    </w:p>
    <w:p w:rsidR="005B6F98" w:rsidRDefault="00CD3E52">
      <w:pPr>
        <w:jc w:val="both"/>
        <w:rPr>
          <w:sz w:val="28"/>
          <w:szCs w:val="28"/>
        </w:rPr>
      </w:pPr>
      <w:r>
        <w:rPr>
          <w:sz w:val="28"/>
          <w:szCs w:val="28"/>
        </w:rPr>
        <w:t xml:space="preserve">Vodikov peroksid je kemična snov, ki nastaja kot stranski proizvod pri kemičnih reakcijah v živih celicah. Ker je strupen, ga mora celica takoj razgraditi. Pri razkroju sodeluje snov, ki pospešuje kemične reakcije. Take snovi imenujemo katalizatorji, katalizatorji v živih celicah pa imenujemo encimi (ali fermenti). Encimi so kemično beljakovine. Encimi, ki pospešujejo razkroj vodikovega peroksida se imenuje katalaza. Katalazo najdemo v tkivih. </w:t>
      </w:r>
    </w:p>
    <w:p w:rsidR="005B6F98" w:rsidRDefault="005B6F98">
      <w:pPr>
        <w:jc w:val="both"/>
        <w:rPr>
          <w:sz w:val="28"/>
          <w:szCs w:val="28"/>
        </w:rPr>
      </w:pPr>
    </w:p>
    <w:p w:rsidR="005B6F98" w:rsidRDefault="00CD3E52">
      <w:pPr>
        <w:jc w:val="both"/>
        <w:rPr>
          <w:sz w:val="28"/>
          <w:szCs w:val="28"/>
          <w:u w:val="single"/>
        </w:rPr>
      </w:pPr>
      <w:r>
        <w:rPr>
          <w:sz w:val="28"/>
          <w:szCs w:val="28"/>
          <w:u w:val="single"/>
        </w:rPr>
        <w:t>2. NAMEN</w:t>
      </w:r>
    </w:p>
    <w:p w:rsidR="005B6F98" w:rsidRDefault="00CD3E52">
      <w:pPr>
        <w:jc w:val="both"/>
        <w:rPr>
          <w:sz w:val="28"/>
          <w:szCs w:val="28"/>
        </w:rPr>
      </w:pPr>
      <w:r>
        <w:rPr>
          <w:sz w:val="28"/>
          <w:szCs w:val="28"/>
        </w:rPr>
        <w:t xml:space="preserve">Namen vaje je bi primerjati delovanje katalaze z delovanjem nebeljakovinskih katalizatorjev in ugotoviti v kakšnih razmerah deluje. </w:t>
      </w:r>
    </w:p>
    <w:p w:rsidR="005B6F98" w:rsidRDefault="005B6F98">
      <w:pPr>
        <w:jc w:val="both"/>
        <w:rPr>
          <w:sz w:val="28"/>
          <w:szCs w:val="28"/>
        </w:rPr>
      </w:pPr>
    </w:p>
    <w:p w:rsidR="005B6F98" w:rsidRDefault="00CD3E52">
      <w:pPr>
        <w:jc w:val="both"/>
        <w:rPr>
          <w:sz w:val="28"/>
          <w:szCs w:val="28"/>
          <w:u w:val="single"/>
        </w:rPr>
      </w:pPr>
      <w:r>
        <w:rPr>
          <w:sz w:val="28"/>
          <w:szCs w:val="28"/>
          <w:u w:val="single"/>
        </w:rPr>
        <w:t>3. METODA DELA</w:t>
      </w:r>
    </w:p>
    <w:p w:rsidR="005B6F98" w:rsidRDefault="00CD3E52">
      <w:pPr>
        <w:jc w:val="both"/>
        <w:rPr>
          <w:i/>
          <w:sz w:val="28"/>
          <w:szCs w:val="28"/>
        </w:rPr>
      </w:pPr>
      <w:r>
        <w:rPr>
          <w:i/>
          <w:sz w:val="28"/>
          <w:szCs w:val="28"/>
        </w:rPr>
        <w:t>1.) Razkorj H</w:t>
      </w:r>
      <w:r>
        <w:rPr>
          <w:i/>
          <w:sz w:val="22"/>
          <w:szCs w:val="22"/>
          <w:vertAlign w:val="subscript"/>
        </w:rPr>
        <w:t>2</w:t>
      </w:r>
      <w:r>
        <w:rPr>
          <w:i/>
          <w:sz w:val="28"/>
          <w:szCs w:val="28"/>
        </w:rPr>
        <w:t>O</w:t>
      </w:r>
      <w:r>
        <w:rPr>
          <w:i/>
          <w:sz w:val="22"/>
          <w:szCs w:val="22"/>
          <w:vertAlign w:val="subscript"/>
        </w:rPr>
        <w:t xml:space="preserve">2   </w:t>
      </w:r>
      <w:r>
        <w:rPr>
          <w:i/>
          <w:sz w:val="28"/>
          <w:szCs w:val="28"/>
        </w:rPr>
        <w:t>s segrevanjem (brez katalizatorjev)</w:t>
      </w:r>
    </w:p>
    <w:p w:rsidR="005B6F98" w:rsidRDefault="00CD3E52">
      <w:pPr>
        <w:jc w:val="both"/>
        <w:rPr>
          <w:sz w:val="28"/>
          <w:szCs w:val="28"/>
        </w:rPr>
      </w:pPr>
      <w:r>
        <w:rPr>
          <w:sz w:val="28"/>
          <w:szCs w:val="28"/>
        </w:rPr>
        <w:t>Pripravili smo aparaturo za zbiranje plina, ki je nastal ob razgradnji H</w:t>
      </w:r>
      <w:r>
        <w:rPr>
          <w:sz w:val="22"/>
          <w:szCs w:val="22"/>
          <w:vertAlign w:val="subscript"/>
        </w:rPr>
        <w:t>2</w:t>
      </w:r>
      <w:r>
        <w:rPr>
          <w:sz w:val="28"/>
          <w:szCs w:val="28"/>
        </w:rPr>
        <w:t>O</w:t>
      </w:r>
      <w:r>
        <w:rPr>
          <w:sz w:val="22"/>
          <w:szCs w:val="22"/>
          <w:vertAlign w:val="subscript"/>
        </w:rPr>
        <w:t xml:space="preserve">2 </w:t>
      </w:r>
      <w:r>
        <w:rPr>
          <w:sz w:val="28"/>
          <w:szCs w:val="28"/>
        </w:rPr>
        <w:t xml:space="preserve">. Raztopino vodikovega peroksida nalijemo v epruveto. Raztopino segrevamo, tako da se vodikov peroksid začne razkrajati. Eden od njegovi produktov je izgradnje je plin, ki smo ga zbirali v aparaturi. Ko smo plin zajeli smo s pomočjo tleče trske ugotavljali kateri plin je nastal. </w:t>
      </w:r>
    </w:p>
    <w:p w:rsidR="005B6F98" w:rsidRDefault="00CD3E52">
      <w:pPr>
        <w:spacing w:before="120"/>
        <w:jc w:val="both"/>
        <w:rPr>
          <w:i/>
          <w:sz w:val="28"/>
          <w:szCs w:val="28"/>
        </w:rPr>
      </w:pPr>
      <w:r>
        <w:rPr>
          <w:i/>
          <w:sz w:val="28"/>
          <w:szCs w:val="28"/>
        </w:rPr>
        <w:t xml:space="preserve">2.) Učinek katalizatorja </w:t>
      </w:r>
    </w:p>
    <w:p w:rsidR="005B6F98" w:rsidRDefault="00CD3E52">
      <w:pPr>
        <w:jc w:val="both"/>
        <w:rPr>
          <w:sz w:val="28"/>
          <w:szCs w:val="28"/>
        </w:rPr>
      </w:pPr>
      <w:r>
        <w:rPr>
          <w:sz w:val="28"/>
          <w:szCs w:val="28"/>
        </w:rPr>
        <w:t xml:space="preserve">Nalili smo raztopino vodikovega peroksida v dve epruveti približno do višine dveh centimetrov. V eno smo dodali malo drobnega peska, v drugo pa približno enako količino manganovega dioksida. Opazovali smo reakcijo v obeh epruvetah in ocenjevali hitrost posamezne reakcije. </w:t>
      </w:r>
    </w:p>
    <w:p w:rsidR="005B6F98" w:rsidRDefault="00CD3E52">
      <w:pPr>
        <w:spacing w:before="120"/>
        <w:jc w:val="both"/>
        <w:rPr>
          <w:i/>
          <w:sz w:val="28"/>
          <w:szCs w:val="28"/>
        </w:rPr>
      </w:pPr>
      <w:r>
        <w:rPr>
          <w:i/>
          <w:sz w:val="28"/>
          <w:szCs w:val="28"/>
        </w:rPr>
        <w:t xml:space="preserve">3.) Učinek encima </w:t>
      </w:r>
    </w:p>
    <w:p w:rsidR="005B6F98" w:rsidRDefault="00CD3E52">
      <w:pPr>
        <w:jc w:val="both"/>
        <w:rPr>
          <w:sz w:val="28"/>
          <w:szCs w:val="28"/>
        </w:rPr>
      </w:pPr>
      <w:r>
        <w:rPr>
          <w:sz w:val="28"/>
          <w:szCs w:val="28"/>
        </w:rPr>
        <w:t>V dve čisti epruveti smo nalili enaki količini (2ml) vodikovega peroksida. V prvo epruveto smo dodala za riževo zrno velik košček jeter, v drugo epruveto pa smo dodali enako velik košček krompirja. Košček jeter smo v epruveti držali s pomočjo steklene paličice, dokler reakcija ni potekla. Zopet smo ocenjevali hitrost reakcij.</w:t>
      </w:r>
    </w:p>
    <w:p w:rsidR="005B6F98" w:rsidRDefault="00CD3E52">
      <w:pPr>
        <w:spacing w:before="120"/>
        <w:jc w:val="both"/>
        <w:rPr>
          <w:i/>
          <w:sz w:val="28"/>
          <w:szCs w:val="28"/>
        </w:rPr>
      </w:pPr>
      <w:r>
        <w:rPr>
          <w:i/>
          <w:sz w:val="28"/>
          <w:szCs w:val="28"/>
        </w:rPr>
        <w:t xml:space="preserve">4.) Ponovna uporaba encima  </w:t>
      </w:r>
    </w:p>
    <w:p w:rsidR="005B6F98" w:rsidRDefault="00CD3E52">
      <w:pPr>
        <w:jc w:val="both"/>
        <w:rPr>
          <w:sz w:val="28"/>
          <w:szCs w:val="28"/>
        </w:rPr>
      </w:pPr>
      <w:r>
        <w:rPr>
          <w:sz w:val="28"/>
          <w:szCs w:val="28"/>
        </w:rPr>
        <w:t>Tekočino iz epruvete z jetri iz prejšnjega poskusa (poskus 3) smo razdelili v dve novi epruveti. Tudi jetra smo razdelili na dva enaka dela in v vsako epruveto dali en košček. Nato smo v prvo epruveto dodali še košček svežih jeter, v drugo epruveto pa smo dolili še malo (približno 1ml) svežega vodikovega peroksida. Tudi tukaj smo ocenjeval hitrost reakcij.</w:t>
      </w:r>
    </w:p>
    <w:p w:rsidR="005B6F98" w:rsidRDefault="005B6F98">
      <w:pPr>
        <w:jc w:val="both"/>
        <w:rPr>
          <w:sz w:val="28"/>
          <w:szCs w:val="28"/>
        </w:rPr>
      </w:pPr>
    </w:p>
    <w:p w:rsidR="005B6F98" w:rsidRDefault="005B6F98">
      <w:pPr>
        <w:jc w:val="both"/>
        <w:rPr>
          <w:sz w:val="28"/>
          <w:szCs w:val="28"/>
        </w:rPr>
      </w:pPr>
    </w:p>
    <w:p w:rsidR="005B6F98" w:rsidRDefault="00CD3E52">
      <w:pPr>
        <w:jc w:val="both"/>
        <w:rPr>
          <w:i/>
          <w:sz w:val="28"/>
          <w:szCs w:val="28"/>
        </w:rPr>
      </w:pPr>
      <w:r>
        <w:rPr>
          <w:i/>
          <w:sz w:val="28"/>
          <w:szCs w:val="28"/>
        </w:rPr>
        <w:t xml:space="preserve">5.) Vpliv velikosti delčkov </w:t>
      </w:r>
    </w:p>
    <w:p w:rsidR="005B6F98" w:rsidRDefault="00CD3E52">
      <w:pPr>
        <w:jc w:val="both"/>
        <w:rPr>
          <w:sz w:val="28"/>
          <w:szCs w:val="28"/>
        </w:rPr>
      </w:pPr>
      <w:r>
        <w:rPr>
          <w:sz w:val="28"/>
          <w:szCs w:val="28"/>
        </w:rPr>
        <w:t xml:space="preserve">Nekaj koščkov jeter v velikosti riževih zrn smo dali v eno epruveto, v drugo pa nekaj enako velikih koščkov krompirja. . V vsako epruveto smo vsuli nekaj peska in ves material previdno zmečkali s stekleno paličico. Nato smo dodali v obe epruveti po </w:t>
      </w:r>
      <w:r>
        <w:rPr>
          <w:sz w:val="28"/>
          <w:szCs w:val="28"/>
        </w:rPr>
        <w:lastRenderedPageBreak/>
        <w:t>2ml vodikovega peroksida. Zopet smo določali hitrost reakcije.</w:t>
      </w:r>
    </w:p>
    <w:p w:rsidR="005B6F98" w:rsidRDefault="00CD3E52">
      <w:pPr>
        <w:spacing w:before="120"/>
        <w:jc w:val="both"/>
        <w:rPr>
          <w:i/>
          <w:sz w:val="28"/>
          <w:szCs w:val="28"/>
        </w:rPr>
      </w:pPr>
      <w:r>
        <w:rPr>
          <w:i/>
          <w:sz w:val="28"/>
          <w:szCs w:val="28"/>
        </w:rPr>
        <w:t xml:space="preserve"> 6.)Vpliv temperature</w:t>
      </w:r>
    </w:p>
    <w:p w:rsidR="005B6F98" w:rsidRDefault="00CD3E52">
      <w:pPr>
        <w:jc w:val="both"/>
        <w:rPr>
          <w:sz w:val="28"/>
          <w:szCs w:val="28"/>
        </w:rPr>
      </w:pPr>
      <w:r>
        <w:rPr>
          <w:i/>
          <w:sz w:val="28"/>
          <w:szCs w:val="28"/>
        </w:rPr>
        <w:t xml:space="preserve"> </w:t>
      </w:r>
      <w:r>
        <w:rPr>
          <w:sz w:val="28"/>
          <w:szCs w:val="28"/>
        </w:rPr>
        <w:t xml:space="preserve">Nekaj zmečkanih jeter smo dali na dno epruvete in jo postavili za pet minut v vrelo vodo. Nato smo dodali kuhanim jetrom približno 1ml svežega vodikovega peroksida. </w:t>
      </w:r>
    </w:p>
    <w:p w:rsidR="005B6F98" w:rsidRDefault="00CD3E52">
      <w:pPr>
        <w:jc w:val="both"/>
        <w:rPr>
          <w:sz w:val="28"/>
          <w:szCs w:val="28"/>
        </w:rPr>
      </w:pPr>
      <w:r>
        <w:rPr>
          <w:sz w:val="28"/>
          <w:szCs w:val="28"/>
        </w:rPr>
        <w:t>Vzeli smo dve novi epruveti in v vsako nalili malo vodikovega peroksida. Eno epruveto smo za pet minut postavili v toplo vodno kopel (37ºC), drugo pa, za enak čas, v ledeno kopel. Po preteklem času smo epruveti vzeli iz obeh kopeli in v vsako dodali košček jeter. Primerjali smo hitrost reakcij.</w:t>
      </w:r>
    </w:p>
    <w:p w:rsidR="005B6F98" w:rsidRDefault="00CD3E52">
      <w:pPr>
        <w:spacing w:before="120"/>
        <w:jc w:val="both"/>
        <w:rPr>
          <w:i/>
          <w:sz w:val="28"/>
          <w:szCs w:val="28"/>
        </w:rPr>
      </w:pPr>
      <w:r>
        <w:rPr>
          <w:i/>
          <w:sz w:val="28"/>
          <w:szCs w:val="28"/>
        </w:rPr>
        <w:t xml:space="preserve">7.) Vpliv pH   </w:t>
      </w:r>
    </w:p>
    <w:p w:rsidR="005B6F98" w:rsidRDefault="00CD3E52">
      <w:pPr>
        <w:jc w:val="both"/>
        <w:rPr>
          <w:sz w:val="28"/>
          <w:szCs w:val="28"/>
        </w:rPr>
      </w:pPr>
      <w:r>
        <w:rPr>
          <w:sz w:val="28"/>
          <w:szCs w:val="28"/>
        </w:rPr>
        <w:t>V tri čiste epruvete smo dodali košček jeter in malo peska. Vse skupaj smo zmečkali s stekleno paličico. V prvo epruveto smo dodali malo destilirane vode, v drugo malo natrijevega hidroksida in v tretjo malo klorovodikove kisline. Zapisali smo si pH vsake epruvete in nato dodali v vsako epruveto 2ml vodikovega peroksida. Tudi tukaj smo si zapisali hitrost reakcij.</w:t>
      </w:r>
    </w:p>
    <w:p w:rsidR="005B6F98" w:rsidRDefault="005B6F98">
      <w:pPr>
        <w:jc w:val="both"/>
        <w:rPr>
          <w:sz w:val="28"/>
          <w:szCs w:val="28"/>
        </w:rPr>
      </w:pPr>
    </w:p>
    <w:p w:rsidR="005B6F98" w:rsidRDefault="00CD3E52">
      <w:pPr>
        <w:jc w:val="both"/>
        <w:rPr>
          <w:sz w:val="28"/>
          <w:szCs w:val="28"/>
          <w:u w:val="single"/>
        </w:rPr>
      </w:pPr>
      <w:r>
        <w:rPr>
          <w:sz w:val="28"/>
          <w:szCs w:val="28"/>
          <w:u w:val="single"/>
        </w:rPr>
        <w:t>4. REZULTATI</w:t>
      </w:r>
    </w:p>
    <w:p w:rsidR="005B6F98" w:rsidRDefault="00CD3E52">
      <w:pPr>
        <w:jc w:val="both"/>
        <w:rPr>
          <w:sz w:val="20"/>
        </w:rPr>
      </w:pPr>
      <w:r>
        <w:rPr>
          <w:sz w:val="20"/>
        </w:rPr>
        <w:t>Hitrost reakcij smo ocenjevali po lestvici od 0-4:</w:t>
      </w:r>
    </w:p>
    <w:p w:rsidR="005B6F98" w:rsidRDefault="00CD3E52">
      <w:pPr>
        <w:jc w:val="both"/>
        <w:rPr>
          <w:sz w:val="20"/>
        </w:rPr>
      </w:pPr>
      <w:r>
        <w:rPr>
          <w:sz w:val="20"/>
        </w:rPr>
        <w:t>0 = ni reakcije</w:t>
      </w:r>
    </w:p>
    <w:p w:rsidR="005B6F98" w:rsidRDefault="00CD3E52">
      <w:pPr>
        <w:jc w:val="both"/>
        <w:rPr>
          <w:sz w:val="20"/>
        </w:rPr>
      </w:pPr>
      <w:r>
        <w:rPr>
          <w:sz w:val="20"/>
        </w:rPr>
        <w:t>1 = počasna reakcija</w:t>
      </w:r>
    </w:p>
    <w:p w:rsidR="005B6F98" w:rsidRDefault="00CD3E52">
      <w:pPr>
        <w:jc w:val="both"/>
        <w:rPr>
          <w:sz w:val="20"/>
        </w:rPr>
      </w:pPr>
      <w:r>
        <w:rPr>
          <w:sz w:val="20"/>
        </w:rPr>
        <w:t>2 = zmerna reakcija</w:t>
      </w:r>
    </w:p>
    <w:p w:rsidR="005B6F98" w:rsidRDefault="00CD3E52">
      <w:pPr>
        <w:jc w:val="both"/>
        <w:rPr>
          <w:sz w:val="20"/>
        </w:rPr>
      </w:pPr>
      <w:r>
        <w:rPr>
          <w:sz w:val="20"/>
        </w:rPr>
        <w:t>3 = hitra reakcija</w:t>
      </w:r>
    </w:p>
    <w:p w:rsidR="005B6F98" w:rsidRDefault="00CD3E52">
      <w:pPr>
        <w:jc w:val="both"/>
        <w:rPr>
          <w:sz w:val="20"/>
        </w:rPr>
      </w:pPr>
      <w:r>
        <w:rPr>
          <w:sz w:val="20"/>
        </w:rPr>
        <w:t>4 = zelo hitra reakcija</w:t>
      </w:r>
    </w:p>
    <w:p w:rsidR="005B6F98" w:rsidRDefault="005B6F98">
      <w:pPr>
        <w:rPr>
          <w:sz w:val="28"/>
          <w:szCs w:val="28"/>
        </w:rPr>
      </w:pPr>
    </w:p>
    <w:p w:rsidR="005B6F98" w:rsidRDefault="00CD3E52">
      <w:pPr>
        <w:rPr>
          <w:i/>
          <w:sz w:val="28"/>
          <w:szCs w:val="28"/>
        </w:rPr>
      </w:pPr>
      <w:r>
        <w:rPr>
          <w:i/>
          <w:sz w:val="28"/>
          <w:szCs w:val="28"/>
        </w:rPr>
        <w:t>1.)</w:t>
      </w:r>
    </w:p>
    <w:p w:rsidR="005B6F98" w:rsidRDefault="00CD3E52">
      <w:pPr>
        <w:rPr>
          <w:sz w:val="20"/>
        </w:rPr>
      </w:pPr>
      <w:r>
        <w:rPr>
          <w:sz w:val="20"/>
        </w:rPr>
        <w:t>Pri prvem poskusu smo ugotovili, da pri segrevanju vodikovega peroksida nastane zelo burna reakcij, kjer se sprosti veliko energije. V epruveti je na dnu ostala voda, plin (kisik), ki je nastal pa se je med reakcijo pomešal z zrakom.</w:t>
      </w:r>
    </w:p>
    <w:p w:rsidR="005B6F98" w:rsidRDefault="00CD3E52">
      <w:pPr>
        <w:spacing w:before="120"/>
        <w:rPr>
          <w:sz w:val="28"/>
          <w:szCs w:val="28"/>
        </w:rPr>
      </w:pPr>
      <w:r>
        <w:rPr>
          <w:i/>
          <w:sz w:val="28"/>
          <w:szCs w:val="28"/>
        </w:rPr>
        <w:t>2.)</w:t>
      </w:r>
      <w:r>
        <w:rPr>
          <w:sz w:val="28"/>
          <w:szCs w:val="28"/>
        </w:rPr>
        <w:t xml:space="preserve"> </w:t>
      </w:r>
    </w:p>
    <w:tbl>
      <w:tblPr>
        <w:tblW w:w="0" w:type="auto"/>
        <w:tblInd w:w="-5" w:type="dxa"/>
        <w:tblLayout w:type="fixed"/>
        <w:tblLook w:val="0000" w:firstRow="0" w:lastRow="0" w:firstColumn="0" w:lastColumn="0" w:noHBand="0" w:noVBand="0"/>
      </w:tblPr>
      <w:tblGrid>
        <w:gridCol w:w="3070"/>
        <w:gridCol w:w="3071"/>
        <w:gridCol w:w="3081"/>
      </w:tblGrid>
      <w:tr w:rsidR="005B6F98">
        <w:tc>
          <w:tcPr>
            <w:tcW w:w="3070" w:type="dxa"/>
            <w:tcBorders>
              <w:top w:val="single" w:sz="4" w:space="0" w:color="000000"/>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Epruveta</w:t>
            </w:r>
          </w:p>
        </w:tc>
        <w:tc>
          <w:tcPr>
            <w:tcW w:w="3071" w:type="dxa"/>
            <w:tcBorders>
              <w:top w:val="single" w:sz="4" w:space="0" w:color="000000"/>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Dodane snovi</w:t>
            </w:r>
          </w:p>
        </w:tc>
        <w:tc>
          <w:tcPr>
            <w:tcW w:w="3081" w:type="dxa"/>
            <w:tcBorders>
              <w:top w:val="single" w:sz="4" w:space="0" w:color="000000"/>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Hitrost reakcije</w:t>
            </w:r>
          </w:p>
        </w:tc>
      </w:tr>
      <w:tr w:rsidR="005B6F98">
        <w:tc>
          <w:tcPr>
            <w:tcW w:w="3070"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1</w:t>
            </w:r>
          </w:p>
        </w:tc>
        <w:tc>
          <w:tcPr>
            <w:tcW w:w="3071" w:type="dxa"/>
            <w:tcBorders>
              <w:left w:val="single" w:sz="4" w:space="0" w:color="000000"/>
              <w:bottom w:val="single" w:sz="4" w:space="0" w:color="000000"/>
            </w:tcBorders>
          </w:tcPr>
          <w:p w:rsidR="005B6F98" w:rsidRDefault="00CD3E52">
            <w:pPr>
              <w:snapToGrid w:val="0"/>
              <w:spacing w:before="120"/>
              <w:jc w:val="center"/>
              <w:rPr>
                <w:sz w:val="18"/>
                <w:szCs w:val="18"/>
                <w:vertAlign w:val="subscript"/>
              </w:rPr>
            </w:pPr>
            <w:r>
              <w:rPr>
                <w:sz w:val="18"/>
                <w:szCs w:val="18"/>
              </w:rPr>
              <w:t>Pesek + H</w:t>
            </w:r>
            <w:r>
              <w:rPr>
                <w:sz w:val="18"/>
                <w:szCs w:val="18"/>
                <w:vertAlign w:val="subscript"/>
              </w:rPr>
              <w:t>2</w:t>
            </w:r>
            <w:r>
              <w:rPr>
                <w:sz w:val="18"/>
                <w:szCs w:val="18"/>
              </w:rPr>
              <w:t>O</w:t>
            </w:r>
            <w:r>
              <w:rPr>
                <w:sz w:val="18"/>
                <w:szCs w:val="18"/>
                <w:vertAlign w:val="subscript"/>
              </w:rPr>
              <w:t>2</w:t>
            </w:r>
          </w:p>
        </w:tc>
        <w:tc>
          <w:tcPr>
            <w:tcW w:w="3081" w:type="dxa"/>
            <w:tcBorders>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1</w:t>
            </w:r>
          </w:p>
        </w:tc>
      </w:tr>
      <w:tr w:rsidR="005B6F98">
        <w:tc>
          <w:tcPr>
            <w:tcW w:w="3070"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2</w:t>
            </w:r>
          </w:p>
        </w:tc>
        <w:tc>
          <w:tcPr>
            <w:tcW w:w="3071" w:type="dxa"/>
            <w:tcBorders>
              <w:left w:val="single" w:sz="4" w:space="0" w:color="000000"/>
              <w:bottom w:val="single" w:sz="4" w:space="0" w:color="000000"/>
            </w:tcBorders>
          </w:tcPr>
          <w:p w:rsidR="005B6F98" w:rsidRDefault="00CD3E52">
            <w:pPr>
              <w:snapToGrid w:val="0"/>
              <w:spacing w:before="120"/>
              <w:jc w:val="center"/>
              <w:rPr>
                <w:sz w:val="18"/>
                <w:szCs w:val="18"/>
                <w:vertAlign w:val="subscript"/>
              </w:rPr>
            </w:pPr>
            <w:r>
              <w:rPr>
                <w:sz w:val="18"/>
                <w:szCs w:val="18"/>
              </w:rPr>
              <w:t>MnO</w:t>
            </w:r>
            <w:r>
              <w:rPr>
                <w:sz w:val="18"/>
                <w:szCs w:val="18"/>
                <w:vertAlign w:val="subscript"/>
              </w:rPr>
              <w:t xml:space="preserve">2 </w:t>
            </w:r>
            <w:r>
              <w:rPr>
                <w:sz w:val="18"/>
                <w:szCs w:val="18"/>
              </w:rPr>
              <w:t>+ H</w:t>
            </w:r>
            <w:r>
              <w:rPr>
                <w:sz w:val="18"/>
                <w:szCs w:val="18"/>
                <w:vertAlign w:val="subscript"/>
              </w:rPr>
              <w:t>2</w:t>
            </w:r>
            <w:r>
              <w:rPr>
                <w:sz w:val="18"/>
                <w:szCs w:val="18"/>
              </w:rPr>
              <w:t>O</w:t>
            </w:r>
            <w:r>
              <w:rPr>
                <w:sz w:val="18"/>
                <w:szCs w:val="18"/>
                <w:vertAlign w:val="subscript"/>
              </w:rPr>
              <w:t>2</w:t>
            </w:r>
          </w:p>
        </w:tc>
        <w:tc>
          <w:tcPr>
            <w:tcW w:w="3081" w:type="dxa"/>
            <w:tcBorders>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4</w:t>
            </w:r>
          </w:p>
        </w:tc>
      </w:tr>
    </w:tbl>
    <w:p w:rsidR="005B6F98" w:rsidRDefault="00CD3E52">
      <w:pPr>
        <w:spacing w:before="120"/>
        <w:rPr>
          <w:i/>
          <w:sz w:val="28"/>
          <w:szCs w:val="28"/>
        </w:rPr>
      </w:pPr>
      <w:r>
        <w:rPr>
          <w:i/>
          <w:sz w:val="28"/>
          <w:szCs w:val="28"/>
        </w:rPr>
        <w:t>3.)</w:t>
      </w:r>
    </w:p>
    <w:tbl>
      <w:tblPr>
        <w:tblW w:w="0" w:type="auto"/>
        <w:tblInd w:w="-5" w:type="dxa"/>
        <w:tblLayout w:type="fixed"/>
        <w:tblLook w:val="0000" w:firstRow="0" w:lastRow="0" w:firstColumn="0" w:lastColumn="0" w:noHBand="0" w:noVBand="0"/>
      </w:tblPr>
      <w:tblGrid>
        <w:gridCol w:w="3070"/>
        <w:gridCol w:w="3071"/>
        <w:gridCol w:w="3081"/>
      </w:tblGrid>
      <w:tr w:rsidR="005B6F98">
        <w:tc>
          <w:tcPr>
            <w:tcW w:w="3070" w:type="dxa"/>
            <w:tcBorders>
              <w:top w:val="single" w:sz="4" w:space="0" w:color="000000"/>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Epruveta</w:t>
            </w:r>
          </w:p>
        </w:tc>
        <w:tc>
          <w:tcPr>
            <w:tcW w:w="3071" w:type="dxa"/>
            <w:tcBorders>
              <w:top w:val="single" w:sz="4" w:space="0" w:color="000000"/>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Dodane snovi</w:t>
            </w:r>
          </w:p>
        </w:tc>
        <w:tc>
          <w:tcPr>
            <w:tcW w:w="3081" w:type="dxa"/>
            <w:tcBorders>
              <w:top w:val="single" w:sz="4" w:space="0" w:color="000000"/>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Hitrost reakcije</w:t>
            </w:r>
          </w:p>
        </w:tc>
      </w:tr>
      <w:tr w:rsidR="005B6F98">
        <w:tc>
          <w:tcPr>
            <w:tcW w:w="3070"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1</w:t>
            </w:r>
          </w:p>
        </w:tc>
        <w:tc>
          <w:tcPr>
            <w:tcW w:w="3071" w:type="dxa"/>
            <w:tcBorders>
              <w:left w:val="single" w:sz="4" w:space="0" w:color="000000"/>
              <w:bottom w:val="single" w:sz="4" w:space="0" w:color="000000"/>
            </w:tcBorders>
          </w:tcPr>
          <w:p w:rsidR="005B6F98" w:rsidRDefault="00CD3E52">
            <w:pPr>
              <w:snapToGrid w:val="0"/>
              <w:spacing w:before="120"/>
              <w:jc w:val="center"/>
              <w:rPr>
                <w:sz w:val="18"/>
                <w:szCs w:val="18"/>
                <w:vertAlign w:val="subscript"/>
              </w:rPr>
            </w:pPr>
            <w:r>
              <w:rPr>
                <w:sz w:val="18"/>
                <w:szCs w:val="18"/>
              </w:rPr>
              <w:t>Krompir + H</w:t>
            </w:r>
            <w:r>
              <w:rPr>
                <w:sz w:val="18"/>
                <w:szCs w:val="18"/>
                <w:vertAlign w:val="subscript"/>
              </w:rPr>
              <w:t>2</w:t>
            </w:r>
            <w:r>
              <w:rPr>
                <w:sz w:val="18"/>
                <w:szCs w:val="18"/>
              </w:rPr>
              <w:t>O</w:t>
            </w:r>
            <w:r>
              <w:rPr>
                <w:sz w:val="18"/>
                <w:szCs w:val="18"/>
                <w:vertAlign w:val="subscript"/>
              </w:rPr>
              <w:t>2</w:t>
            </w:r>
          </w:p>
        </w:tc>
        <w:tc>
          <w:tcPr>
            <w:tcW w:w="3081" w:type="dxa"/>
            <w:tcBorders>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2</w:t>
            </w:r>
          </w:p>
        </w:tc>
      </w:tr>
      <w:tr w:rsidR="005B6F98">
        <w:tc>
          <w:tcPr>
            <w:tcW w:w="3070"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2</w:t>
            </w:r>
          </w:p>
        </w:tc>
        <w:tc>
          <w:tcPr>
            <w:tcW w:w="3071" w:type="dxa"/>
            <w:tcBorders>
              <w:left w:val="single" w:sz="4" w:space="0" w:color="000000"/>
              <w:bottom w:val="single" w:sz="4" w:space="0" w:color="000000"/>
            </w:tcBorders>
          </w:tcPr>
          <w:p w:rsidR="005B6F98" w:rsidRDefault="00CD3E52">
            <w:pPr>
              <w:snapToGrid w:val="0"/>
              <w:spacing w:before="120"/>
              <w:jc w:val="center"/>
              <w:rPr>
                <w:sz w:val="18"/>
                <w:szCs w:val="18"/>
                <w:vertAlign w:val="subscript"/>
              </w:rPr>
            </w:pPr>
            <w:r>
              <w:rPr>
                <w:sz w:val="18"/>
                <w:szCs w:val="18"/>
              </w:rPr>
              <w:t>Jetra + H</w:t>
            </w:r>
            <w:r>
              <w:rPr>
                <w:sz w:val="18"/>
                <w:szCs w:val="18"/>
                <w:vertAlign w:val="subscript"/>
              </w:rPr>
              <w:t>2</w:t>
            </w:r>
            <w:r>
              <w:rPr>
                <w:sz w:val="18"/>
                <w:szCs w:val="18"/>
              </w:rPr>
              <w:t>O</w:t>
            </w:r>
            <w:r>
              <w:rPr>
                <w:sz w:val="18"/>
                <w:szCs w:val="18"/>
                <w:vertAlign w:val="subscript"/>
              </w:rPr>
              <w:t>2</w:t>
            </w:r>
          </w:p>
        </w:tc>
        <w:tc>
          <w:tcPr>
            <w:tcW w:w="3081" w:type="dxa"/>
            <w:tcBorders>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3</w:t>
            </w:r>
          </w:p>
        </w:tc>
      </w:tr>
    </w:tbl>
    <w:p w:rsidR="005B6F98" w:rsidRDefault="005B6F98">
      <w:pPr>
        <w:spacing w:before="120"/>
        <w:rPr>
          <w:i/>
          <w:sz w:val="28"/>
          <w:szCs w:val="28"/>
        </w:rPr>
      </w:pPr>
    </w:p>
    <w:p w:rsidR="005B6F98" w:rsidRDefault="005B6F98">
      <w:pPr>
        <w:spacing w:before="120"/>
        <w:rPr>
          <w:i/>
          <w:sz w:val="28"/>
          <w:szCs w:val="28"/>
        </w:rPr>
      </w:pPr>
    </w:p>
    <w:p w:rsidR="005B6F98" w:rsidRDefault="005B6F98">
      <w:pPr>
        <w:spacing w:before="120"/>
        <w:rPr>
          <w:i/>
          <w:sz w:val="28"/>
          <w:szCs w:val="28"/>
        </w:rPr>
      </w:pPr>
    </w:p>
    <w:p w:rsidR="005B6F98" w:rsidRDefault="00CD3E52">
      <w:pPr>
        <w:spacing w:before="120"/>
        <w:rPr>
          <w:i/>
          <w:sz w:val="28"/>
          <w:szCs w:val="28"/>
        </w:rPr>
      </w:pPr>
      <w:r>
        <w:rPr>
          <w:i/>
          <w:sz w:val="28"/>
          <w:szCs w:val="28"/>
        </w:rPr>
        <w:t>4.)</w:t>
      </w:r>
    </w:p>
    <w:tbl>
      <w:tblPr>
        <w:tblW w:w="0" w:type="auto"/>
        <w:tblInd w:w="-5" w:type="dxa"/>
        <w:tblLayout w:type="fixed"/>
        <w:tblLook w:val="0000" w:firstRow="0" w:lastRow="0" w:firstColumn="0" w:lastColumn="0" w:noHBand="0" w:noVBand="0"/>
      </w:tblPr>
      <w:tblGrid>
        <w:gridCol w:w="3070"/>
        <w:gridCol w:w="3071"/>
        <w:gridCol w:w="3081"/>
      </w:tblGrid>
      <w:tr w:rsidR="005B6F98">
        <w:tc>
          <w:tcPr>
            <w:tcW w:w="3070" w:type="dxa"/>
            <w:tcBorders>
              <w:top w:val="single" w:sz="4" w:space="0" w:color="000000"/>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Epruveta</w:t>
            </w:r>
          </w:p>
        </w:tc>
        <w:tc>
          <w:tcPr>
            <w:tcW w:w="3071" w:type="dxa"/>
            <w:tcBorders>
              <w:top w:val="single" w:sz="4" w:space="0" w:color="000000"/>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Dodane snovi</w:t>
            </w:r>
          </w:p>
        </w:tc>
        <w:tc>
          <w:tcPr>
            <w:tcW w:w="3081" w:type="dxa"/>
            <w:tcBorders>
              <w:top w:val="single" w:sz="4" w:space="0" w:color="000000"/>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Hitrost reakcije</w:t>
            </w:r>
          </w:p>
        </w:tc>
      </w:tr>
      <w:tr w:rsidR="005B6F98">
        <w:tc>
          <w:tcPr>
            <w:tcW w:w="3070"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1</w:t>
            </w:r>
          </w:p>
        </w:tc>
        <w:tc>
          <w:tcPr>
            <w:tcW w:w="3071" w:type="dxa"/>
            <w:tcBorders>
              <w:left w:val="single" w:sz="4" w:space="0" w:color="000000"/>
              <w:bottom w:val="single" w:sz="4" w:space="0" w:color="000000"/>
            </w:tcBorders>
          </w:tcPr>
          <w:p w:rsidR="005B6F98" w:rsidRDefault="00CD3E52">
            <w:pPr>
              <w:snapToGrid w:val="0"/>
              <w:spacing w:before="120"/>
              <w:jc w:val="center"/>
              <w:rPr>
                <w:sz w:val="18"/>
                <w:szCs w:val="18"/>
                <w:vertAlign w:val="subscript"/>
              </w:rPr>
            </w:pPr>
            <w:r>
              <w:rPr>
                <w:sz w:val="18"/>
                <w:szCs w:val="18"/>
              </w:rPr>
              <w:t>Uporabljena jetra +  H</w:t>
            </w:r>
            <w:r>
              <w:rPr>
                <w:sz w:val="18"/>
                <w:szCs w:val="18"/>
                <w:vertAlign w:val="subscript"/>
              </w:rPr>
              <w:t>2</w:t>
            </w:r>
            <w:r>
              <w:rPr>
                <w:sz w:val="18"/>
                <w:szCs w:val="18"/>
              </w:rPr>
              <w:t>O</w:t>
            </w:r>
            <w:r>
              <w:rPr>
                <w:sz w:val="18"/>
                <w:szCs w:val="18"/>
                <w:vertAlign w:val="subscript"/>
              </w:rPr>
              <w:t>2</w:t>
            </w:r>
          </w:p>
        </w:tc>
        <w:tc>
          <w:tcPr>
            <w:tcW w:w="3081" w:type="dxa"/>
            <w:tcBorders>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0</w:t>
            </w:r>
          </w:p>
        </w:tc>
      </w:tr>
      <w:tr w:rsidR="005B6F98">
        <w:tc>
          <w:tcPr>
            <w:tcW w:w="3070"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2</w:t>
            </w:r>
          </w:p>
        </w:tc>
        <w:tc>
          <w:tcPr>
            <w:tcW w:w="3071" w:type="dxa"/>
            <w:tcBorders>
              <w:left w:val="single" w:sz="4" w:space="0" w:color="000000"/>
              <w:bottom w:val="single" w:sz="4" w:space="0" w:color="000000"/>
            </w:tcBorders>
          </w:tcPr>
          <w:p w:rsidR="005B6F98" w:rsidRDefault="00CD3E52">
            <w:pPr>
              <w:snapToGrid w:val="0"/>
              <w:spacing w:before="120"/>
              <w:jc w:val="center"/>
              <w:rPr>
                <w:sz w:val="18"/>
                <w:szCs w:val="18"/>
                <w:vertAlign w:val="subscript"/>
              </w:rPr>
            </w:pPr>
            <w:r>
              <w:rPr>
                <w:sz w:val="18"/>
                <w:szCs w:val="18"/>
              </w:rPr>
              <w:t>Sveža jetra + H</w:t>
            </w:r>
            <w:r>
              <w:rPr>
                <w:sz w:val="18"/>
                <w:szCs w:val="18"/>
                <w:vertAlign w:val="subscript"/>
              </w:rPr>
              <w:t>2</w:t>
            </w:r>
            <w:r>
              <w:rPr>
                <w:sz w:val="18"/>
                <w:szCs w:val="18"/>
              </w:rPr>
              <w:t>O</w:t>
            </w:r>
            <w:r>
              <w:rPr>
                <w:sz w:val="18"/>
                <w:szCs w:val="18"/>
                <w:vertAlign w:val="subscript"/>
              </w:rPr>
              <w:t>2</w:t>
            </w:r>
          </w:p>
        </w:tc>
        <w:tc>
          <w:tcPr>
            <w:tcW w:w="3081" w:type="dxa"/>
            <w:tcBorders>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3</w:t>
            </w:r>
          </w:p>
        </w:tc>
      </w:tr>
    </w:tbl>
    <w:p w:rsidR="005B6F98" w:rsidRDefault="00CD3E52">
      <w:pPr>
        <w:spacing w:before="120"/>
        <w:rPr>
          <w:i/>
          <w:sz w:val="28"/>
          <w:szCs w:val="28"/>
        </w:rPr>
      </w:pPr>
      <w:r>
        <w:rPr>
          <w:i/>
          <w:sz w:val="28"/>
          <w:szCs w:val="28"/>
        </w:rPr>
        <w:t>5.)</w:t>
      </w:r>
    </w:p>
    <w:tbl>
      <w:tblPr>
        <w:tblW w:w="0" w:type="auto"/>
        <w:tblInd w:w="-5" w:type="dxa"/>
        <w:tblLayout w:type="fixed"/>
        <w:tblLook w:val="0000" w:firstRow="0" w:lastRow="0" w:firstColumn="0" w:lastColumn="0" w:noHBand="0" w:noVBand="0"/>
      </w:tblPr>
      <w:tblGrid>
        <w:gridCol w:w="3070"/>
        <w:gridCol w:w="3071"/>
        <w:gridCol w:w="3081"/>
      </w:tblGrid>
      <w:tr w:rsidR="005B6F98">
        <w:tc>
          <w:tcPr>
            <w:tcW w:w="3070" w:type="dxa"/>
            <w:tcBorders>
              <w:top w:val="single" w:sz="4" w:space="0" w:color="000000"/>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Epruveta</w:t>
            </w:r>
          </w:p>
        </w:tc>
        <w:tc>
          <w:tcPr>
            <w:tcW w:w="3071" w:type="dxa"/>
            <w:tcBorders>
              <w:top w:val="single" w:sz="4" w:space="0" w:color="000000"/>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Dodane snovi</w:t>
            </w:r>
          </w:p>
        </w:tc>
        <w:tc>
          <w:tcPr>
            <w:tcW w:w="3081" w:type="dxa"/>
            <w:tcBorders>
              <w:top w:val="single" w:sz="4" w:space="0" w:color="000000"/>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Hitrost reakcije</w:t>
            </w:r>
          </w:p>
        </w:tc>
      </w:tr>
      <w:tr w:rsidR="005B6F98">
        <w:tc>
          <w:tcPr>
            <w:tcW w:w="3070"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lastRenderedPageBreak/>
              <w:t>1</w:t>
            </w:r>
          </w:p>
        </w:tc>
        <w:tc>
          <w:tcPr>
            <w:tcW w:w="3071" w:type="dxa"/>
            <w:tcBorders>
              <w:left w:val="single" w:sz="4" w:space="0" w:color="000000"/>
              <w:bottom w:val="single" w:sz="4" w:space="0" w:color="000000"/>
            </w:tcBorders>
          </w:tcPr>
          <w:p w:rsidR="005B6F98" w:rsidRDefault="00CD3E52">
            <w:pPr>
              <w:snapToGrid w:val="0"/>
              <w:spacing w:before="120"/>
              <w:jc w:val="center"/>
              <w:rPr>
                <w:sz w:val="18"/>
                <w:szCs w:val="18"/>
                <w:vertAlign w:val="subscript"/>
              </w:rPr>
            </w:pPr>
            <w:r>
              <w:rPr>
                <w:sz w:val="18"/>
                <w:szCs w:val="18"/>
              </w:rPr>
              <w:t>Zmečkana jetra + H</w:t>
            </w:r>
            <w:r>
              <w:rPr>
                <w:sz w:val="18"/>
                <w:szCs w:val="18"/>
                <w:vertAlign w:val="subscript"/>
              </w:rPr>
              <w:t>2</w:t>
            </w:r>
            <w:r>
              <w:rPr>
                <w:sz w:val="18"/>
                <w:szCs w:val="18"/>
              </w:rPr>
              <w:t>O</w:t>
            </w:r>
            <w:r>
              <w:rPr>
                <w:sz w:val="18"/>
                <w:szCs w:val="18"/>
                <w:vertAlign w:val="subscript"/>
              </w:rPr>
              <w:t>2</w:t>
            </w:r>
          </w:p>
        </w:tc>
        <w:tc>
          <w:tcPr>
            <w:tcW w:w="3081" w:type="dxa"/>
            <w:tcBorders>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4</w:t>
            </w:r>
          </w:p>
        </w:tc>
      </w:tr>
      <w:tr w:rsidR="005B6F98">
        <w:tc>
          <w:tcPr>
            <w:tcW w:w="3070"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2</w:t>
            </w:r>
          </w:p>
        </w:tc>
        <w:tc>
          <w:tcPr>
            <w:tcW w:w="3071" w:type="dxa"/>
            <w:tcBorders>
              <w:left w:val="single" w:sz="4" w:space="0" w:color="000000"/>
              <w:bottom w:val="single" w:sz="4" w:space="0" w:color="000000"/>
            </w:tcBorders>
          </w:tcPr>
          <w:p w:rsidR="005B6F98" w:rsidRDefault="00CD3E52">
            <w:pPr>
              <w:snapToGrid w:val="0"/>
              <w:spacing w:before="120"/>
              <w:jc w:val="center"/>
              <w:rPr>
                <w:sz w:val="18"/>
                <w:szCs w:val="18"/>
                <w:vertAlign w:val="subscript"/>
              </w:rPr>
            </w:pPr>
            <w:r>
              <w:rPr>
                <w:sz w:val="18"/>
                <w:szCs w:val="18"/>
              </w:rPr>
              <w:t>Zmečkan krompir + H</w:t>
            </w:r>
            <w:r>
              <w:rPr>
                <w:sz w:val="18"/>
                <w:szCs w:val="18"/>
                <w:vertAlign w:val="subscript"/>
              </w:rPr>
              <w:t>2</w:t>
            </w:r>
            <w:r>
              <w:rPr>
                <w:sz w:val="18"/>
                <w:szCs w:val="18"/>
              </w:rPr>
              <w:t>O</w:t>
            </w:r>
            <w:r>
              <w:rPr>
                <w:sz w:val="18"/>
                <w:szCs w:val="18"/>
                <w:vertAlign w:val="subscript"/>
              </w:rPr>
              <w:t>2</w:t>
            </w:r>
          </w:p>
        </w:tc>
        <w:tc>
          <w:tcPr>
            <w:tcW w:w="3081" w:type="dxa"/>
            <w:tcBorders>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3</w:t>
            </w:r>
          </w:p>
        </w:tc>
      </w:tr>
    </w:tbl>
    <w:p w:rsidR="005B6F98" w:rsidRDefault="00CD3E52">
      <w:pPr>
        <w:spacing w:before="120"/>
        <w:rPr>
          <w:i/>
          <w:sz w:val="28"/>
          <w:szCs w:val="28"/>
        </w:rPr>
      </w:pPr>
      <w:r>
        <w:rPr>
          <w:i/>
          <w:sz w:val="28"/>
          <w:szCs w:val="28"/>
        </w:rPr>
        <w:t>6.)</w:t>
      </w:r>
    </w:p>
    <w:tbl>
      <w:tblPr>
        <w:tblW w:w="0" w:type="auto"/>
        <w:tblInd w:w="-5" w:type="dxa"/>
        <w:tblLayout w:type="fixed"/>
        <w:tblLook w:val="0000" w:firstRow="0" w:lastRow="0" w:firstColumn="0" w:lastColumn="0" w:noHBand="0" w:noVBand="0"/>
      </w:tblPr>
      <w:tblGrid>
        <w:gridCol w:w="2088"/>
        <w:gridCol w:w="2880"/>
        <w:gridCol w:w="1980"/>
        <w:gridCol w:w="2274"/>
      </w:tblGrid>
      <w:tr w:rsidR="005B6F98">
        <w:tc>
          <w:tcPr>
            <w:tcW w:w="2088" w:type="dxa"/>
            <w:tcBorders>
              <w:top w:val="single" w:sz="4" w:space="0" w:color="000000"/>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Epruveta</w:t>
            </w:r>
          </w:p>
        </w:tc>
        <w:tc>
          <w:tcPr>
            <w:tcW w:w="2880" w:type="dxa"/>
            <w:tcBorders>
              <w:top w:val="single" w:sz="4" w:space="0" w:color="000000"/>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Dodane snovi</w:t>
            </w:r>
          </w:p>
        </w:tc>
        <w:tc>
          <w:tcPr>
            <w:tcW w:w="1980" w:type="dxa"/>
            <w:tcBorders>
              <w:top w:val="single" w:sz="4" w:space="0" w:color="000000"/>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Temperatura</w:t>
            </w:r>
          </w:p>
        </w:tc>
        <w:tc>
          <w:tcPr>
            <w:tcW w:w="2274" w:type="dxa"/>
            <w:tcBorders>
              <w:top w:val="single" w:sz="4" w:space="0" w:color="000000"/>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Hitrost reakcije</w:t>
            </w:r>
          </w:p>
        </w:tc>
      </w:tr>
      <w:tr w:rsidR="005B6F98">
        <w:tc>
          <w:tcPr>
            <w:tcW w:w="2088"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1</w:t>
            </w:r>
          </w:p>
        </w:tc>
        <w:tc>
          <w:tcPr>
            <w:tcW w:w="2880" w:type="dxa"/>
            <w:tcBorders>
              <w:left w:val="single" w:sz="4" w:space="0" w:color="000000"/>
              <w:bottom w:val="single" w:sz="4" w:space="0" w:color="000000"/>
            </w:tcBorders>
          </w:tcPr>
          <w:p w:rsidR="005B6F98" w:rsidRDefault="00CD3E52">
            <w:pPr>
              <w:snapToGrid w:val="0"/>
              <w:spacing w:before="120"/>
              <w:jc w:val="center"/>
              <w:rPr>
                <w:sz w:val="18"/>
                <w:szCs w:val="18"/>
                <w:vertAlign w:val="subscript"/>
              </w:rPr>
            </w:pPr>
            <w:r>
              <w:rPr>
                <w:sz w:val="18"/>
                <w:szCs w:val="18"/>
              </w:rPr>
              <w:t>Jetra + H</w:t>
            </w:r>
            <w:r>
              <w:rPr>
                <w:sz w:val="18"/>
                <w:szCs w:val="18"/>
                <w:vertAlign w:val="subscript"/>
              </w:rPr>
              <w:t>2</w:t>
            </w:r>
            <w:r>
              <w:rPr>
                <w:sz w:val="18"/>
                <w:szCs w:val="18"/>
              </w:rPr>
              <w:t>O</w:t>
            </w:r>
            <w:r>
              <w:rPr>
                <w:sz w:val="18"/>
                <w:szCs w:val="18"/>
                <w:vertAlign w:val="subscript"/>
              </w:rPr>
              <w:t xml:space="preserve">2 </w:t>
            </w:r>
          </w:p>
        </w:tc>
        <w:tc>
          <w:tcPr>
            <w:tcW w:w="1980"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0ºC</w:t>
            </w:r>
          </w:p>
        </w:tc>
        <w:tc>
          <w:tcPr>
            <w:tcW w:w="2274" w:type="dxa"/>
            <w:tcBorders>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1</w:t>
            </w:r>
          </w:p>
        </w:tc>
      </w:tr>
      <w:tr w:rsidR="005B6F98">
        <w:tc>
          <w:tcPr>
            <w:tcW w:w="2088"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2</w:t>
            </w:r>
          </w:p>
        </w:tc>
        <w:tc>
          <w:tcPr>
            <w:tcW w:w="2880" w:type="dxa"/>
            <w:tcBorders>
              <w:left w:val="single" w:sz="4" w:space="0" w:color="000000"/>
              <w:bottom w:val="single" w:sz="4" w:space="0" w:color="000000"/>
            </w:tcBorders>
          </w:tcPr>
          <w:p w:rsidR="005B6F98" w:rsidRDefault="00CD3E52">
            <w:pPr>
              <w:snapToGrid w:val="0"/>
              <w:spacing w:before="120"/>
              <w:jc w:val="center"/>
              <w:rPr>
                <w:sz w:val="18"/>
                <w:szCs w:val="18"/>
                <w:vertAlign w:val="subscript"/>
              </w:rPr>
            </w:pPr>
            <w:r>
              <w:rPr>
                <w:sz w:val="18"/>
                <w:szCs w:val="18"/>
              </w:rPr>
              <w:t>Jetra + H</w:t>
            </w:r>
            <w:r>
              <w:rPr>
                <w:sz w:val="18"/>
                <w:szCs w:val="18"/>
                <w:vertAlign w:val="subscript"/>
              </w:rPr>
              <w:t>2</w:t>
            </w:r>
            <w:r>
              <w:rPr>
                <w:sz w:val="18"/>
                <w:szCs w:val="18"/>
              </w:rPr>
              <w:t>O</w:t>
            </w:r>
            <w:r>
              <w:rPr>
                <w:sz w:val="18"/>
                <w:szCs w:val="18"/>
                <w:vertAlign w:val="subscript"/>
              </w:rPr>
              <w:t>2</w:t>
            </w:r>
          </w:p>
        </w:tc>
        <w:tc>
          <w:tcPr>
            <w:tcW w:w="1980"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37ºC</w:t>
            </w:r>
          </w:p>
        </w:tc>
        <w:tc>
          <w:tcPr>
            <w:tcW w:w="2274" w:type="dxa"/>
            <w:tcBorders>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3</w:t>
            </w:r>
          </w:p>
        </w:tc>
      </w:tr>
      <w:tr w:rsidR="005B6F98">
        <w:tc>
          <w:tcPr>
            <w:tcW w:w="2088"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3</w:t>
            </w:r>
          </w:p>
        </w:tc>
        <w:tc>
          <w:tcPr>
            <w:tcW w:w="2880" w:type="dxa"/>
            <w:tcBorders>
              <w:left w:val="single" w:sz="4" w:space="0" w:color="000000"/>
              <w:bottom w:val="single" w:sz="4" w:space="0" w:color="000000"/>
            </w:tcBorders>
          </w:tcPr>
          <w:p w:rsidR="005B6F98" w:rsidRDefault="00CD3E52">
            <w:pPr>
              <w:snapToGrid w:val="0"/>
              <w:spacing w:before="120"/>
              <w:jc w:val="center"/>
              <w:rPr>
                <w:sz w:val="18"/>
                <w:szCs w:val="18"/>
                <w:vertAlign w:val="subscript"/>
              </w:rPr>
            </w:pPr>
            <w:r>
              <w:rPr>
                <w:sz w:val="18"/>
                <w:szCs w:val="18"/>
              </w:rPr>
              <w:t>Jetra + H</w:t>
            </w:r>
            <w:r>
              <w:rPr>
                <w:sz w:val="18"/>
                <w:szCs w:val="18"/>
                <w:vertAlign w:val="subscript"/>
              </w:rPr>
              <w:t>2</w:t>
            </w:r>
            <w:r>
              <w:rPr>
                <w:sz w:val="18"/>
                <w:szCs w:val="18"/>
              </w:rPr>
              <w:t>O</w:t>
            </w:r>
            <w:r>
              <w:rPr>
                <w:sz w:val="18"/>
                <w:szCs w:val="18"/>
                <w:vertAlign w:val="subscript"/>
              </w:rPr>
              <w:t>2</w:t>
            </w:r>
          </w:p>
        </w:tc>
        <w:tc>
          <w:tcPr>
            <w:tcW w:w="1980"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100ºC</w:t>
            </w:r>
          </w:p>
        </w:tc>
        <w:tc>
          <w:tcPr>
            <w:tcW w:w="2274" w:type="dxa"/>
            <w:tcBorders>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0</w:t>
            </w:r>
          </w:p>
        </w:tc>
      </w:tr>
    </w:tbl>
    <w:p w:rsidR="005B6F98" w:rsidRDefault="00CD3E52">
      <w:pPr>
        <w:spacing w:before="120"/>
        <w:rPr>
          <w:i/>
          <w:sz w:val="28"/>
          <w:szCs w:val="28"/>
        </w:rPr>
      </w:pPr>
      <w:r>
        <w:rPr>
          <w:i/>
          <w:sz w:val="28"/>
          <w:szCs w:val="28"/>
        </w:rPr>
        <w:t>7.)</w:t>
      </w:r>
    </w:p>
    <w:tbl>
      <w:tblPr>
        <w:tblW w:w="0" w:type="auto"/>
        <w:tblInd w:w="-5" w:type="dxa"/>
        <w:tblLayout w:type="fixed"/>
        <w:tblLook w:val="0000" w:firstRow="0" w:lastRow="0" w:firstColumn="0" w:lastColumn="0" w:noHBand="0" w:noVBand="0"/>
      </w:tblPr>
      <w:tblGrid>
        <w:gridCol w:w="2088"/>
        <w:gridCol w:w="2880"/>
        <w:gridCol w:w="1980"/>
        <w:gridCol w:w="2274"/>
      </w:tblGrid>
      <w:tr w:rsidR="005B6F98">
        <w:tc>
          <w:tcPr>
            <w:tcW w:w="2088" w:type="dxa"/>
            <w:tcBorders>
              <w:top w:val="single" w:sz="4" w:space="0" w:color="000000"/>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Epruveta</w:t>
            </w:r>
          </w:p>
        </w:tc>
        <w:tc>
          <w:tcPr>
            <w:tcW w:w="2880" w:type="dxa"/>
            <w:tcBorders>
              <w:top w:val="single" w:sz="4" w:space="0" w:color="000000"/>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Dodane snovi</w:t>
            </w:r>
          </w:p>
        </w:tc>
        <w:tc>
          <w:tcPr>
            <w:tcW w:w="1980" w:type="dxa"/>
            <w:tcBorders>
              <w:top w:val="single" w:sz="4" w:space="0" w:color="000000"/>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pH</w:t>
            </w:r>
          </w:p>
        </w:tc>
        <w:tc>
          <w:tcPr>
            <w:tcW w:w="2274" w:type="dxa"/>
            <w:tcBorders>
              <w:top w:val="single" w:sz="4" w:space="0" w:color="000000"/>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Hitrost reakcije</w:t>
            </w:r>
          </w:p>
        </w:tc>
      </w:tr>
      <w:tr w:rsidR="005B6F98">
        <w:tc>
          <w:tcPr>
            <w:tcW w:w="2088"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1</w:t>
            </w:r>
          </w:p>
        </w:tc>
        <w:tc>
          <w:tcPr>
            <w:tcW w:w="2880" w:type="dxa"/>
            <w:tcBorders>
              <w:left w:val="single" w:sz="4" w:space="0" w:color="000000"/>
              <w:bottom w:val="single" w:sz="4" w:space="0" w:color="000000"/>
            </w:tcBorders>
          </w:tcPr>
          <w:p w:rsidR="005B6F98" w:rsidRDefault="00CD3E52">
            <w:pPr>
              <w:snapToGrid w:val="0"/>
              <w:spacing w:before="120"/>
              <w:rPr>
                <w:sz w:val="18"/>
                <w:szCs w:val="18"/>
                <w:vertAlign w:val="subscript"/>
              </w:rPr>
            </w:pPr>
            <w:r>
              <w:rPr>
                <w:sz w:val="18"/>
                <w:szCs w:val="18"/>
              </w:rPr>
              <w:t>Strta jetra + destilirana voda + H</w:t>
            </w:r>
            <w:r>
              <w:rPr>
                <w:sz w:val="18"/>
                <w:szCs w:val="18"/>
                <w:vertAlign w:val="subscript"/>
              </w:rPr>
              <w:t>2</w:t>
            </w:r>
            <w:r>
              <w:rPr>
                <w:sz w:val="18"/>
                <w:szCs w:val="18"/>
              </w:rPr>
              <w:t>O</w:t>
            </w:r>
            <w:r>
              <w:rPr>
                <w:sz w:val="18"/>
                <w:szCs w:val="18"/>
                <w:vertAlign w:val="subscript"/>
              </w:rPr>
              <w:t>2</w:t>
            </w:r>
          </w:p>
        </w:tc>
        <w:tc>
          <w:tcPr>
            <w:tcW w:w="1980"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7</w:t>
            </w:r>
          </w:p>
        </w:tc>
        <w:tc>
          <w:tcPr>
            <w:tcW w:w="2274" w:type="dxa"/>
            <w:tcBorders>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4</w:t>
            </w:r>
          </w:p>
        </w:tc>
      </w:tr>
      <w:tr w:rsidR="005B6F98">
        <w:tc>
          <w:tcPr>
            <w:tcW w:w="2088"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2</w:t>
            </w:r>
          </w:p>
        </w:tc>
        <w:tc>
          <w:tcPr>
            <w:tcW w:w="2880" w:type="dxa"/>
            <w:tcBorders>
              <w:left w:val="single" w:sz="4" w:space="0" w:color="000000"/>
              <w:bottom w:val="single" w:sz="4" w:space="0" w:color="000000"/>
            </w:tcBorders>
          </w:tcPr>
          <w:p w:rsidR="005B6F98" w:rsidRDefault="00CD3E52">
            <w:pPr>
              <w:snapToGrid w:val="0"/>
              <w:spacing w:before="120"/>
              <w:rPr>
                <w:sz w:val="18"/>
                <w:szCs w:val="18"/>
                <w:vertAlign w:val="subscript"/>
              </w:rPr>
            </w:pPr>
            <w:r>
              <w:rPr>
                <w:sz w:val="18"/>
                <w:szCs w:val="18"/>
              </w:rPr>
              <w:t>Zmečkana jetra + HCl + H</w:t>
            </w:r>
            <w:r>
              <w:rPr>
                <w:sz w:val="18"/>
                <w:szCs w:val="18"/>
                <w:vertAlign w:val="subscript"/>
              </w:rPr>
              <w:t>2</w:t>
            </w:r>
            <w:r>
              <w:rPr>
                <w:sz w:val="18"/>
                <w:szCs w:val="18"/>
              </w:rPr>
              <w:t>O</w:t>
            </w:r>
            <w:r>
              <w:rPr>
                <w:sz w:val="18"/>
                <w:szCs w:val="18"/>
                <w:vertAlign w:val="subscript"/>
              </w:rPr>
              <w:t>2</w:t>
            </w:r>
          </w:p>
        </w:tc>
        <w:tc>
          <w:tcPr>
            <w:tcW w:w="1980"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1</w:t>
            </w:r>
          </w:p>
        </w:tc>
        <w:tc>
          <w:tcPr>
            <w:tcW w:w="2274" w:type="dxa"/>
            <w:tcBorders>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0</w:t>
            </w:r>
          </w:p>
        </w:tc>
      </w:tr>
      <w:tr w:rsidR="005B6F98">
        <w:tc>
          <w:tcPr>
            <w:tcW w:w="2088"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3</w:t>
            </w:r>
          </w:p>
        </w:tc>
        <w:tc>
          <w:tcPr>
            <w:tcW w:w="2880" w:type="dxa"/>
            <w:tcBorders>
              <w:left w:val="single" w:sz="4" w:space="0" w:color="000000"/>
              <w:bottom w:val="single" w:sz="4" w:space="0" w:color="000000"/>
            </w:tcBorders>
          </w:tcPr>
          <w:p w:rsidR="005B6F98" w:rsidRDefault="00CD3E52">
            <w:pPr>
              <w:snapToGrid w:val="0"/>
              <w:spacing w:before="120"/>
              <w:jc w:val="center"/>
              <w:rPr>
                <w:sz w:val="18"/>
                <w:szCs w:val="18"/>
                <w:vertAlign w:val="subscript"/>
              </w:rPr>
            </w:pPr>
            <w:r>
              <w:rPr>
                <w:sz w:val="18"/>
                <w:szCs w:val="18"/>
              </w:rPr>
              <w:t>Zmečkana jetra + NaOH + H</w:t>
            </w:r>
            <w:r>
              <w:rPr>
                <w:sz w:val="18"/>
                <w:szCs w:val="18"/>
                <w:vertAlign w:val="subscript"/>
              </w:rPr>
              <w:t>2</w:t>
            </w:r>
            <w:r>
              <w:rPr>
                <w:sz w:val="18"/>
                <w:szCs w:val="18"/>
              </w:rPr>
              <w:t>O</w:t>
            </w:r>
            <w:r>
              <w:rPr>
                <w:sz w:val="18"/>
                <w:szCs w:val="18"/>
                <w:vertAlign w:val="subscript"/>
              </w:rPr>
              <w:t>2</w:t>
            </w:r>
          </w:p>
        </w:tc>
        <w:tc>
          <w:tcPr>
            <w:tcW w:w="1980" w:type="dxa"/>
            <w:tcBorders>
              <w:left w:val="single" w:sz="4" w:space="0" w:color="000000"/>
              <w:bottom w:val="single" w:sz="4" w:space="0" w:color="000000"/>
            </w:tcBorders>
          </w:tcPr>
          <w:p w:rsidR="005B6F98" w:rsidRDefault="00CD3E52">
            <w:pPr>
              <w:snapToGrid w:val="0"/>
              <w:spacing w:before="120"/>
              <w:jc w:val="center"/>
              <w:rPr>
                <w:sz w:val="18"/>
                <w:szCs w:val="18"/>
              </w:rPr>
            </w:pPr>
            <w:r>
              <w:rPr>
                <w:sz w:val="18"/>
                <w:szCs w:val="18"/>
              </w:rPr>
              <w:t>10</w:t>
            </w:r>
          </w:p>
        </w:tc>
        <w:tc>
          <w:tcPr>
            <w:tcW w:w="2274" w:type="dxa"/>
            <w:tcBorders>
              <w:left w:val="single" w:sz="4" w:space="0" w:color="000000"/>
              <w:bottom w:val="single" w:sz="4" w:space="0" w:color="000000"/>
              <w:right w:val="single" w:sz="4" w:space="0" w:color="000000"/>
            </w:tcBorders>
          </w:tcPr>
          <w:p w:rsidR="005B6F98" w:rsidRDefault="00CD3E52">
            <w:pPr>
              <w:snapToGrid w:val="0"/>
              <w:spacing w:before="120"/>
              <w:jc w:val="center"/>
              <w:rPr>
                <w:sz w:val="18"/>
                <w:szCs w:val="18"/>
              </w:rPr>
            </w:pPr>
            <w:r>
              <w:rPr>
                <w:sz w:val="18"/>
                <w:szCs w:val="18"/>
              </w:rPr>
              <w:t>3</w:t>
            </w:r>
          </w:p>
        </w:tc>
      </w:tr>
    </w:tbl>
    <w:p w:rsidR="005B6F98" w:rsidRDefault="005B6F98">
      <w:pPr>
        <w:rPr>
          <w:i/>
          <w:sz w:val="28"/>
          <w:szCs w:val="28"/>
        </w:rPr>
      </w:pPr>
    </w:p>
    <w:p w:rsidR="005B6F98" w:rsidRDefault="00CD3E52">
      <w:pPr>
        <w:rPr>
          <w:sz w:val="28"/>
          <w:szCs w:val="28"/>
          <w:u w:val="single"/>
        </w:rPr>
      </w:pPr>
      <w:r>
        <w:rPr>
          <w:sz w:val="28"/>
          <w:szCs w:val="28"/>
          <w:u w:val="single"/>
        </w:rPr>
        <w:t>5. ZAKLJUČEK IN DISKUSIJA</w:t>
      </w:r>
    </w:p>
    <w:p w:rsidR="005B6F98" w:rsidRDefault="00CD3E52">
      <w:pPr>
        <w:jc w:val="both"/>
        <w:rPr>
          <w:b/>
          <w:i/>
          <w:color w:val="000000"/>
          <w:sz w:val="28"/>
          <w:szCs w:val="28"/>
        </w:rPr>
      </w:pPr>
      <w:r>
        <w:rPr>
          <w:b/>
          <w:i/>
          <w:color w:val="000000"/>
          <w:sz w:val="28"/>
          <w:szCs w:val="28"/>
        </w:rPr>
        <w:t>Dejavniki, ki vplivajo na hitrost reakcije so:</w:t>
      </w:r>
    </w:p>
    <w:p w:rsidR="005B6F98" w:rsidRDefault="00CD3E52">
      <w:pPr>
        <w:pStyle w:val="BodyText"/>
        <w:rPr>
          <w:color w:val="000000"/>
          <w:sz w:val="28"/>
          <w:szCs w:val="28"/>
          <w:lang w:val="sl-SI"/>
        </w:rPr>
      </w:pPr>
      <w:r>
        <w:rPr>
          <w:color w:val="000000"/>
          <w:sz w:val="28"/>
          <w:szCs w:val="28"/>
          <w:lang w:val="sl-SI"/>
        </w:rPr>
        <w:t>- temperatura: encimi pri visokih temperaturah koagulirajo - spremenijo svojo obliko in niso več uporabni. Optimalno delujejo le v določenih pogojih.</w:t>
      </w:r>
    </w:p>
    <w:p w:rsidR="005B6F98" w:rsidRDefault="00CD3E52">
      <w:pPr>
        <w:jc w:val="both"/>
        <w:rPr>
          <w:color w:val="000000"/>
          <w:sz w:val="28"/>
          <w:szCs w:val="28"/>
        </w:rPr>
      </w:pPr>
      <w:r>
        <w:rPr>
          <w:b/>
          <w:color w:val="000000"/>
          <w:sz w:val="28"/>
          <w:szCs w:val="28"/>
        </w:rPr>
        <w:t xml:space="preserve">- </w:t>
      </w:r>
      <w:r>
        <w:rPr>
          <w:color w:val="000000"/>
          <w:sz w:val="28"/>
          <w:szCs w:val="28"/>
        </w:rPr>
        <w:t>pH</w:t>
      </w:r>
      <w:r>
        <w:rPr>
          <w:b/>
          <w:color w:val="000000"/>
          <w:sz w:val="28"/>
          <w:szCs w:val="28"/>
        </w:rPr>
        <w:t>:</w:t>
      </w:r>
      <w:r>
        <w:rPr>
          <w:color w:val="000000"/>
          <w:sz w:val="28"/>
          <w:szCs w:val="28"/>
        </w:rPr>
        <w:t xml:space="preserve"> katalaza deluje optimalno pri pH okoli 7.</w:t>
      </w:r>
    </w:p>
    <w:p w:rsidR="005B6F98" w:rsidRDefault="00CD3E52">
      <w:pPr>
        <w:jc w:val="both"/>
        <w:rPr>
          <w:color w:val="000000"/>
          <w:sz w:val="28"/>
          <w:szCs w:val="28"/>
        </w:rPr>
      </w:pPr>
      <w:r>
        <w:rPr>
          <w:color w:val="000000"/>
          <w:sz w:val="28"/>
          <w:szCs w:val="28"/>
        </w:rPr>
        <w:t>- število encimov: več encimov - hitrejša reakcija</w:t>
      </w:r>
    </w:p>
    <w:p w:rsidR="005B6F98" w:rsidRDefault="00CD3E52">
      <w:pPr>
        <w:jc w:val="both"/>
        <w:rPr>
          <w:color w:val="000000"/>
          <w:sz w:val="28"/>
          <w:szCs w:val="28"/>
        </w:rPr>
      </w:pPr>
      <w:r>
        <w:rPr>
          <w:color w:val="000000"/>
          <w:sz w:val="28"/>
          <w:szCs w:val="28"/>
        </w:rPr>
        <w:t>- količina substrata</w:t>
      </w:r>
    </w:p>
    <w:p w:rsidR="005B6F98" w:rsidRDefault="00CD3E52">
      <w:pPr>
        <w:jc w:val="both"/>
        <w:rPr>
          <w:color w:val="000000"/>
          <w:sz w:val="28"/>
          <w:szCs w:val="28"/>
        </w:rPr>
      </w:pPr>
      <w:r>
        <w:rPr>
          <w:color w:val="000000"/>
          <w:sz w:val="28"/>
          <w:szCs w:val="28"/>
        </w:rPr>
        <w:t>- količina produkta</w:t>
      </w:r>
    </w:p>
    <w:p w:rsidR="005B6F98" w:rsidRDefault="00CD3E52">
      <w:pPr>
        <w:spacing w:before="120"/>
        <w:jc w:val="both"/>
        <w:rPr>
          <w:sz w:val="28"/>
          <w:szCs w:val="28"/>
          <w:vertAlign w:val="subscript"/>
        </w:rPr>
      </w:pPr>
      <w:r>
        <w:rPr>
          <w:sz w:val="28"/>
          <w:szCs w:val="28"/>
        </w:rPr>
        <w:t>Ugotovili smo, da je v jetrnem tkivu prisoten encim, ki pri sobni temperaturi in pri nevtralnem pH katalizira reakcijo pretvorbe vodikovega peroksida do kisika. Podoben encim je tudi v krompirju, vendar v manjši količini. Hitrost reakcije je odvisna od temperature, kislosti, količine encima, do katerega ima substrat dostop. Analiza reakcije pretvorbe vodikovega peroksida do kisika pokaže, da mora pri tem nastati še voda. Enačba reakcije:  2 H</w:t>
      </w:r>
      <w:r>
        <w:rPr>
          <w:sz w:val="28"/>
          <w:szCs w:val="28"/>
          <w:vertAlign w:val="subscript"/>
        </w:rPr>
        <w:t>2</w:t>
      </w:r>
      <w:r>
        <w:rPr>
          <w:sz w:val="28"/>
          <w:szCs w:val="28"/>
        </w:rPr>
        <w:t>O</w:t>
      </w:r>
      <w:r>
        <w:rPr>
          <w:sz w:val="28"/>
          <w:szCs w:val="28"/>
          <w:vertAlign w:val="subscript"/>
        </w:rPr>
        <w:t xml:space="preserve">2 </w:t>
      </w:r>
      <w:r>
        <w:rPr>
          <w:rFonts w:ascii="Symbol" w:hAnsi="Symbol"/>
          <w:sz w:val="28"/>
          <w:szCs w:val="28"/>
        </w:rPr>
        <w:t></w:t>
      </w:r>
      <w:r>
        <w:rPr>
          <w:sz w:val="28"/>
          <w:szCs w:val="28"/>
        </w:rPr>
        <w:t xml:space="preserve">  2 H</w:t>
      </w:r>
      <w:r>
        <w:rPr>
          <w:sz w:val="28"/>
          <w:szCs w:val="28"/>
          <w:vertAlign w:val="subscript"/>
        </w:rPr>
        <w:t>2</w:t>
      </w:r>
      <w:r>
        <w:rPr>
          <w:sz w:val="28"/>
          <w:szCs w:val="28"/>
        </w:rPr>
        <w:t>O + O</w:t>
      </w:r>
      <w:r>
        <w:rPr>
          <w:sz w:val="28"/>
          <w:szCs w:val="28"/>
          <w:vertAlign w:val="subscript"/>
        </w:rPr>
        <w:t>2</w:t>
      </w:r>
    </w:p>
    <w:p w:rsidR="005B6F98" w:rsidRDefault="00CD3E52">
      <w:pPr>
        <w:jc w:val="both"/>
        <w:rPr>
          <w:sz w:val="28"/>
          <w:szCs w:val="28"/>
        </w:rPr>
      </w:pPr>
      <w:r>
        <w:rPr>
          <w:sz w:val="28"/>
          <w:szCs w:val="28"/>
        </w:rPr>
        <w:t xml:space="preserve">Vodikov peroksid kot nestabilen oksidant razpada tudi v prisotnosti kovinskih ionov. Ugotovili smo, da manganov dioksid povzroča tako reakcijo, vendar je hitrost reakcije, katalizirane z encimom, veliko večja. </w:t>
      </w:r>
    </w:p>
    <w:p w:rsidR="005B6F98" w:rsidRDefault="00CD3E52">
      <w:pPr>
        <w:jc w:val="both"/>
        <w:rPr>
          <w:sz w:val="28"/>
          <w:szCs w:val="28"/>
        </w:rPr>
      </w:pPr>
      <w:r>
        <w:rPr>
          <w:sz w:val="28"/>
          <w:szCs w:val="28"/>
        </w:rPr>
        <w:t>Jetra, ki smo jih uporabljali pri poskusu, verjetno niso bila najbolj sveža. Kljub temu pa so bili encimi v njih še vedno aktivni, kar pomeni, da encimi delujejo neodvisno od živosti organizma. Zaradi njih tudi pride do razpadanja odmrlih delov organizma ali kar organizmov samih.</w:t>
      </w:r>
    </w:p>
    <w:sectPr w:rsidR="005B6F9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E52"/>
    <w:rsid w:val="005B6F98"/>
    <w:rsid w:val="009875CE"/>
    <w:rsid w:val="00CD3E52"/>
    <w:rsid w:val="00DE02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2019-04-19T09:58:00Z</dcterms:created>
  <dcterms:modified xsi:type="dcterms:W3CDTF">2019-04-19T09:58:00Z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