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4C2E8" w14:textId="77777777" w:rsidR="00F67E83" w:rsidRDefault="00F67E83" w:rsidP="003E366F">
      <w:pPr>
        <w:jc w:val="center"/>
        <w:rPr>
          <w:rFonts w:ascii="Comic Sans MS" w:hAnsi="Comic Sans MS"/>
          <w:b/>
          <w:sz w:val="72"/>
          <w:szCs w:val="72"/>
        </w:rPr>
      </w:pPr>
      <w:bookmarkStart w:id="0" w:name="_GoBack"/>
      <w:bookmarkEnd w:id="0"/>
    </w:p>
    <w:p w14:paraId="0FC5D825" w14:textId="30D2CAA4" w:rsidR="003E366F" w:rsidRPr="00E32A38" w:rsidRDefault="003E366F" w:rsidP="003E366F">
      <w:pPr>
        <w:jc w:val="center"/>
        <w:rPr>
          <w:rFonts w:ascii="Comic Sans MS" w:hAnsi="Comic Sans MS"/>
          <w:b/>
          <w:sz w:val="72"/>
          <w:szCs w:val="72"/>
        </w:rPr>
      </w:pPr>
      <w:r w:rsidRPr="00E32A38">
        <w:rPr>
          <w:rFonts w:ascii="Comic Sans MS" w:hAnsi="Comic Sans MS"/>
          <w:b/>
          <w:sz w:val="72"/>
          <w:szCs w:val="72"/>
        </w:rPr>
        <w:t>D I A L I Z A</w:t>
      </w:r>
    </w:p>
    <w:p w14:paraId="3401B1F9" w14:textId="77777777" w:rsidR="003E366F" w:rsidRDefault="003E366F"/>
    <w:p w14:paraId="40156F94" w14:textId="77777777" w:rsidR="003E366F" w:rsidRDefault="003E366F"/>
    <w:p w14:paraId="11665D9B" w14:textId="77777777" w:rsidR="003E366F" w:rsidRDefault="003E366F"/>
    <w:p w14:paraId="5A34D78F" w14:textId="2EA60324" w:rsidR="005C6C3B" w:rsidRPr="00CA4CB1" w:rsidRDefault="005C6C3B" w:rsidP="005C6C3B">
      <w:pPr>
        <w:rPr>
          <w:lang w:val="en"/>
        </w:rPr>
      </w:pPr>
      <w:r w:rsidRPr="00FB5D6C">
        <w:rPr>
          <w:b/>
        </w:rPr>
        <w:t>1. UVOD:</w:t>
      </w:r>
      <w:r w:rsidRPr="00CA4CB1">
        <w:t xml:space="preserve"> Snovi prehajajo iz celice v celico, iz krvne plazme v tkiva, iz zunanjih površin v notranje in obratno, na različne načine. </w:t>
      </w:r>
      <w:r w:rsidRPr="00CA4CB1">
        <w:rPr>
          <w:lang w:val="en"/>
        </w:rPr>
        <w:t>Prehajanje</w:t>
      </w:r>
      <w:r w:rsidR="00FB5D6C">
        <w:rPr>
          <w:lang w:val="en"/>
        </w:rPr>
        <w:t xml:space="preserve"> je lahko pasivno ali aktivno.</w:t>
      </w:r>
      <w:r w:rsidR="00FB5D6C">
        <w:rPr>
          <w:lang w:val="en"/>
        </w:rPr>
        <w:br/>
      </w:r>
      <w:r w:rsidRPr="00CA4CB1">
        <w:rPr>
          <w:lang w:val="en"/>
        </w:rPr>
        <w:br/>
        <w:t>Poznamo dve vrsti pasivnega transporta, difuzijo in osmozo. Difuzija je gibanje molekul od večje koncentracije k manjši. Poteka lahko:</w:t>
      </w:r>
      <w:r w:rsidRPr="00CA4CB1">
        <w:rPr>
          <w:lang w:val="en"/>
        </w:rPr>
        <w:br/>
        <w:t>- skozi lipidni dvosloj (potujejo male molekule, npr.: O</w:t>
      </w:r>
      <w:r w:rsidRPr="00CA4CB1">
        <w:rPr>
          <w:vertAlign w:val="subscript"/>
          <w:lang w:val="en"/>
        </w:rPr>
        <w:t>2</w:t>
      </w:r>
      <w:r w:rsidRPr="00CA4CB1">
        <w:rPr>
          <w:lang w:val="en"/>
        </w:rPr>
        <w:t xml:space="preserve"> in CO</w:t>
      </w:r>
      <w:r w:rsidRPr="00CA4CB1">
        <w:rPr>
          <w:vertAlign w:val="subscript"/>
          <w:lang w:val="en"/>
        </w:rPr>
        <w:t>2</w:t>
      </w:r>
      <w:r w:rsidRPr="00CA4CB1">
        <w:rPr>
          <w:lang w:val="en"/>
        </w:rPr>
        <w:t>)</w:t>
      </w:r>
      <w:r w:rsidRPr="00CA4CB1">
        <w:rPr>
          <w:lang w:val="en"/>
        </w:rPr>
        <w:br/>
        <w:t>- skozi luknjice - pore, ki jih tvorijo beljakovine (potujejo ioni, npr.: Na, K, Ca...)</w:t>
      </w:r>
      <w:r w:rsidRPr="00CA4CB1">
        <w:rPr>
          <w:lang w:val="en"/>
        </w:rPr>
        <w:br/>
        <w:t>- s pomočjo prenašalnih beljakovin (poteka pospešena difuzija)</w:t>
      </w:r>
      <w:r w:rsidR="00387AC8" w:rsidRPr="00CA4CB1">
        <w:rPr>
          <w:lang w:val="en"/>
        </w:rPr>
        <w:t xml:space="preserve"> </w:t>
      </w:r>
      <w:r w:rsidRPr="00CA4CB1">
        <w:rPr>
          <w:lang w:val="en"/>
        </w:rPr>
        <w:br/>
      </w:r>
      <w:r w:rsidRPr="00CA4CB1">
        <w:rPr>
          <w:lang w:val="en"/>
        </w:rPr>
        <w:br/>
        <w:t>Osmoza je prehajanje molekul vode od večje koncentracije k manjši skozi izbirnopropustno membrano.</w:t>
      </w:r>
      <w:r w:rsidRPr="00CA4CB1">
        <w:rPr>
          <w:lang w:val="en"/>
        </w:rPr>
        <w:br/>
      </w:r>
      <w:r w:rsidRPr="00CA4CB1">
        <w:rPr>
          <w:lang w:val="en"/>
        </w:rPr>
        <w:br/>
        <w:t>Aktivni transport je</w:t>
      </w:r>
      <w:r w:rsidR="00FB5D6C">
        <w:rPr>
          <w:lang w:val="en"/>
        </w:rPr>
        <w:t xml:space="preserve"> </w:t>
      </w:r>
      <w:r w:rsidRPr="00CA4CB1">
        <w:rPr>
          <w:lang w:val="en"/>
        </w:rPr>
        <w:t>transport snovi skozi celično mrenico s pomočjo energije aktivnega transporta.</w:t>
      </w:r>
      <w:r w:rsidR="00FB5D6C">
        <w:rPr>
          <w:lang w:val="en"/>
        </w:rPr>
        <w:t xml:space="preserve"> </w:t>
      </w:r>
      <w:r w:rsidRPr="00CA4CB1">
        <w:rPr>
          <w:lang w:val="en"/>
        </w:rPr>
        <w:t>Aktivni transport pride v poštev, kadar ni razlike v koncentraciji, za potovanje molekul od manjše k večji koncentraciji in za prenos večjih molekul.</w:t>
      </w:r>
      <w:r w:rsidRPr="00CA4CB1">
        <w:rPr>
          <w:lang w:val="en"/>
        </w:rPr>
        <w:br/>
      </w:r>
      <w:r w:rsidRPr="00CA4CB1">
        <w:rPr>
          <w:lang w:val="en"/>
        </w:rPr>
        <w:br/>
        <w:t xml:space="preserve">Fagocitoza = endocitoza </w:t>
      </w:r>
      <w:r w:rsidRPr="00CA4CB1">
        <w:rPr>
          <w:lang w:val="en"/>
        </w:rPr>
        <w:br/>
        <w:t>Prenašanje večjih snovi skozi mrenico, pri katerih nastane endocitotski mehurček, katere nato prenese lizosom do prebavnega mehurčka. Izločanje neprebavljenih snovi (obratna pot) imenujemo eksocitoza</w:t>
      </w:r>
    </w:p>
    <w:p w14:paraId="383E760C" w14:textId="77777777" w:rsidR="005C6C3B" w:rsidRPr="00CA4CB1" w:rsidRDefault="005C6C3B" w:rsidP="005C6C3B">
      <w:pPr>
        <w:rPr>
          <w:lang w:val="en"/>
        </w:rPr>
      </w:pPr>
    </w:p>
    <w:p w14:paraId="4F436FD1" w14:textId="77777777" w:rsidR="005C6C3B" w:rsidRDefault="005C6C3B" w:rsidP="005C6C3B">
      <w:pPr>
        <w:rPr>
          <w:lang w:val="en"/>
        </w:rPr>
      </w:pPr>
      <w:r w:rsidRPr="00CA4CB1">
        <w:rPr>
          <w:lang w:val="en"/>
        </w:rPr>
        <w:t>Mi smo poskušali ugotoviti, katere snovi prehajajo skozi dializno cevko, ki je polprepustna membrana. Predvidevali smo, da bodo manjše molekule</w:t>
      </w:r>
      <w:r w:rsidR="00FB5D6C">
        <w:rPr>
          <w:lang w:val="en"/>
        </w:rPr>
        <w:t xml:space="preserve"> </w:t>
      </w:r>
      <w:r w:rsidRPr="00CA4CB1">
        <w:rPr>
          <w:lang w:val="en"/>
        </w:rPr>
        <w:t xml:space="preserve">(bolj razgrajene), lažje prehajale po načelu difuzije. </w:t>
      </w:r>
    </w:p>
    <w:p w14:paraId="69258D60" w14:textId="77777777" w:rsidR="00FB5D6C" w:rsidRDefault="00FB5D6C" w:rsidP="005C6C3B">
      <w:pPr>
        <w:rPr>
          <w:lang w:val="en"/>
        </w:rPr>
      </w:pPr>
    </w:p>
    <w:p w14:paraId="60AD7DA8" w14:textId="77777777" w:rsidR="00CA4CB1" w:rsidRDefault="00BE027B" w:rsidP="005C6C3B">
      <w:pPr>
        <w:rPr>
          <w:lang w:val="en"/>
        </w:rPr>
      </w:pPr>
      <w:r>
        <w:rPr>
          <w:lang w:val="en"/>
        </w:rPr>
        <w:t xml:space="preserve">Naslov naše vaje je dializa, kar pomeni </w:t>
      </w:r>
      <w:r w:rsidR="00CA4CB1">
        <w:t>ločitveni (separacijski) postopek, pri katerem uporabimo polprepustno membrano, ki prepušča določene molekule. Dializa se uporablja v analizni kemiji, v tehnologiji in v medicini, kjer je najbolj znana uporaba pri bolnikih z okvarami delovanja ledvic.</w:t>
      </w:r>
      <w:r w:rsidR="00114C39">
        <w:t xml:space="preserve"> </w:t>
      </w:r>
    </w:p>
    <w:p w14:paraId="7ABA7171" w14:textId="77777777" w:rsidR="00BE027B" w:rsidRDefault="00CA4CB1" w:rsidP="005C6C3B">
      <w:r w:rsidRPr="00BE027B">
        <w:t xml:space="preserve">V klinični medicini </w:t>
      </w:r>
      <w:r w:rsidR="00BE027B">
        <w:t xml:space="preserve">poznajo dva principa, hemodializo in </w:t>
      </w:r>
      <w:r w:rsidR="00FB5D6C">
        <w:t>peritonealno dializo.</w:t>
      </w:r>
    </w:p>
    <w:p w14:paraId="5D9EECF7" w14:textId="77777777" w:rsidR="00FB5D6C" w:rsidRDefault="00FB5D6C" w:rsidP="005C6C3B"/>
    <w:p w14:paraId="34F5B5BE" w14:textId="77777777" w:rsidR="00377047" w:rsidRDefault="00BE027B" w:rsidP="00BE027B">
      <w:r>
        <w:t>Hemodializa pomeni</w:t>
      </w:r>
      <w:r w:rsidR="00CA4CB1" w:rsidRPr="00BE027B">
        <w:t xml:space="preserve"> odstranjevanje neželenih snovi iz telesnih tekočin z difuzijo skozi umetno polprepustno membrano. Hemodializa lahko nadomešča izločevalno funkcijo zdravih ledvic. Prav tako lahko vzdržuje ravnovesje vode in elektrolitov, kar je tudi funkcija zdravih ledvic. Hemodializa predstavlja prvi uspešen poskus simulacije vitalne funkcije organa.</w:t>
      </w:r>
      <w:r>
        <w:t xml:space="preserve"> </w:t>
      </w:r>
      <w:r w:rsidR="00CA4CB1" w:rsidRPr="00BE027B">
        <w:t>Bolniki s končno odpovedjo ledvic bi brez nadomestnega zdravljenja umrli. V telesu se kopičijo strupeni presnovki, ki okvarijo vse organe. Običajno se količina izločenega seča postopoma manjša, dokler popolnoma ne presahne. Kalij in druge presnovke lahko iz krvi in telesa odstranimo s hemodializo</w:t>
      </w:r>
      <w:r w:rsidR="00CA4CB1" w:rsidRPr="00CA4CB1">
        <w:rPr>
          <w:sz w:val="18"/>
          <w:szCs w:val="18"/>
        </w:rPr>
        <w:t xml:space="preserve">. </w:t>
      </w:r>
      <w:r w:rsidR="00CA4CB1" w:rsidRPr="00BE027B">
        <w:t>Bolniku z ledvično odpovedjo običajno trikrat tedensko</w:t>
      </w:r>
      <w:r w:rsidR="00377047">
        <w:t xml:space="preserve"> (čeprav bi bilo najbolje to delati vsak dan, saj tudi zdrave ledvice delujejo brez predaha)</w:t>
      </w:r>
      <w:r w:rsidR="00CA4CB1" w:rsidRPr="00BE027B">
        <w:t xml:space="preserve"> </w:t>
      </w:r>
      <w:r w:rsidR="00CA4CB1" w:rsidRPr="00BE027B">
        <w:lastRenderedPageBreak/>
        <w:t>očistijo kri strupenih presnovkov, normalizirajo kislost krvi in odvzamejo odvečno količino vode.</w:t>
      </w:r>
      <w:r w:rsidR="00377047">
        <w:t xml:space="preserve"> Pomagajo si s fistulo(spoj arterije in vene, ki omogoča boljši pretok)</w:t>
      </w:r>
      <w:r w:rsidR="00CA4CB1" w:rsidRPr="00BE027B">
        <w:t xml:space="preserve"> </w:t>
      </w:r>
      <w:r w:rsidR="00377047">
        <w:t xml:space="preserve">ali s katetrom (cevka, ki jo vstavijo v večjo veno). </w:t>
      </w:r>
      <w:r w:rsidR="00CA4CB1" w:rsidRPr="00BE027B">
        <w:t xml:space="preserve">Očiščeno kri vračajo nazaj v telo. Vsaka hemodializa traja od 4 do 5 ur. Sama procedura je neboleča, boleče je zbadanje fistule. </w:t>
      </w:r>
    </w:p>
    <w:p w14:paraId="514A1715" w14:textId="77777777" w:rsidR="00377047" w:rsidRDefault="00377047" w:rsidP="00BE027B"/>
    <w:p w14:paraId="22647166" w14:textId="77777777" w:rsidR="00CA4CB1" w:rsidRDefault="00CA4CB1" w:rsidP="00BE027B">
      <w:r w:rsidRPr="00BE027B">
        <w:t>Bolniki s končno ledvično odpovedjo se lahko zdravijo s peritonealno ali trebušno dializo. V ta namen bolniku z manjšo operacijo v trebuh vstavijo cevko. Ko se cevka dobro zaraste, si bolnik sam po principu težnosti večkrat dnevno zamenja dializno raztopino v trebuhu. Umetno ledvico nadomešča bolnikova trebušna mrena (peča). V dializno raztopino se odstranjujejo strupeni presnovki, kalij in odvečna voda iz telesa, pa tudi nekaj beljakovin. Menjave je potrebno običajno napraviti štirikrat na dnevno. Pri nekaterih bolnikih je mogoče menjavanje opraviti preko noči s pomočjo posebnega aparata. Postopek menjave je neboleč in v primerjavi s hemodializo omogoča večjo samostojnost bolnika.</w:t>
      </w:r>
      <w:r w:rsidR="00114C39">
        <w:t xml:space="preserve"> </w:t>
      </w:r>
    </w:p>
    <w:p w14:paraId="025F17B2" w14:textId="77777777" w:rsidR="00BE027B" w:rsidRDefault="00BE027B" w:rsidP="00BE027B"/>
    <w:p w14:paraId="151CBFA3" w14:textId="77777777" w:rsidR="00BE027B" w:rsidRPr="00BE027B" w:rsidRDefault="00BE027B" w:rsidP="00BE027B">
      <w:r>
        <w:t>Dializa je torej zelo koristen postopek, ki rešuje življenja, zato je dobro, da smo jo v vaji dobro spoznali.</w:t>
      </w:r>
    </w:p>
    <w:p w14:paraId="0AF09DFF" w14:textId="77777777" w:rsidR="00BE027B" w:rsidRDefault="00BE027B" w:rsidP="005C6C3B">
      <w:pPr>
        <w:rPr>
          <w:sz w:val="18"/>
          <w:szCs w:val="18"/>
        </w:rPr>
      </w:pPr>
    </w:p>
    <w:p w14:paraId="4BE9F895" w14:textId="77777777" w:rsidR="00BE027B" w:rsidRDefault="00BE027B" w:rsidP="005C6C3B">
      <w:r w:rsidRPr="00BE027B">
        <w:t>2.</w:t>
      </w:r>
      <w:r>
        <w:t xml:space="preserve"> POSTOPEK:</w:t>
      </w:r>
    </w:p>
    <w:p w14:paraId="69F247C4" w14:textId="77777777" w:rsidR="00BE027B" w:rsidRDefault="00BE027B" w:rsidP="005C6C3B"/>
    <w:p w14:paraId="0EB809AA" w14:textId="77777777" w:rsidR="00BE027B" w:rsidRDefault="00BE027B" w:rsidP="005C6C3B">
      <w:pPr>
        <w:rPr>
          <w:lang w:val="en"/>
        </w:rPr>
      </w:pPr>
      <w:r>
        <w:rPr>
          <w:lang w:val="en"/>
        </w:rPr>
        <w:t xml:space="preserve">2.1 Predpriprava: Jajčni beljak </w:t>
      </w:r>
      <w:r w:rsidR="00377047">
        <w:rPr>
          <w:lang w:val="en"/>
        </w:rPr>
        <w:t>je profesor razredčil</w:t>
      </w:r>
      <w:r w:rsidR="001B2F61">
        <w:rPr>
          <w:lang w:val="en"/>
        </w:rPr>
        <w:t xml:space="preserve"> z vodo v razmerju en </w:t>
      </w:r>
      <w:smartTag w:uri="urn:schemas-microsoft-com:office:smarttags" w:element="place">
        <w:smartTag w:uri="urn:schemas-microsoft-com:office:smarttags" w:element="State">
          <w:r w:rsidR="001B2F61">
            <w:rPr>
              <w:lang w:val="en"/>
            </w:rPr>
            <w:t>del</w:t>
          </w:r>
        </w:smartTag>
      </w:smartTag>
      <w:r w:rsidR="001B2F61">
        <w:rPr>
          <w:lang w:val="en"/>
        </w:rPr>
        <w:t xml:space="preserve"> beljaka proti štirim delom vode. V večjo čašo </w:t>
      </w:r>
      <w:r w:rsidR="00377047">
        <w:rPr>
          <w:lang w:val="en"/>
        </w:rPr>
        <w:t>je dal</w:t>
      </w:r>
      <w:r w:rsidR="001B2F61">
        <w:rPr>
          <w:lang w:val="en"/>
        </w:rPr>
        <w:t xml:space="preserve"> 1% škrobovico in 10% raztopino glukoze (v razmerju 1:1). </w:t>
      </w:r>
    </w:p>
    <w:p w14:paraId="455781F8" w14:textId="77777777" w:rsidR="00377047" w:rsidRDefault="00377047" w:rsidP="005C6C3B">
      <w:pPr>
        <w:rPr>
          <w:lang w:val="en"/>
        </w:rPr>
      </w:pPr>
    </w:p>
    <w:p w14:paraId="4921DE4F" w14:textId="77777777" w:rsidR="001B2F61" w:rsidRDefault="001B2F61" w:rsidP="005C6C3B">
      <w:pPr>
        <w:rPr>
          <w:lang w:val="en"/>
        </w:rPr>
      </w:pPr>
      <w:r>
        <w:rPr>
          <w:lang w:val="en"/>
        </w:rPr>
        <w:t xml:space="preserve">2.2 Na vzorcih snovi smo izvedli test na beljakovine, test na škrob in test na sladkor(glukozo). In sicer na snoveh, ki sta v cevki in čaši pred poskusom in po njem. Za to </w:t>
      </w:r>
      <w:r w:rsidR="00377047">
        <w:rPr>
          <w:lang w:val="en"/>
        </w:rPr>
        <w:t>smo</w:t>
      </w:r>
      <w:r>
        <w:rPr>
          <w:lang w:val="en"/>
        </w:rPr>
        <w:t xml:space="preserve"> uporabili dvanajst epruvet in indikato</w:t>
      </w:r>
      <w:r w:rsidR="00373B55">
        <w:rPr>
          <w:lang w:val="en"/>
        </w:rPr>
        <w:t>rje:</w:t>
      </w:r>
    </w:p>
    <w:p w14:paraId="335A6706" w14:textId="77777777" w:rsidR="00BE027B" w:rsidRDefault="00373B55" w:rsidP="005C6C3B">
      <w:pPr>
        <w:rPr>
          <w:lang w:val="en"/>
        </w:rPr>
      </w:pPr>
      <w:r>
        <w:rPr>
          <w:lang w:val="en"/>
        </w:rPr>
        <w:t>-test za določanje beljakovin: vzorec zmešamo z nekaj kapljicami 49% NaOH (močna prozorna baza) in kapljico raztopine CuSO</w:t>
      </w:r>
      <w:r w:rsidRPr="00373B55">
        <w:rPr>
          <w:vertAlign w:val="subscript"/>
          <w:lang w:val="en"/>
        </w:rPr>
        <w:t>4</w:t>
      </w:r>
      <w:r>
        <w:rPr>
          <w:vertAlign w:val="subscript"/>
          <w:lang w:val="en"/>
        </w:rPr>
        <w:t xml:space="preserve"> </w:t>
      </w:r>
      <w:r w:rsidRPr="00373B55">
        <w:rPr>
          <w:lang w:val="en"/>
        </w:rPr>
        <w:t>(</w:t>
      </w:r>
      <w:r>
        <w:rPr>
          <w:lang w:val="en"/>
        </w:rPr>
        <w:t>modre barve</w:t>
      </w:r>
      <w:r w:rsidRPr="00373B55">
        <w:rPr>
          <w:lang w:val="en"/>
        </w:rPr>
        <w:t>)</w:t>
      </w:r>
      <w:r>
        <w:rPr>
          <w:lang w:val="en"/>
        </w:rPr>
        <w:t>. Temno vijolična barva je znak pozitivne reakcije.</w:t>
      </w:r>
    </w:p>
    <w:p w14:paraId="2E2F215B" w14:textId="77777777" w:rsidR="00373B55" w:rsidRDefault="00373B55" w:rsidP="005C6C3B">
      <w:pPr>
        <w:rPr>
          <w:lang w:val="en"/>
        </w:rPr>
      </w:pPr>
      <w:r>
        <w:rPr>
          <w:lang w:val="en"/>
        </w:rPr>
        <w:t>-škrobni test: vzorcu dodamo nekaj kapljic jodovice (rdeče barve). Če je v vzorcu škrob, se le ta obarva temno modro.</w:t>
      </w:r>
    </w:p>
    <w:p w14:paraId="611F612B" w14:textId="77777777" w:rsidR="00373B55" w:rsidRDefault="00373B55" w:rsidP="005C6C3B">
      <w:pPr>
        <w:rPr>
          <w:lang w:val="en"/>
        </w:rPr>
      </w:pPr>
      <w:r>
        <w:rPr>
          <w:lang w:val="en"/>
        </w:rPr>
        <w:t>-sladkorni test: v vzorec kapnemo nekaj kapljic raztopine Fehling 1(modro) in nekaj kapljic Fehling 2 (prozorno), nato epruveto postavimo za nekaj minut v vrelo vodo. Oranžnooker barva je znak pozitivne reakcije.</w:t>
      </w:r>
    </w:p>
    <w:p w14:paraId="0BDFA8E8" w14:textId="77777777" w:rsidR="00377047" w:rsidRDefault="00377047" w:rsidP="005C6C3B">
      <w:pPr>
        <w:rPr>
          <w:lang w:val="en"/>
        </w:rPr>
      </w:pPr>
    </w:p>
    <w:p w14:paraId="1E5F908B" w14:textId="77777777" w:rsidR="00B962E2" w:rsidRDefault="004B2D91" w:rsidP="005C6C3B">
      <w:pPr>
        <w:rPr>
          <w:lang w:val="en"/>
        </w:rPr>
      </w:pPr>
      <w:r>
        <w:rPr>
          <w:lang w:val="en"/>
        </w:rPr>
        <w:t>2.3 Material: epruvete, čaši</w:t>
      </w:r>
      <w:r w:rsidR="00B962E2">
        <w:rPr>
          <w:lang w:val="en"/>
        </w:rPr>
        <w:t>, dializna cevka, vrvica, indikatorji</w:t>
      </w:r>
      <w:r w:rsidR="00377047">
        <w:rPr>
          <w:lang w:val="en"/>
        </w:rPr>
        <w:t xml:space="preserve"> </w:t>
      </w:r>
      <w:r w:rsidR="00B962E2">
        <w:rPr>
          <w:lang w:val="en"/>
        </w:rPr>
        <w:t>(NaOH, CuSO</w:t>
      </w:r>
      <w:r w:rsidR="00B962E2" w:rsidRPr="00373B55">
        <w:rPr>
          <w:vertAlign w:val="subscript"/>
          <w:lang w:val="en"/>
        </w:rPr>
        <w:t>4</w:t>
      </w:r>
      <w:r w:rsidR="00B962E2">
        <w:rPr>
          <w:vertAlign w:val="subscript"/>
          <w:lang w:val="en"/>
        </w:rPr>
        <w:t xml:space="preserve">, </w:t>
      </w:r>
      <w:r>
        <w:rPr>
          <w:lang w:val="en"/>
        </w:rPr>
        <w:t>jodovica, Fehling 1 in 2</w:t>
      </w:r>
      <w:r w:rsidR="00B962E2">
        <w:rPr>
          <w:lang w:val="en"/>
        </w:rPr>
        <w:t>)</w:t>
      </w:r>
      <w:r>
        <w:rPr>
          <w:lang w:val="en"/>
        </w:rPr>
        <w:t>, gorilnik, zmes jajčnega beljaka in vode, zmes škrobovice in glukoze, steklena palčka</w:t>
      </w:r>
    </w:p>
    <w:p w14:paraId="5338EA2E" w14:textId="77777777" w:rsidR="00377047" w:rsidRDefault="00377047" w:rsidP="005C6C3B">
      <w:pPr>
        <w:rPr>
          <w:lang w:val="en"/>
        </w:rPr>
      </w:pPr>
    </w:p>
    <w:p w14:paraId="497CBDB4" w14:textId="77777777" w:rsidR="00B962E2" w:rsidRDefault="00B962E2" w:rsidP="005C6C3B">
      <w:pPr>
        <w:rPr>
          <w:lang w:val="en"/>
        </w:rPr>
      </w:pPr>
      <w:r>
        <w:rPr>
          <w:lang w:val="en"/>
        </w:rPr>
        <w:t>2.4</w:t>
      </w:r>
      <w:r w:rsidR="00373B55">
        <w:rPr>
          <w:lang w:val="en"/>
        </w:rPr>
        <w:t xml:space="preserve"> Metode: Iz čaše z beljakovinami in soljo in iz čaše z glukozo in škrobom smo natočili po tri vzorce v epruvete (približno 5cm visoko). Odrezali smo približno 15 cm dolg kos dializne cevke in ga na eni strani zavezali z vrvico. Vanjo smo s pomočjo lija natočili raztopino beljakovin in soli in sicer približno do 4/5 cevke</w:t>
      </w:r>
      <w:r w:rsidR="000165C0">
        <w:rPr>
          <w:lang w:val="en"/>
        </w:rPr>
        <w:t>. Dolžino vrvice</w:t>
      </w:r>
      <w:r>
        <w:rPr>
          <w:lang w:val="en"/>
        </w:rPr>
        <w:t xml:space="preserve"> </w:t>
      </w:r>
      <w:r w:rsidR="000165C0">
        <w:rPr>
          <w:lang w:val="en"/>
        </w:rPr>
        <w:t>smo prilagodili tako, da je</w:t>
      </w:r>
      <w:r>
        <w:rPr>
          <w:lang w:val="en"/>
        </w:rPr>
        <w:t xml:space="preserve"> visela ravno nad dnom čaše.</w:t>
      </w:r>
      <w:r w:rsidR="000165C0">
        <w:rPr>
          <w:lang w:val="en"/>
        </w:rPr>
        <w:t xml:space="preserve"> </w:t>
      </w:r>
    </w:p>
    <w:p w14:paraId="518677CF" w14:textId="77777777" w:rsidR="004B2D91" w:rsidRDefault="004B2D91" w:rsidP="005C6C3B">
      <w:pPr>
        <w:rPr>
          <w:lang w:val="en"/>
        </w:rPr>
      </w:pPr>
    </w:p>
    <w:p w14:paraId="2EAF1CBD" w14:textId="77777777" w:rsidR="000165C0" w:rsidRDefault="00533827" w:rsidP="00B962E2">
      <w:pPr>
        <w:jc w:val="center"/>
        <w:rPr>
          <w:lang w:val="en"/>
        </w:rPr>
      </w:pPr>
      <w:r>
        <w:rPr>
          <w:lang w:val="en"/>
        </w:rPr>
        <w:lastRenderedPageBreak/>
        <w:pict w14:anchorId="5FFA4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25pt;height:128.25pt">
            <v:imagedata r:id="rId4" o:title="skica1"/>
          </v:shape>
        </w:pict>
      </w:r>
    </w:p>
    <w:p w14:paraId="0EEE3EA7" w14:textId="77777777" w:rsidR="00B962E2" w:rsidRPr="00B962E2" w:rsidRDefault="00B962E2" w:rsidP="00B962E2">
      <w:pPr>
        <w:jc w:val="center"/>
        <w:rPr>
          <w:sz w:val="18"/>
          <w:szCs w:val="18"/>
          <w:lang w:val="en"/>
        </w:rPr>
      </w:pPr>
      <w:r w:rsidRPr="00B962E2">
        <w:rPr>
          <w:sz w:val="18"/>
          <w:szCs w:val="18"/>
          <w:lang w:val="en"/>
        </w:rPr>
        <w:t>SKI</w:t>
      </w:r>
      <w:r>
        <w:rPr>
          <w:sz w:val="18"/>
          <w:szCs w:val="18"/>
          <w:lang w:val="en"/>
        </w:rPr>
        <w:t>CA 1: Dializna cevka v zmesi škrobovice in glukoze</w:t>
      </w:r>
    </w:p>
    <w:p w14:paraId="64E644CA" w14:textId="77777777" w:rsidR="00BE027B" w:rsidRDefault="00BE027B" w:rsidP="005C6C3B">
      <w:pPr>
        <w:rPr>
          <w:lang w:val="en"/>
        </w:rPr>
      </w:pPr>
    </w:p>
    <w:p w14:paraId="70E9D518" w14:textId="77777777" w:rsidR="00BE027B" w:rsidRDefault="00B962E2" w:rsidP="005C6C3B">
      <w:pPr>
        <w:rPr>
          <w:lang w:val="en"/>
        </w:rPr>
      </w:pPr>
      <w:r>
        <w:rPr>
          <w:lang w:val="en"/>
        </w:rPr>
        <w:t>V čašo smo nalili 2-3 dl zmesi škrobovice in glukoze</w:t>
      </w:r>
      <w:r w:rsidR="00377047">
        <w:rPr>
          <w:lang w:val="en"/>
        </w:rPr>
        <w:t xml:space="preserve"> (to je naša dializna raztopina)</w:t>
      </w:r>
      <w:r>
        <w:rPr>
          <w:lang w:val="en"/>
        </w:rPr>
        <w:t xml:space="preserve"> in vanjo postavili še dializno cevko z beljakovinami. Raztopino v čaši smo vsakih nekaj minut s krožnimi gibi roke premešali, da smo pospešili prehajanje snovi. Že natočene vzoce smo testirali na vsebnost beljakovin, škroba ali glukoze in rezultate sproti vpisovali v tabelo. Ko je bila cevka v raztopini že približno pol ure, smo jo vzeli ven , splaknili pod vodo, na eni strani odvezali in vsebino nalili v tri nove epruvete. Ravno tako smo v epruvete prelili raztopino v čaši. Vseh šest novih vzorcev smo zopet testirali in rezultate vpisali v tabelo. </w:t>
      </w:r>
      <w:smartTag w:uri="urn:schemas-microsoft-com:office:smarttags" w:element="place">
        <w:r>
          <w:rPr>
            <w:lang w:val="en"/>
          </w:rPr>
          <w:t>Po</w:t>
        </w:r>
      </w:smartTag>
      <w:r>
        <w:rPr>
          <w:lang w:val="en"/>
        </w:rPr>
        <w:t xml:space="preserve"> končanem delu smo oprali e</w:t>
      </w:r>
      <w:r w:rsidR="00BD528A">
        <w:rPr>
          <w:lang w:val="en"/>
        </w:rPr>
        <w:t>pruvet</w:t>
      </w:r>
      <w:r>
        <w:rPr>
          <w:lang w:val="en"/>
        </w:rPr>
        <w:t>e, čaše in ostali material po navodilih profesorjev.</w:t>
      </w:r>
      <w:r w:rsidR="00114C39">
        <w:rPr>
          <w:lang w:val="en"/>
        </w:rPr>
        <w:t xml:space="preserve"> </w:t>
      </w:r>
      <w:r w:rsidR="00114C39">
        <w:rPr>
          <w:vertAlign w:val="superscript"/>
          <w:lang w:val="en"/>
        </w:rPr>
        <w:t>4</w:t>
      </w:r>
    </w:p>
    <w:p w14:paraId="55A0E025" w14:textId="77777777" w:rsidR="00BD528A" w:rsidRDefault="00BD528A" w:rsidP="005C6C3B">
      <w:pPr>
        <w:rPr>
          <w:lang w:val="en"/>
        </w:rPr>
      </w:pPr>
    </w:p>
    <w:p w14:paraId="17C3D0F9" w14:textId="77777777" w:rsidR="00BD528A" w:rsidRDefault="00BD528A" w:rsidP="005C6C3B">
      <w:pPr>
        <w:rPr>
          <w:lang w:val="en"/>
        </w:rPr>
      </w:pPr>
      <w:r>
        <w:rPr>
          <w:lang w:val="en"/>
        </w:rPr>
        <w:t>3. REZULTATI:</w:t>
      </w:r>
    </w:p>
    <w:p w14:paraId="4E3498A7" w14:textId="77777777" w:rsidR="00377047" w:rsidRDefault="00377047" w:rsidP="005C6C3B">
      <w:pPr>
        <w:rPr>
          <w:lang w:val="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842"/>
        <w:gridCol w:w="1842"/>
        <w:gridCol w:w="1843"/>
        <w:gridCol w:w="1843"/>
      </w:tblGrid>
      <w:tr w:rsidR="00F67E83" w14:paraId="206DF452" w14:textId="77777777" w:rsidTr="00F67E83">
        <w:tc>
          <w:tcPr>
            <w:tcW w:w="1842" w:type="dxa"/>
            <w:shd w:val="clear" w:color="auto" w:fill="auto"/>
          </w:tcPr>
          <w:p w14:paraId="52D12159" w14:textId="77777777" w:rsidR="00BD528A" w:rsidRPr="00F67E83" w:rsidRDefault="00BD528A" w:rsidP="005C6C3B">
            <w:pPr>
              <w:rPr>
                <w:lang w:val="en"/>
              </w:rPr>
            </w:pPr>
          </w:p>
        </w:tc>
        <w:tc>
          <w:tcPr>
            <w:tcW w:w="1842" w:type="dxa"/>
            <w:shd w:val="clear" w:color="auto" w:fill="auto"/>
          </w:tcPr>
          <w:p w14:paraId="3BF935A3" w14:textId="77777777" w:rsidR="00BD528A" w:rsidRPr="00F67E83" w:rsidRDefault="00BD528A" w:rsidP="005C6C3B">
            <w:pPr>
              <w:rPr>
                <w:lang w:val="en"/>
              </w:rPr>
            </w:pPr>
          </w:p>
        </w:tc>
        <w:tc>
          <w:tcPr>
            <w:tcW w:w="1842" w:type="dxa"/>
            <w:shd w:val="clear" w:color="auto" w:fill="auto"/>
          </w:tcPr>
          <w:p w14:paraId="628B940A" w14:textId="77777777" w:rsidR="00BD528A" w:rsidRPr="00F67E83" w:rsidRDefault="00BD528A" w:rsidP="005C6C3B">
            <w:pPr>
              <w:rPr>
                <w:lang w:val="en"/>
              </w:rPr>
            </w:pPr>
            <w:r w:rsidRPr="00F67E83">
              <w:rPr>
                <w:lang w:val="en"/>
              </w:rPr>
              <w:t>test za določanje beljakovin</w:t>
            </w:r>
          </w:p>
        </w:tc>
        <w:tc>
          <w:tcPr>
            <w:tcW w:w="1843" w:type="dxa"/>
            <w:shd w:val="clear" w:color="auto" w:fill="auto"/>
          </w:tcPr>
          <w:p w14:paraId="1FBB3E11" w14:textId="77777777" w:rsidR="00BD528A" w:rsidRPr="00F67E83" w:rsidRDefault="00BD528A" w:rsidP="005C6C3B">
            <w:pPr>
              <w:rPr>
                <w:lang w:val="en"/>
              </w:rPr>
            </w:pPr>
            <w:r w:rsidRPr="00F67E83">
              <w:rPr>
                <w:lang w:val="en"/>
              </w:rPr>
              <w:t>škrobni test</w:t>
            </w:r>
          </w:p>
        </w:tc>
        <w:tc>
          <w:tcPr>
            <w:tcW w:w="1843" w:type="dxa"/>
            <w:shd w:val="clear" w:color="auto" w:fill="auto"/>
          </w:tcPr>
          <w:p w14:paraId="6D48E45F" w14:textId="77777777" w:rsidR="00BD528A" w:rsidRPr="00F67E83" w:rsidRDefault="00BD528A" w:rsidP="005C6C3B">
            <w:pPr>
              <w:rPr>
                <w:lang w:val="en"/>
              </w:rPr>
            </w:pPr>
            <w:r w:rsidRPr="00F67E83">
              <w:rPr>
                <w:lang w:val="en"/>
              </w:rPr>
              <w:t>sladkorni test</w:t>
            </w:r>
          </w:p>
        </w:tc>
      </w:tr>
      <w:tr w:rsidR="00F67E83" w14:paraId="046B0391" w14:textId="77777777" w:rsidTr="00F67E83">
        <w:trPr>
          <w:trHeight w:val="280"/>
        </w:trPr>
        <w:tc>
          <w:tcPr>
            <w:tcW w:w="1842" w:type="dxa"/>
            <w:vMerge w:val="restart"/>
            <w:shd w:val="clear" w:color="auto" w:fill="auto"/>
          </w:tcPr>
          <w:p w14:paraId="35429F2B" w14:textId="77777777" w:rsidR="00BD528A" w:rsidRPr="00F67E83" w:rsidRDefault="00BD528A" w:rsidP="005C6C3B">
            <w:pPr>
              <w:rPr>
                <w:lang w:val="en"/>
              </w:rPr>
            </w:pPr>
            <w:r w:rsidRPr="00F67E83">
              <w:rPr>
                <w:lang w:val="en"/>
              </w:rPr>
              <w:t>Pred poskusom</w:t>
            </w:r>
          </w:p>
          <w:p w14:paraId="57E102FF" w14:textId="77777777" w:rsidR="00BD528A" w:rsidRPr="00F67E83" w:rsidRDefault="00BD528A" w:rsidP="005C6C3B">
            <w:pPr>
              <w:rPr>
                <w:lang w:val="en"/>
              </w:rPr>
            </w:pPr>
          </w:p>
        </w:tc>
        <w:tc>
          <w:tcPr>
            <w:tcW w:w="1842" w:type="dxa"/>
            <w:shd w:val="clear" w:color="auto" w:fill="auto"/>
          </w:tcPr>
          <w:p w14:paraId="6E3CCA53" w14:textId="77777777" w:rsidR="00BD528A" w:rsidRPr="00F67E83" w:rsidRDefault="00BD528A" w:rsidP="005C6C3B">
            <w:pPr>
              <w:rPr>
                <w:lang w:val="en"/>
              </w:rPr>
            </w:pPr>
            <w:r w:rsidRPr="00F67E83">
              <w:rPr>
                <w:lang w:val="en"/>
              </w:rPr>
              <w:t>Raztopina v cevki(rahlo rumenkasta)</w:t>
            </w:r>
          </w:p>
        </w:tc>
        <w:tc>
          <w:tcPr>
            <w:tcW w:w="1842" w:type="dxa"/>
            <w:shd w:val="clear" w:color="auto" w:fill="auto"/>
          </w:tcPr>
          <w:p w14:paraId="2D2ABC41" w14:textId="77777777" w:rsidR="00BD528A" w:rsidRPr="00F67E83" w:rsidRDefault="00BE7D51" w:rsidP="005C6C3B">
            <w:pPr>
              <w:rPr>
                <w:lang w:val="en"/>
              </w:rPr>
            </w:pPr>
            <w:r w:rsidRPr="00F67E83">
              <w:rPr>
                <w:lang w:val="en"/>
              </w:rPr>
              <w:t>v</w:t>
            </w:r>
            <w:r w:rsidR="00963297" w:rsidRPr="00F67E83">
              <w:rPr>
                <w:lang w:val="en"/>
              </w:rPr>
              <w:t>ijoličasta</w:t>
            </w:r>
            <w:r w:rsidRPr="00F67E83">
              <w:rPr>
                <w:lang w:val="en"/>
              </w:rPr>
              <w:t xml:space="preserve"> ☺</w:t>
            </w:r>
          </w:p>
        </w:tc>
        <w:tc>
          <w:tcPr>
            <w:tcW w:w="1843" w:type="dxa"/>
            <w:shd w:val="clear" w:color="auto" w:fill="auto"/>
          </w:tcPr>
          <w:p w14:paraId="5B84C4E1" w14:textId="77777777" w:rsidR="00BD528A" w:rsidRPr="00F67E83" w:rsidRDefault="00963297" w:rsidP="005C6C3B">
            <w:pPr>
              <w:rPr>
                <w:lang w:val="en"/>
              </w:rPr>
            </w:pPr>
            <w:r w:rsidRPr="00F67E83">
              <w:rPr>
                <w:lang w:val="en"/>
              </w:rPr>
              <w:t>prozorna</w:t>
            </w:r>
          </w:p>
        </w:tc>
        <w:tc>
          <w:tcPr>
            <w:tcW w:w="1843" w:type="dxa"/>
            <w:shd w:val="clear" w:color="auto" w:fill="auto"/>
          </w:tcPr>
          <w:p w14:paraId="0F81DF95" w14:textId="77777777" w:rsidR="00BD528A" w:rsidRPr="00F67E83" w:rsidRDefault="00963297" w:rsidP="005C6C3B">
            <w:pPr>
              <w:rPr>
                <w:lang w:val="en"/>
              </w:rPr>
            </w:pPr>
            <w:r w:rsidRPr="00F67E83">
              <w:rPr>
                <w:lang w:val="en"/>
              </w:rPr>
              <w:t>vijoličasta</w:t>
            </w:r>
          </w:p>
        </w:tc>
      </w:tr>
      <w:tr w:rsidR="00F67E83" w14:paraId="67CD72DC" w14:textId="77777777" w:rsidTr="00F67E83">
        <w:trPr>
          <w:trHeight w:val="280"/>
        </w:trPr>
        <w:tc>
          <w:tcPr>
            <w:tcW w:w="1842" w:type="dxa"/>
            <w:vMerge/>
            <w:shd w:val="clear" w:color="auto" w:fill="auto"/>
          </w:tcPr>
          <w:p w14:paraId="18747A24" w14:textId="77777777" w:rsidR="00BD528A" w:rsidRPr="00F67E83" w:rsidRDefault="00BD528A" w:rsidP="005C6C3B">
            <w:pPr>
              <w:rPr>
                <w:lang w:val="en"/>
              </w:rPr>
            </w:pPr>
          </w:p>
        </w:tc>
        <w:tc>
          <w:tcPr>
            <w:tcW w:w="1842" w:type="dxa"/>
            <w:shd w:val="clear" w:color="auto" w:fill="auto"/>
          </w:tcPr>
          <w:p w14:paraId="477E6DDA" w14:textId="77777777" w:rsidR="00BD528A" w:rsidRPr="00F67E83" w:rsidRDefault="00BD528A" w:rsidP="005C6C3B">
            <w:pPr>
              <w:rPr>
                <w:lang w:val="en"/>
              </w:rPr>
            </w:pPr>
            <w:r w:rsidRPr="00F67E83">
              <w:rPr>
                <w:lang w:val="en"/>
              </w:rPr>
              <w:t>Raztopina v čaši (rahlo belkasta)</w:t>
            </w:r>
          </w:p>
        </w:tc>
        <w:tc>
          <w:tcPr>
            <w:tcW w:w="1842" w:type="dxa"/>
            <w:shd w:val="clear" w:color="auto" w:fill="auto"/>
          </w:tcPr>
          <w:p w14:paraId="58491591" w14:textId="77777777" w:rsidR="00BD528A" w:rsidRPr="00F67E83" w:rsidRDefault="00BE7D51" w:rsidP="005C6C3B">
            <w:pPr>
              <w:rPr>
                <w:lang w:val="en"/>
              </w:rPr>
            </w:pPr>
            <w:r w:rsidRPr="00F67E83">
              <w:rPr>
                <w:lang w:val="en"/>
              </w:rPr>
              <w:t>p</w:t>
            </w:r>
            <w:r w:rsidR="00963297" w:rsidRPr="00F67E83">
              <w:rPr>
                <w:lang w:val="en"/>
              </w:rPr>
              <w:t>lavkasta</w:t>
            </w:r>
            <w:r w:rsidRPr="00F67E83">
              <w:rPr>
                <w:lang w:val="en"/>
              </w:rPr>
              <w:t xml:space="preserve"> </w:t>
            </w:r>
          </w:p>
        </w:tc>
        <w:tc>
          <w:tcPr>
            <w:tcW w:w="1843" w:type="dxa"/>
            <w:shd w:val="clear" w:color="auto" w:fill="auto"/>
          </w:tcPr>
          <w:p w14:paraId="06CD3F8F" w14:textId="77777777" w:rsidR="00BD528A" w:rsidRPr="00F67E83" w:rsidRDefault="00963297" w:rsidP="005C6C3B">
            <w:pPr>
              <w:rPr>
                <w:lang w:val="en"/>
              </w:rPr>
            </w:pPr>
            <w:r w:rsidRPr="00F67E83">
              <w:rPr>
                <w:lang w:val="en"/>
              </w:rPr>
              <w:t>temno modra</w:t>
            </w:r>
            <w:r w:rsidR="00BE7D51" w:rsidRPr="00F67E83">
              <w:rPr>
                <w:lang w:val="en"/>
              </w:rPr>
              <w:t xml:space="preserve"> ☺</w:t>
            </w:r>
          </w:p>
        </w:tc>
        <w:tc>
          <w:tcPr>
            <w:tcW w:w="1843" w:type="dxa"/>
            <w:shd w:val="clear" w:color="auto" w:fill="auto"/>
          </w:tcPr>
          <w:p w14:paraId="0B0C094D" w14:textId="77777777" w:rsidR="00BD528A" w:rsidRPr="00F67E83" w:rsidRDefault="00BE7D51" w:rsidP="005C6C3B">
            <w:pPr>
              <w:rPr>
                <w:lang w:val="en"/>
              </w:rPr>
            </w:pPr>
            <w:r w:rsidRPr="00F67E83">
              <w:rPr>
                <w:lang w:val="en"/>
              </w:rPr>
              <w:t>r</w:t>
            </w:r>
            <w:r w:rsidR="00963297" w:rsidRPr="00F67E83">
              <w:rPr>
                <w:lang w:val="en"/>
              </w:rPr>
              <w:t>umenooker</w:t>
            </w:r>
            <w:r w:rsidRPr="00F67E83">
              <w:rPr>
                <w:lang w:val="en"/>
              </w:rPr>
              <w:t xml:space="preserve"> ☺</w:t>
            </w:r>
          </w:p>
        </w:tc>
      </w:tr>
      <w:tr w:rsidR="00F67E83" w14:paraId="70D69DA6" w14:textId="77777777" w:rsidTr="00F67E83">
        <w:trPr>
          <w:trHeight w:val="280"/>
        </w:trPr>
        <w:tc>
          <w:tcPr>
            <w:tcW w:w="1842" w:type="dxa"/>
            <w:vMerge w:val="restart"/>
            <w:shd w:val="clear" w:color="auto" w:fill="auto"/>
          </w:tcPr>
          <w:p w14:paraId="4FBC6259" w14:textId="77777777" w:rsidR="00BD528A" w:rsidRPr="00F67E83" w:rsidRDefault="00BD528A" w:rsidP="005C6C3B">
            <w:pPr>
              <w:rPr>
                <w:lang w:val="en"/>
              </w:rPr>
            </w:pPr>
            <w:smartTag w:uri="urn:schemas-microsoft-com:office:smarttags" w:element="place">
              <w:r w:rsidRPr="00F67E83">
                <w:rPr>
                  <w:lang w:val="en"/>
                </w:rPr>
                <w:t>Po</w:t>
              </w:r>
            </w:smartTag>
            <w:r w:rsidRPr="00F67E83">
              <w:rPr>
                <w:lang w:val="en"/>
              </w:rPr>
              <w:t xml:space="preserve"> poskusu</w:t>
            </w:r>
          </w:p>
          <w:p w14:paraId="0915D6EA" w14:textId="77777777" w:rsidR="00BD528A" w:rsidRPr="00F67E83" w:rsidRDefault="00BD528A" w:rsidP="005C6C3B">
            <w:pPr>
              <w:rPr>
                <w:lang w:val="en"/>
              </w:rPr>
            </w:pPr>
          </w:p>
        </w:tc>
        <w:tc>
          <w:tcPr>
            <w:tcW w:w="1842" w:type="dxa"/>
            <w:shd w:val="clear" w:color="auto" w:fill="auto"/>
          </w:tcPr>
          <w:p w14:paraId="25E275AC" w14:textId="77777777" w:rsidR="00BD528A" w:rsidRPr="00F67E83" w:rsidRDefault="00BD528A" w:rsidP="005C6C3B">
            <w:pPr>
              <w:rPr>
                <w:lang w:val="en"/>
              </w:rPr>
            </w:pPr>
            <w:r w:rsidRPr="00F67E83">
              <w:rPr>
                <w:lang w:val="en"/>
              </w:rPr>
              <w:t>Raztopina v cevki</w:t>
            </w:r>
          </w:p>
        </w:tc>
        <w:tc>
          <w:tcPr>
            <w:tcW w:w="1842" w:type="dxa"/>
            <w:shd w:val="clear" w:color="auto" w:fill="auto"/>
          </w:tcPr>
          <w:p w14:paraId="7BC916D5" w14:textId="77777777" w:rsidR="00BD528A" w:rsidRPr="00F67E83" w:rsidRDefault="00BE7D51" w:rsidP="005C6C3B">
            <w:pPr>
              <w:rPr>
                <w:lang w:val="en"/>
              </w:rPr>
            </w:pPr>
            <w:r w:rsidRPr="00F67E83">
              <w:rPr>
                <w:lang w:val="en"/>
              </w:rPr>
              <w:t>v</w:t>
            </w:r>
            <w:r w:rsidR="00963297" w:rsidRPr="00F67E83">
              <w:rPr>
                <w:lang w:val="en"/>
              </w:rPr>
              <w:t>ijoličasta</w:t>
            </w:r>
            <w:r w:rsidRPr="00F67E83">
              <w:rPr>
                <w:lang w:val="en"/>
              </w:rPr>
              <w:t xml:space="preserve"> ☺</w:t>
            </w:r>
          </w:p>
        </w:tc>
        <w:tc>
          <w:tcPr>
            <w:tcW w:w="1843" w:type="dxa"/>
            <w:shd w:val="clear" w:color="auto" w:fill="auto"/>
          </w:tcPr>
          <w:p w14:paraId="6C7DD0ED" w14:textId="77777777" w:rsidR="00BD528A" w:rsidRPr="00F67E83" w:rsidRDefault="00963297" w:rsidP="005C6C3B">
            <w:pPr>
              <w:rPr>
                <w:lang w:val="en"/>
              </w:rPr>
            </w:pPr>
            <w:r w:rsidRPr="00F67E83">
              <w:rPr>
                <w:lang w:val="en"/>
              </w:rPr>
              <w:t>prozorna</w:t>
            </w:r>
          </w:p>
        </w:tc>
        <w:tc>
          <w:tcPr>
            <w:tcW w:w="1843" w:type="dxa"/>
            <w:shd w:val="clear" w:color="auto" w:fill="auto"/>
          </w:tcPr>
          <w:p w14:paraId="31C51580" w14:textId="77777777" w:rsidR="00BD528A" w:rsidRPr="00F67E83" w:rsidRDefault="00BE7D51" w:rsidP="005C6C3B">
            <w:pPr>
              <w:rPr>
                <w:lang w:val="en"/>
              </w:rPr>
            </w:pPr>
            <w:r w:rsidRPr="00F67E83">
              <w:rPr>
                <w:lang w:val="en"/>
              </w:rPr>
              <w:t>r</w:t>
            </w:r>
            <w:r w:rsidR="00963297" w:rsidRPr="00F67E83">
              <w:rPr>
                <w:lang w:val="en"/>
              </w:rPr>
              <w:t>umenooker</w:t>
            </w:r>
            <w:r w:rsidRPr="00F67E83">
              <w:rPr>
                <w:lang w:val="en"/>
              </w:rPr>
              <w:t xml:space="preserve"> ☺</w:t>
            </w:r>
          </w:p>
        </w:tc>
      </w:tr>
      <w:tr w:rsidR="00F67E83" w14:paraId="787C28A9" w14:textId="77777777" w:rsidTr="00F67E83">
        <w:trPr>
          <w:trHeight w:val="280"/>
        </w:trPr>
        <w:tc>
          <w:tcPr>
            <w:tcW w:w="1842" w:type="dxa"/>
            <w:vMerge/>
            <w:shd w:val="clear" w:color="auto" w:fill="auto"/>
          </w:tcPr>
          <w:p w14:paraId="746AD473" w14:textId="77777777" w:rsidR="00BD528A" w:rsidRPr="00F67E83" w:rsidRDefault="00BD528A" w:rsidP="005C6C3B">
            <w:pPr>
              <w:rPr>
                <w:lang w:val="en"/>
              </w:rPr>
            </w:pPr>
          </w:p>
        </w:tc>
        <w:tc>
          <w:tcPr>
            <w:tcW w:w="1842" w:type="dxa"/>
            <w:shd w:val="clear" w:color="auto" w:fill="auto"/>
          </w:tcPr>
          <w:p w14:paraId="41653664" w14:textId="77777777" w:rsidR="00BD528A" w:rsidRPr="00F67E83" w:rsidRDefault="00BD528A" w:rsidP="005C6C3B">
            <w:pPr>
              <w:rPr>
                <w:lang w:val="en"/>
              </w:rPr>
            </w:pPr>
            <w:r w:rsidRPr="00F67E83">
              <w:rPr>
                <w:lang w:val="en"/>
              </w:rPr>
              <w:t>Raztopina v čaši</w:t>
            </w:r>
          </w:p>
        </w:tc>
        <w:tc>
          <w:tcPr>
            <w:tcW w:w="1842" w:type="dxa"/>
            <w:shd w:val="clear" w:color="auto" w:fill="auto"/>
          </w:tcPr>
          <w:p w14:paraId="62E4627B" w14:textId="77777777" w:rsidR="00BD528A" w:rsidRPr="00F67E83" w:rsidRDefault="00963297" w:rsidP="005C6C3B">
            <w:pPr>
              <w:rPr>
                <w:lang w:val="en"/>
              </w:rPr>
            </w:pPr>
            <w:r w:rsidRPr="00F67E83">
              <w:rPr>
                <w:lang w:val="en"/>
              </w:rPr>
              <w:t>plavkasta</w:t>
            </w:r>
          </w:p>
        </w:tc>
        <w:tc>
          <w:tcPr>
            <w:tcW w:w="1843" w:type="dxa"/>
            <w:shd w:val="clear" w:color="auto" w:fill="auto"/>
          </w:tcPr>
          <w:p w14:paraId="6EA305D0" w14:textId="77777777" w:rsidR="00BD528A" w:rsidRPr="00F67E83" w:rsidRDefault="00963297" w:rsidP="005C6C3B">
            <w:pPr>
              <w:rPr>
                <w:lang w:val="en"/>
              </w:rPr>
            </w:pPr>
            <w:r w:rsidRPr="00F67E83">
              <w:rPr>
                <w:lang w:val="en"/>
              </w:rPr>
              <w:t>temno modra</w:t>
            </w:r>
            <w:r w:rsidR="00BE7D51" w:rsidRPr="00F67E83">
              <w:rPr>
                <w:lang w:val="en"/>
              </w:rPr>
              <w:t xml:space="preserve"> ☺</w:t>
            </w:r>
          </w:p>
        </w:tc>
        <w:tc>
          <w:tcPr>
            <w:tcW w:w="1843" w:type="dxa"/>
            <w:shd w:val="clear" w:color="auto" w:fill="auto"/>
          </w:tcPr>
          <w:p w14:paraId="7F22E36F" w14:textId="77777777" w:rsidR="00BD528A" w:rsidRPr="00F67E83" w:rsidRDefault="00963297" w:rsidP="005C6C3B">
            <w:pPr>
              <w:rPr>
                <w:lang w:val="en"/>
              </w:rPr>
            </w:pPr>
            <w:r w:rsidRPr="00F67E83">
              <w:rPr>
                <w:lang w:val="en"/>
              </w:rPr>
              <w:t>temno oker</w:t>
            </w:r>
            <w:r w:rsidR="00BE7D51" w:rsidRPr="00F67E83">
              <w:rPr>
                <w:lang w:val="en"/>
              </w:rPr>
              <w:t xml:space="preserve"> ☺</w:t>
            </w:r>
          </w:p>
        </w:tc>
      </w:tr>
    </w:tbl>
    <w:p w14:paraId="4E30C7AA" w14:textId="77777777" w:rsidR="00BD528A" w:rsidRDefault="00BE7D51" w:rsidP="00BE7D51">
      <w:pPr>
        <w:jc w:val="center"/>
        <w:rPr>
          <w:sz w:val="18"/>
          <w:szCs w:val="18"/>
          <w:lang w:val="en"/>
        </w:rPr>
      </w:pPr>
      <w:r w:rsidRPr="00BE7D51">
        <w:rPr>
          <w:sz w:val="18"/>
          <w:szCs w:val="18"/>
          <w:lang w:val="en"/>
        </w:rPr>
        <w:t>TABELA 1: Tabela barv testiranih vzorcev</w:t>
      </w:r>
    </w:p>
    <w:p w14:paraId="4068B0BB" w14:textId="77777777" w:rsidR="00BE7D51" w:rsidRPr="00BE7D51" w:rsidRDefault="00BE7D51" w:rsidP="00BE7D51">
      <w:pPr>
        <w:jc w:val="center"/>
        <w:rPr>
          <w:sz w:val="18"/>
          <w:szCs w:val="18"/>
          <w:lang w:val="en"/>
        </w:rPr>
      </w:pPr>
      <w:r>
        <w:rPr>
          <w:lang w:val="en"/>
        </w:rPr>
        <w:t>☺= pozitivna reakcija</w:t>
      </w:r>
    </w:p>
    <w:p w14:paraId="0B50C5F6" w14:textId="77777777" w:rsidR="00BE027B" w:rsidRDefault="00BE027B" w:rsidP="005C6C3B">
      <w:pPr>
        <w:rPr>
          <w:lang w:val="en"/>
        </w:rPr>
      </w:pPr>
    </w:p>
    <w:p w14:paraId="34C7218B" w14:textId="77777777" w:rsidR="002E4820" w:rsidRDefault="00533827" w:rsidP="005C6C3B">
      <w:pPr>
        <w:rPr>
          <w:lang w:val="en"/>
        </w:rPr>
      </w:pPr>
      <w:r>
        <w:rPr>
          <w:lang w:val="en"/>
        </w:rPr>
        <w:pict w14:anchorId="1EC7AAEE">
          <v:shape id="_x0000_i1026" type="#_x0000_t75" style="width:447pt;height:204pt">
            <v:imagedata r:id="rId5" o:title="skica2"/>
          </v:shape>
        </w:pict>
      </w:r>
    </w:p>
    <w:p w14:paraId="565EADA8" w14:textId="77777777" w:rsidR="00BE027B" w:rsidRPr="00F164E1" w:rsidRDefault="00F164E1" w:rsidP="00F164E1">
      <w:pPr>
        <w:jc w:val="center"/>
        <w:rPr>
          <w:sz w:val="18"/>
          <w:szCs w:val="18"/>
          <w:lang w:val="en"/>
        </w:rPr>
      </w:pPr>
      <w:r w:rsidRPr="00F164E1">
        <w:rPr>
          <w:sz w:val="18"/>
          <w:szCs w:val="18"/>
          <w:lang w:val="en"/>
        </w:rPr>
        <w:t>SKICA 2: Barve testiranih vzorcev (rdeča kljukica je znak pozitivne reakcije)</w:t>
      </w:r>
    </w:p>
    <w:p w14:paraId="0938EFE9" w14:textId="77777777" w:rsidR="00F164E1" w:rsidRDefault="00F164E1" w:rsidP="005C6C3B">
      <w:pPr>
        <w:rPr>
          <w:lang w:val="en"/>
        </w:rPr>
      </w:pPr>
    </w:p>
    <w:p w14:paraId="68586401" w14:textId="77777777" w:rsidR="006E06A9" w:rsidRDefault="00F164E1" w:rsidP="005C6C3B">
      <w:pPr>
        <w:rPr>
          <w:lang w:val="en"/>
        </w:rPr>
      </w:pPr>
      <w:r>
        <w:rPr>
          <w:lang w:val="en"/>
        </w:rPr>
        <w:t xml:space="preserve">4. RAZPRAVA: </w:t>
      </w:r>
    </w:p>
    <w:p w14:paraId="22017A91" w14:textId="77777777" w:rsidR="006E06A9" w:rsidRDefault="006E06A9" w:rsidP="005C6C3B">
      <w:pPr>
        <w:rPr>
          <w:lang w:val="en"/>
        </w:rPr>
      </w:pPr>
      <w:r>
        <w:rPr>
          <w:lang w:val="en"/>
        </w:rPr>
        <w:t>V cevki je bila raztopina beljakovin in soli, zato je bila reakcija na beljakovine pred in po poskusu pozitivna. V čaši pa je bila zmes škrobovice in glukoze, zato je prej in potem vzorec pozitivno reagiral na škrobni in sladkorni test.</w:t>
      </w:r>
    </w:p>
    <w:p w14:paraId="2DC7DE59" w14:textId="77777777" w:rsidR="00F164E1" w:rsidRDefault="00F164E1" w:rsidP="005C6C3B">
      <w:pPr>
        <w:rPr>
          <w:lang w:val="en"/>
        </w:rPr>
      </w:pPr>
      <w:r>
        <w:rPr>
          <w:lang w:val="en"/>
        </w:rPr>
        <w:t>Barva vzorcev pred in po poskusu se je spremenila le pri sladkornem testu.</w:t>
      </w:r>
      <w:r w:rsidR="006E06A9">
        <w:rPr>
          <w:lang w:val="en"/>
        </w:rPr>
        <w:t xml:space="preserve"> Pred poskusom ga v cevki ni bilo, po poskusu pa je rumenooker barva indikatorja povedala, da je v raztopini sladkor.</w:t>
      </w:r>
      <w:r>
        <w:rPr>
          <w:lang w:val="en"/>
        </w:rPr>
        <w:t xml:space="preserve"> Iz tega sklepamo, da je molekula sladkorja (bolj natančno glukoze, ki je že razgrajeni sladkor) dovolj majhna, da lahko prehaja po načelu difuzije. Beljakovine in škrob pa očitno prehajajo na drugačen način, po literaturi z aktivnim transportom.</w:t>
      </w:r>
      <w:r w:rsidR="006E06A9">
        <w:rPr>
          <w:lang w:val="en"/>
        </w:rPr>
        <w:t xml:space="preserve"> </w:t>
      </w:r>
    </w:p>
    <w:p w14:paraId="67A9D5B8" w14:textId="77777777" w:rsidR="006E06A9" w:rsidRDefault="006E06A9" w:rsidP="005C6C3B">
      <w:pPr>
        <w:rPr>
          <w:lang w:val="en"/>
        </w:rPr>
      </w:pPr>
      <w:r>
        <w:rPr>
          <w:lang w:val="en"/>
        </w:rPr>
        <w:t>Pri izvedbi vaje tokrat nismo imeli nobenih težav, saj se rezultati ujemajo z literaturo in pričakovanji</w:t>
      </w:r>
      <w:r w:rsidR="00464989">
        <w:rPr>
          <w:lang w:val="en"/>
        </w:rPr>
        <w:t xml:space="preserve">. </w:t>
      </w:r>
      <w:r w:rsidR="008253A4">
        <w:rPr>
          <w:lang w:val="en"/>
        </w:rPr>
        <w:t>Naša dializna cevka ne bi prepustila kalijevih ionov in drugih strupenih snovi, torej je potrebno za dializo ledvičnega bolnika le več izobrazbe in strokovnosti. Mi smo želeli le ugotoviti, kateri osnovni grabdeni in energetski elementi celic prehaj</w:t>
      </w:r>
      <w:r w:rsidR="00114C39">
        <w:rPr>
          <w:lang w:val="en"/>
        </w:rPr>
        <w:t>ajo skozi polprepustne membrane, kar nam je uspelo.</w:t>
      </w:r>
    </w:p>
    <w:p w14:paraId="7978E86E" w14:textId="77777777" w:rsidR="006E06A9" w:rsidRDefault="006E06A9" w:rsidP="005C6C3B">
      <w:pPr>
        <w:rPr>
          <w:lang w:val="en"/>
        </w:rPr>
      </w:pPr>
      <w:r>
        <w:rPr>
          <w:lang w:val="en"/>
        </w:rPr>
        <w:t>5. ZAKLJUČKI:</w:t>
      </w:r>
    </w:p>
    <w:p w14:paraId="2E79B614" w14:textId="77777777" w:rsidR="006E06A9" w:rsidRDefault="008253A4" w:rsidP="005C6C3B">
      <w:pPr>
        <w:rPr>
          <w:lang w:val="en"/>
        </w:rPr>
      </w:pPr>
      <w:r>
        <w:rPr>
          <w:lang w:val="en"/>
        </w:rPr>
        <w:t xml:space="preserve">Cilj naše vaje smo dosegli, saj smo ugotovili, da skozi polprepustno membrano prehaja glukoza, beljakovine in škrob pa ne. Torej smo lahko s svojim delom zadovoljni. Tudi ostale skupine so imele podobne rezultate kot naša. </w:t>
      </w:r>
    </w:p>
    <w:p w14:paraId="0E4AE952" w14:textId="77777777" w:rsidR="00F164E1" w:rsidRDefault="00F164E1" w:rsidP="005C6C3B">
      <w:pPr>
        <w:rPr>
          <w:lang w:val="en"/>
        </w:rPr>
      </w:pPr>
    </w:p>
    <w:p w14:paraId="6AE5B046" w14:textId="77777777" w:rsidR="00BE027B" w:rsidRDefault="00BE027B" w:rsidP="005C6C3B">
      <w:pPr>
        <w:rPr>
          <w:lang w:val="en"/>
        </w:rPr>
      </w:pPr>
      <w:r>
        <w:rPr>
          <w:lang w:val="en"/>
        </w:rPr>
        <w:t>6. LITERATURA:</w:t>
      </w:r>
    </w:p>
    <w:p w14:paraId="08A86432" w14:textId="77777777" w:rsidR="00BE027B" w:rsidRDefault="00BE027B" w:rsidP="005C6C3B">
      <w:pPr>
        <w:rPr>
          <w:lang w:val="en"/>
        </w:rPr>
      </w:pPr>
    </w:p>
    <w:p w14:paraId="3F1881E5" w14:textId="77777777" w:rsidR="00BE027B" w:rsidRDefault="00114C39" w:rsidP="005C6C3B">
      <w:pPr>
        <w:rPr>
          <w:rStyle w:val="a"/>
          <w:rFonts w:ascii="Arial" w:hAnsi="Arial" w:cs="Arial"/>
          <w:color w:val="000000"/>
          <w:sz w:val="20"/>
          <w:szCs w:val="20"/>
        </w:rPr>
      </w:pPr>
      <w:r w:rsidRPr="00114C39">
        <w:rPr>
          <w:rStyle w:val="a"/>
          <w:rFonts w:ascii="Arial" w:hAnsi="Arial" w:cs="Arial"/>
          <w:color w:val="000000"/>
          <w:sz w:val="20"/>
          <w:szCs w:val="20"/>
          <w:vertAlign w:val="superscript"/>
        </w:rPr>
        <w:t>1</w:t>
      </w:r>
      <w:r>
        <w:rPr>
          <w:rStyle w:val="a"/>
          <w:rFonts w:ascii="Arial" w:hAnsi="Arial" w:cs="Arial"/>
          <w:color w:val="000000"/>
          <w:sz w:val="20"/>
          <w:szCs w:val="20"/>
        </w:rPr>
        <w:t xml:space="preserve"> </w:t>
      </w:r>
      <w:hyperlink r:id="rId6" w:history="1">
        <w:r w:rsidR="00BE027B" w:rsidRPr="00A5477F">
          <w:rPr>
            <w:rStyle w:val="Hyperlink"/>
            <w:rFonts w:ascii="Arial" w:hAnsi="Arial" w:cs="Arial"/>
            <w:sz w:val="20"/>
            <w:szCs w:val="20"/>
          </w:rPr>
          <w:t>www.dijaski.net</w:t>
        </w:r>
      </w:hyperlink>
    </w:p>
    <w:p w14:paraId="2A3BFCB8" w14:textId="77777777" w:rsidR="003808AC" w:rsidRDefault="003808AC" w:rsidP="005C6C3B">
      <w:pPr>
        <w:rPr>
          <w:rStyle w:val="a"/>
          <w:rFonts w:ascii="Arial" w:hAnsi="Arial" w:cs="Arial"/>
          <w:color w:val="000000"/>
          <w:sz w:val="20"/>
          <w:szCs w:val="20"/>
        </w:rPr>
      </w:pPr>
    </w:p>
    <w:p w14:paraId="5A5AE01B" w14:textId="77777777" w:rsidR="00114C39" w:rsidRDefault="00114C39" w:rsidP="00114C39">
      <w:pPr>
        <w:rPr>
          <w:rStyle w:val="a"/>
          <w:rFonts w:ascii="Arial" w:hAnsi="Arial" w:cs="Arial"/>
          <w:color w:val="000000"/>
          <w:sz w:val="20"/>
          <w:szCs w:val="20"/>
        </w:rPr>
      </w:pPr>
      <w:r w:rsidRPr="00114C39">
        <w:rPr>
          <w:rStyle w:val="a"/>
          <w:rFonts w:ascii="Arial" w:hAnsi="Arial" w:cs="Arial"/>
          <w:color w:val="000000"/>
          <w:sz w:val="20"/>
          <w:szCs w:val="20"/>
          <w:vertAlign w:val="superscript"/>
        </w:rPr>
        <w:t>2</w:t>
      </w:r>
      <w:r>
        <w:rPr>
          <w:rStyle w:val="a"/>
          <w:rFonts w:ascii="Arial" w:hAnsi="Arial" w:cs="Arial"/>
          <w:color w:val="000000"/>
          <w:sz w:val="20"/>
          <w:szCs w:val="20"/>
        </w:rPr>
        <w:t xml:space="preserve"> </w:t>
      </w:r>
      <w:hyperlink r:id="rId7" w:history="1">
        <w:r w:rsidRPr="00A5477F">
          <w:rPr>
            <w:rStyle w:val="Hyperlink"/>
            <w:rFonts w:ascii="Arial" w:hAnsi="Arial" w:cs="Arial"/>
            <w:sz w:val="20"/>
            <w:szCs w:val="20"/>
          </w:rPr>
          <w:t>www.minet.si/sola/slovarcek.php?section=2&amp;id=411</w:t>
        </w:r>
      </w:hyperlink>
    </w:p>
    <w:p w14:paraId="6B544DAA" w14:textId="77777777" w:rsidR="003808AC" w:rsidRDefault="003808AC" w:rsidP="00114C39">
      <w:pPr>
        <w:rPr>
          <w:rStyle w:val="a"/>
          <w:rFonts w:ascii="Arial" w:hAnsi="Arial" w:cs="Arial"/>
          <w:color w:val="000000"/>
          <w:sz w:val="20"/>
          <w:szCs w:val="20"/>
        </w:rPr>
      </w:pPr>
    </w:p>
    <w:p w14:paraId="1C345524" w14:textId="77777777" w:rsidR="00114C39" w:rsidRDefault="00114C39" w:rsidP="00114C39">
      <w:pPr>
        <w:rPr>
          <w:rStyle w:val="a"/>
          <w:rFonts w:ascii="Arial" w:hAnsi="Arial" w:cs="Arial"/>
          <w:color w:val="000000"/>
          <w:sz w:val="20"/>
          <w:szCs w:val="20"/>
        </w:rPr>
      </w:pPr>
      <w:r w:rsidRPr="00114C39">
        <w:rPr>
          <w:rStyle w:val="a"/>
          <w:rFonts w:ascii="Arial" w:hAnsi="Arial" w:cs="Arial"/>
          <w:color w:val="000000"/>
          <w:sz w:val="20"/>
          <w:szCs w:val="20"/>
          <w:vertAlign w:val="superscript"/>
        </w:rPr>
        <w:t>3</w:t>
      </w:r>
      <w:r>
        <w:rPr>
          <w:rStyle w:val="a"/>
          <w:rFonts w:ascii="Arial" w:hAnsi="Arial" w:cs="Arial"/>
          <w:color w:val="000000"/>
          <w:sz w:val="20"/>
          <w:szCs w:val="20"/>
        </w:rPr>
        <w:t xml:space="preserve"> </w:t>
      </w:r>
      <w:hyperlink r:id="rId8" w:history="1">
        <w:r w:rsidRPr="00A5477F">
          <w:rPr>
            <w:rStyle w:val="Hyperlink"/>
            <w:rFonts w:ascii="Arial" w:hAnsi="Arial" w:cs="Arial"/>
            <w:sz w:val="20"/>
            <w:szCs w:val="20"/>
          </w:rPr>
          <w:t>www.bolnisnicna-sola.si/</w:t>
        </w:r>
        <w:r w:rsidRPr="00A5477F">
          <w:rPr>
            <w:rStyle w:val="Hyperlink"/>
            <w:rFonts w:ascii="Arial" w:hAnsi="Arial" w:cs="Arial"/>
            <w:b/>
            <w:bCs/>
            <w:sz w:val="20"/>
            <w:szCs w:val="20"/>
          </w:rPr>
          <w:t>dializa</w:t>
        </w:r>
        <w:r w:rsidRPr="00A5477F">
          <w:rPr>
            <w:rStyle w:val="Hyperlink"/>
            <w:rFonts w:ascii="Arial" w:hAnsi="Arial" w:cs="Arial"/>
            <w:sz w:val="20"/>
            <w:szCs w:val="20"/>
          </w:rPr>
          <w:t>/</w:t>
        </w:r>
        <w:r w:rsidRPr="00A5477F">
          <w:rPr>
            <w:rStyle w:val="Hyperlink"/>
            <w:rFonts w:ascii="Arial" w:hAnsi="Arial" w:cs="Arial"/>
            <w:b/>
            <w:bCs/>
            <w:sz w:val="20"/>
            <w:szCs w:val="20"/>
          </w:rPr>
          <w:t>dializa</w:t>
        </w:r>
        <w:r w:rsidRPr="00A5477F">
          <w:rPr>
            <w:rStyle w:val="Hyperlink"/>
            <w:rFonts w:ascii="Arial" w:hAnsi="Arial" w:cs="Arial"/>
            <w:sz w:val="20"/>
            <w:szCs w:val="20"/>
          </w:rPr>
          <w:t>1.htm</w:t>
        </w:r>
      </w:hyperlink>
    </w:p>
    <w:p w14:paraId="1EB30C97" w14:textId="77777777" w:rsidR="003808AC" w:rsidRDefault="003808AC" w:rsidP="00114C39">
      <w:pPr>
        <w:rPr>
          <w:rStyle w:val="a"/>
          <w:rFonts w:ascii="Arial" w:hAnsi="Arial" w:cs="Arial"/>
          <w:color w:val="000000"/>
          <w:sz w:val="20"/>
          <w:szCs w:val="20"/>
        </w:rPr>
      </w:pPr>
    </w:p>
    <w:p w14:paraId="55F6AD68" w14:textId="77777777" w:rsidR="00114C39" w:rsidRDefault="00114C39" w:rsidP="00114C39">
      <w:pPr>
        <w:rPr>
          <w:rStyle w:val="a"/>
          <w:rFonts w:ascii="Arial" w:hAnsi="Arial" w:cs="Arial"/>
          <w:color w:val="000000"/>
          <w:sz w:val="20"/>
          <w:szCs w:val="20"/>
        </w:rPr>
      </w:pPr>
      <w:r w:rsidRPr="00114C39">
        <w:rPr>
          <w:rStyle w:val="a"/>
          <w:rFonts w:ascii="Arial" w:hAnsi="Arial" w:cs="Arial"/>
          <w:color w:val="000000"/>
          <w:sz w:val="20"/>
          <w:szCs w:val="20"/>
          <w:vertAlign w:val="superscript"/>
        </w:rPr>
        <w:t>4</w:t>
      </w:r>
      <w:r>
        <w:rPr>
          <w:rStyle w:val="a"/>
          <w:rFonts w:ascii="Arial" w:hAnsi="Arial" w:cs="Arial"/>
          <w:color w:val="000000"/>
          <w:sz w:val="20"/>
          <w:szCs w:val="20"/>
        </w:rPr>
        <w:t xml:space="preserve"> Delovni list vaje DIALIZA</w:t>
      </w:r>
    </w:p>
    <w:p w14:paraId="73676397" w14:textId="77777777" w:rsidR="00114C39" w:rsidRDefault="00114C39" w:rsidP="00114C39">
      <w:pPr>
        <w:rPr>
          <w:rStyle w:val="a"/>
          <w:rFonts w:ascii="Arial" w:hAnsi="Arial" w:cs="Arial"/>
          <w:color w:val="000000"/>
          <w:sz w:val="20"/>
          <w:szCs w:val="20"/>
        </w:rPr>
      </w:pPr>
    </w:p>
    <w:p w14:paraId="60649EE0" w14:textId="77777777" w:rsidR="00114C39" w:rsidRDefault="00114C39" w:rsidP="005C6C3B">
      <w:pPr>
        <w:rPr>
          <w:rStyle w:val="a"/>
          <w:rFonts w:ascii="Arial" w:hAnsi="Arial" w:cs="Arial"/>
          <w:color w:val="000000"/>
          <w:sz w:val="20"/>
          <w:szCs w:val="20"/>
        </w:rPr>
      </w:pPr>
    </w:p>
    <w:p w14:paraId="0F2FDD81" w14:textId="77777777" w:rsidR="00BE027B" w:rsidRDefault="00BE027B" w:rsidP="005C6C3B">
      <w:pPr>
        <w:rPr>
          <w:rStyle w:val="a"/>
          <w:rFonts w:ascii="Arial" w:hAnsi="Arial" w:cs="Arial"/>
          <w:color w:val="000000"/>
          <w:sz w:val="20"/>
          <w:szCs w:val="20"/>
        </w:rPr>
      </w:pPr>
    </w:p>
    <w:p w14:paraId="3A516772" w14:textId="77777777" w:rsidR="00BE027B" w:rsidRPr="00CA4CB1" w:rsidRDefault="00BE027B" w:rsidP="005C6C3B"/>
    <w:sectPr w:rsidR="00BE027B" w:rsidRPr="00CA4C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366F"/>
    <w:rsid w:val="000165C0"/>
    <w:rsid w:val="00114C39"/>
    <w:rsid w:val="001B2F61"/>
    <w:rsid w:val="002E4820"/>
    <w:rsid w:val="00373B55"/>
    <w:rsid w:val="00377047"/>
    <w:rsid w:val="003808AC"/>
    <w:rsid w:val="00387AC8"/>
    <w:rsid w:val="003E366F"/>
    <w:rsid w:val="00464989"/>
    <w:rsid w:val="004B2D91"/>
    <w:rsid w:val="00533827"/>
    <w:rsid w:val="0059473B"/>
    <w:rsid w:val="005C6C3B"/>
    <w:rsid w:val="006E06A9"/>
    <w:rsid w:val="008253A4"/>
    <w:rsid w:val="00963297"/>
    <w:rsid w:val="00A16387"/>
    <w:rsid w:val="00B962E2"/>
    <w:rsid w:val="00BD528A"/>
    <w:rsid w:val="00BE027B"/>
    <w:rsid w:val="00BE7D51"/>
    <w:rsid w:val="00CA4CB1"/>
    <w:rsid w:val="00CB5080"/>
    <w:rsid w:val="00CD671B"/>
    <w:rsid w:val="00E32A38"/>
    <w:rsid w:val="00F164E1"/>
    <w:rsid w:val="00F67E83"/>
    <w:rsid w:val="00FB5D6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8"/>
    <o:shapelayout v:ext="edit">
      <o:idmap v:ext="edit" data="1"/>
    </o:shapelayout>
  </w:shapeDefaults>
  <w:decimalSymbol w:val=","/>
  <w:listSeparator w:val=";"/>
  <w14:docId w14:val="1629E5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A4CB1"/>
    <w:pPr>
      <w:spacing w:before="100" w:beforeAutospacing="1" w:after="100" w:afterAutospacing="1"/>
    </w:pPr>
  </w:style>
  <w:style w:type="paragraph" w:customStyle="1" w:styleId="text">
    <w:name w:val="text"/>
    <w:basedOn w:val="Normal"/>
    <w:rsid w:val="00CA4CB1"/>
    <w:pPr>
      <w:spacing w:before="100" w:beforeAutospacing="1" w:after="100" w:afterAutospacing="1"/>
    </w:pPr>
    <w:rPr>
      <w:rFonts w:ascii="Tahoma" w:hAnsi="Tahoma" w:cs="Tahoma"/>
      <w:color w:val="94652D"/>
      <w:sz w:val="22"/>
      <w:szCs w:val="22"/>
    </w:rPr>
  </w:style>
  <w:style w:type="character" w:customStyle="1" w:styleId="a">
    <w:name w:val="a"/>
    <w:basedOn w:val="DefaultParagraphFont"/>
    <w:rsid w:val="00BE027B"/>
  </w:style>
  <w:style w:type="character" w:styleId="Hyperlink">
    <w:name w:val="Hyperlink"/>
    <w:rsid w:val="00BE027B"/>
    <w:rPr>
      <w:color w:val="0000FF"/>
      <w:u w:val="single"/>
    </w:rPr>
  </w:style>
  <w:style w:type="table" w:styleId="TableGrid">
    <w:name w:val="Table Grid"/>
    <w:basedOn w:val="TableNormal"/>
    <w:rsid w:val="00BD5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790540">
      <w:bodyDiv w:val="1"/>
      <w:marLeft w:val="0"/>
      <w:marRight w:val="0"/>
      <w:marTop w:val="0"/>
      <w:marBottom w:val="0"/>
      <w:divBdr>
        <w:top w:val="none" w:sz="0" w:space="0" w:color="auto"/>
        <w:left w:val="none" w:sz="0" w:space="0" w:color="auto"/>
        <w:bottom w:val="none" w:sz="0" w:space="0" w:color="auto"/>
        <w:right w:val="none" w:sz="0" w:space="0" w:color="auto"/>
      </w:divBdr>
    </w:div>
    <w:div w:id="767433398">
      <w:bodyDiv w:val="1"/>
      <w:marLeft w:val="0"/>
      <w:marRight w:val="0"/>
      <w:marTop w:val="0"/>
      <w:marBottom w:val="0"/>
      <w:divBdr>
        <w:top w:val="none" w:sz="0" w:space="0" w:color="auto"/>
        <w:left w:val="none" w:sz="0" w:space="0" w:color="auto"/>
        <w:bottom w:val="none" w:sz="0" w:space="0" w:color="auto"/>
        <w:right w:val="none" w:sz="0" w:space="0" w:color="auto"/>
      </w:divBdr>
    </w:div>
    <w:div w:id="101634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lnisnicna-sola.si/dializa/dializa1.htm" TargetMode="External"/><Relationship Id="rId3" Type="http://schemas.openxmlformats.org/officeDocument/2006/relationships/webSettings" Target="webSettings.xml"/><Relationship Id="rId7" Type="http://schemas.openxmlformats.org/officeDocument/2006/relationships/hyperlink" Target="http://www.minet.si/sola/slovarcek.php?section=2&amp;id=41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jaski.net"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1219</Words>
  <Characters>6951</Characters>
  <Application>Microsoft Office Word</Application>
  <DocSecurity>0</DocSecurity>
  <Lines>57</Lines>
  <Paragraphs>16</Paragraphs>
  <ScaleCrop>false</ScaleCrop>
  <Company/>
  <LinksUpToDate>false</LinksUpToDate>
  <CharactersWithSpaces>8154</CharactersWithSpaces>
  <SharedDoc>false</SharedDoc>
  <HLinks>
    <vt:vector size="18" baseType="variant">
      <vt:variant>
        <vt:i4>2228268</vt:i4>
      </vt:variant>
      <vt:variant>
        <vt:i4>6</vt:i4>
      </vt:variant>
      <vt:variant>
        <vt:i4>0</vt:i4>
      </vt:variant>
      <vt:variant>
        <vt:i4>5</vt:i4>
      </vt:variant>
      <vt:variant>
        <vt:lpwstr>http://www.bolnisnicna-sola.si/dializa/dializa1.htm</vt:lpwstr>
      </vt:variant>
      <vt:variant>
        <vt:lpwstr/>
      </vt:variant>
      <vt:variant>
        <vt:i4>3866730</vt:i4>
      </vt:variant>
      <vt:variant>
        <vt:i4>3</vt:i4>
      </vt:variant>
      <vt:variant>
        <vt:i4>0</vt:i4>
      </vt:variant>
      <vt:variant>
        <vt:i4>5</vt:i4>
      </vt:variant>
      <vt:variant>
        <vt:lpwstr>http://www.minet.si/sola/slovarcek.php?section=2&amp;id=411</vt:lpwstr>
      </vt:variant>
      <vt:variant>
        <vt:lpwstr/>
      </vt:variant>
      <vt:variant>
        <vt:i4>2424952</vt:i4>
      </vt:variant>
      <vt:variant>
        <vt:i4>0</vt:i4>
      </vt:variant>
      <vt:variant>
        <vt:i4>0</vt:i4>
      </vt:variant>
      <vt:variant>
        <vt:i4>5</vt:i4>
      </vt:variant>
      <vt:variant>
        <vt:lpwstr>http://www.dijaski.net/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2019-04-19T09:58:00Z</dcterms:created>
  <dcterms:modified xsi:type="dcterms:W3CDTF">2019-04-19T09:58:00Z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