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EF0" w:rsidRPr="00DD72A1" w:rsidRDefault="006E1DDB" w:rsidP="006E1DDB">
      <w:pPr>
        <w:jc w:val="center"/>
        <w:rPr>
          <w:b/>
          <w:color w:val="008080"/>
          <w:sz w:val="32"/>
          <w:szCs w:val="32"/>
        </w:rPr>
      </w:pPr>
      <w:bookmarkStart w:id="0" w:name="_GoBack"/>
      <w:bookmarkEnd w:id="0"/>
      <w:r w:rsidRPr="00DD72A1">
        <w:rPr>
          <w:b/>
          <w:color w:val="008080"/>
          <w:sz w:val="32"/>
          <w:szCs w:val="32"/>
        </w:rPr>
        <w:t>UGOTAVLJANJE KOLIČINE CO2 V IZDIHANEM ZRAKU</w:t>
      </w:r>
    </w:p>
    <w:p w:rsidR="006E1DDB" w:rsidRDefault="006E1DDB" w:rsidP="006E1DDB">
      <w:pPr>
        <w:jc w:val="center"/>
        <w:rPr>
          <w:color w:val="339966"/>
          <w:sz w:val="32"/>
          <w:szCs w:val="32"/>
        </w:rPr>
      </w:pPr>
    </w:p>
    <w:p w:rsidR="00964308" w:rsidRDefault="00964308" w:rsidP="006E1DDB">
      <w:pPr>
        <w:jc w:val="center"/>
        <w:rPr>
          <w:color w:val="339966"/>
          <w:sz w:val="32"/>
          <w:szCs w:val="32"/>
        </w:rPr>
      </w:pPr>
    </w:p>
    <w:p w:rsidR="00964308" w:rsidRDefault="00964308" w:rsidP="006E1DDB">
      <w:pPr>
        <w:jc w:val="center"/>
        <w:rPr>
          <w:color w:val="339966"/>
          <w:sz w:val="32"/>
          <w:szCs w:val="32"/>
        </w:rPr>
      </w:pPr>
    </w:p>
    <w:p w:rsidR="00964308" w:rsidRDefault="00964308" w:rsidP="006E1DDB">
      <w:pPr>
        <w:jc w:val="center"/>
        <w:rPr>
          <w:color w:val="339966"/>
          <w:sz w:val="32"/>
          <w:szCs w:val="32"/>
        </w:rPr>
      </w:pPr>
    </w:p>
    <w:p w:rsidR="006E1DDB" w:rsidRPr="0088517F" w:rsidRDefault="006E1DDB" w:rsidP="006E1DDB">
      <w:pPr>
        <w:numPr>
          <w:ilvl w:val="0"/>
          <w:numId w:val="1"/>
        </w:numPr>
        <w:rPr>
          <w:b/>
          <w:color w:val="008080"/>
          <w:sz w:val="28"/>
          <w:szCs w:val="28"/>
        </w:rPr>
      </w:pPr>
      <w:r w:rsidRPr="0088517F">
        <w:rPr>
          <w:b/>
          <w:color w:val="008080"/>
          <w:sz w:val="28"/>
          <w:szCs w:val="28"/>
        </w:rPr>
        <w:t>UVOD</w:t>
      </w:r>
    </w:p>
    <w:p w:rsidR="006E1DDB" w:rsidRDefault="006E1DDB" w:rsidP="006E1DDB">
      <w:pPr>
        <w:rPr>
          <w:sz w:val="28"/>
          <w:szCs w:val="28"/>
        </w:rPr>
      </w:pPr>
    </w:p>
    <w:p w:rsidR="008B0AA4" w:rsidRPr="00782B1B" w:rsidRDefault="008B0AA4" w:rsidP="006E1DDB">
      <w:r w:rsidRPr="00782B1B">
        <w:t>S to vajo smo ugotavljali količino</w:t>
      </w:r>
      <w:r w:rsidR="006E1DDB" w:rsidRPr="00782B1B">
        <w:t xml:space="preserve"> ogljikovega dioksida v izdihanem zraku nekega posameznika pred obremenitvijo in po obremenitvi. </w:t>
      </w:r>
      <w:r w:rsidRPr="00782B1B">
        <w:t xml:space="preserve"> </w:t>
      </w:r>
    </w:p>
    <w:p w:rsidR="006E1DDB" w:rsidRPr="00782B1B" w:rsidRDefault="006E1DDB" w:rsidP="006E1DDB"/>
    <w:p w:rsidR="006E1DDB" w:rsidRPr="00782B1B" w:rsidRDefault="006E1DDB" w:rsidP="006E1DDB">
      <w:r w:rsidRPr="00782B1B">
        <w:t>Predvidevam, da se bo količina ogljikovega dioksida v izdihanem zraku po naporu povečala.</w:t>
      </w:r>
      <w:r w:rsidR="00893580">
        <w:t xml:space="preserve"> Večji je napor, ki ga nekdo opravlja, večja je koncentracija CO2 v izdihanem zraku.</w:t>
      </w:r>
      <w:r w:rsidRPr="00782B1B">
        <w:t xml:space="preserve"> Verjetno bo pri težjih</w:t>
      </w:r>
      <w:r w:rsidR="008B0AA4" w:rsidRPr="00782B1B">
        <w:t xml:space="preserve"> </w:t>
      </w:r>
      <w:r w:rsidRPr="00782B1B">
        <w:t>posameznikih količina ogljikovega d</w:t>
      </w:r>
      <w:r w:rsidR="00BD0E61" w:rsidRPr="00782B1B">
        <w:t>ioksida v izdihanem zraku večja</w:t>
      </w:r>
      <w:r w:rsidR="008B0AA4" w:rsidRPr="00782B1B">
        <w:t>, ker je telo ves čas bolj obremenjeno.</w:t>
      </w:r>
    </w:p>
    <w:p w:rsidR="006E1DDB" w:rsidRPr="00782B1B" w:rsidRDefault="006E1DDB" w:rsidP="006E1DDB">
      <w:r w:rsidRPr="00782B1B">
        <w:t>Dihanje je proces izmenjave plinov med organizmom in njegovo okolico. Dihanje poteka na površini pljučnih mehurčkov. Plini prehajajo z difuzijo med zrakom v pljučnih mehurčkih in krvjo v kapilarah. Pri dihanju nastane ogljikov dioksid in voda. 5 % CO2 j</w:t>
      </w:r>
      <w:r w:rsidR="008B0AA4" w:rsidRPr="00782B1B">
        <w:t>e raztopljenega v krvni plazmi</w:t>
      </w:r>
      <w:r w:rsidRPr="00782B1B">
        <w:t>,</w:t>
      </w:r>
      <w:r w:rsidR="008B0AA4" w:rsidRPr="00782B1B">
        <w:t xml:space="preserve"> 10 – 20 % ga je vezanega na hemoglobin,</w:t>
      </w:r>
      <w:r w:rsidRPr="00782B1B">
        <w:t xml:space="preserve"> 75 </w:t>
      </w:r>
      <w:r w:rsidR="008B0AA4" w:rsidRPr="00782B1B">
        <w:t>–</w:t>
      </w:r>
      <w:r w:rsidRPr="00782B1B">
        <w:t xml:space="preserve"> 85</w:t>
      </w:r>
      <w:r w:rsidR="008B0AA4" w:rsidRPr="00782B1B">
        <w:t xml:space="preserve">  % CO2  je v celicah in plazmi v obliki hidrogenkarbonata.</w:t>
      </w:r>
    </w:p>
    <w:p w:rsidR="006E1DDB" w:rsidRPr="00782B1B" w:rsidRDefault="006E1DDB" w:rsidP="006E1DDB">
      <w:r w:rsidRPr="00782B1B">
        <w:t>Pri telesni obremenitvi se poveča koncentracija ogljikovega dioksida v krvi, zaradi česar se poveča kislost krvi, kar zaznajo čutnice v žilah. Da bi vzpostavili normalen Ph krvi</w:t>
      </w:r>
      <w:r w:rsidR="00BD0E61" w:rsidRPr="00782B1B">
        <w:t>,</w:t>
      </w:r>
      <w:r w:rsidRPr="00782B1B">
        <w:t xml:space="preserve"> začnemo pospešeno dihati in s tem odvajati ogljikov dioksid</w:t>
      </w:r>
      <w:r w:rsidR="00BD0E61" w:rsidRPr="00782B1B">
        <w:t xml:space="preserve"> iz telesa.</w:t>
      </w:r>
    </w:p>
    <w:p w:rsidR="00BD0E61" w:rsidRPr="00782B1B" w:rsidRDefault="00BD0E61" w:rsidP="006E1DDB"/>
    <w:p w:rsidR="00BD0E61" w:rsidRPr="00782B1B" w:rsidRDefault="00BD0E61" w:rsidP="006E1DDB">
      <w:r w:rsidRPr="00782B1B">
        <w:t>Izdihani zrak smo spustili skozi vodo, v kateri je bil indikator. Ogljikov dioksid v izdihanem zraku, se je z vodo vezal v ogljikovo kislino. Kislina je spremenila barvo indikatorja iz modre v rumeno. Kislino smo nevtralizirali z dodajanjem baze. Glede na količino bazo smo izračunali količino CO2 v izdihanem zraku.</w:t>
      </w:r>
    </w:p>
    <w:p w:rsidR="00782B1B" w:rsidRDefault="003C15EA" w:rsidP="006E1DDB">
      <w:r>
        <w:t xml:space="preserve"> </w:t>
      </w:r>
    </w:p>
    <w:p w:rsidR="00782B1B" w:rsidRDefault="00782B1B" w:rsidP="006E1DDB"/>
    <w:p w:rsidR="00893580" w:rsidRDefault="00893580" w:rsidP="006E1DDB">
      <w:pPr>
        <w:rPr>
          <w:sz w:val="28"/>
          <w:szCs w:val="28"/>
        </w:rPr>
      </w:pPr>
    </w:p>
    <w:p w:rsidR="00964308" w:rsidRDefault="00964308" w:rsidP="006E1DDB">
      <w:pPr>
        <w:rPr>
          <w:sz w:val="28"/>
          <w:szCs w:val="28"/>
        </w:rPr>
      </w:pPr>
    </w:p>
    <w:p w:rsidR="00964308" w:rsidRDefault="00964308" w:rsidP="006E1DDB">
      <w:pPr>
        <w:rPr>
          <w:sz w:val="28"/>
          <w:szCs w:val="28"/>
        </w:rPr>
      </w:pPr>
    </w:p>
    <w:p w:rsidR="00964308" w:rsidRDefault="00964308" w:rsidP="006E1DDB">
      <w:pPr>
        <w:rPr>
          <w:sz w:val="28"/>
          <w:szCs w:val="28"/>
        </w:rPr>
      </w:pPr>
    </w:p>
    <w:p w:rsidR="00964308" w:rsidRDefault="00964308" w:rsidP="006E1DDB">
      <w:pPr>
        <w:rPr>
          <w:sz w:val="28"/>
          <w:szCs w:val="28"/>
        </w:rPr>
      </w:pPr>
    </w:p>
    <w:p w:rsidR="00964308" w:rsidRDefault="00964308" w:rsidP="006E1DDB">
      <w:pPr>
        <w:rPr>
          <w:sz w:val="28"/>
          <w:szCs w:val="28"/>
        </w:rPr>
      </w:pPr>
    </w:p>
    <w:p w:rsidR="00964308" w:rsidRDefault="00964308" w:rsidP="006E1DDB">
      <w:pPr>
        <w:rPr>
          <w:sz w:val="28"/>
          <w:szCs w:val="28"/>
        </w:rPr>
      </w:pPr>
    </w:p>
    <w:p w:rsidR="00964308" w:rsidRDefault="00964308" w:rsidP="006E1DDB">
      <w:pPr>
        <w:rPr>
          <w:sz w:val="28"/>
          <w:szCs w:val="28"/>
        </w:rPr>
      </w:pPr>
    </w:p>
    <w:p w:rsidR="00964308" w:rsidRDefault="00964308" w:rsidP="006E1DDB">
      <w:pPr>
        <w:rPr>
          <w:sz w:val="28"/>
          <w:szCs w:val="28"/>
        </w:rPr>
      </w:pPr>
    </w:p>
    <w:p w:rsidR="00964308" w:rsidRDefault="00964308" w:rsidP="006E1DDB">
      <w:pPr>
        <w:rPr>
          <w:sz w:val="28"/>
          <w:szCs w:val="28"/>
        </w:rPr>
      </w:pPr>
    </w:p>
    <w:p w:rsidR="00D00FD1" w:rsidRDefault="00D00FD1" w:rsidP="006E1DDB">
      <w:pPr>
        <w:rPr>
          <w:sz w:val="28"/>
          <w:szCs w:val="28"/>
        </w:rPr>
      </w:pPr>
    </w:p>
    <w:p w:rsidR="00964308" w:rsidRDefault="00964308" w:rsidP="006E1DDB">
      <w:pPr>
        <w:rPr>
          <w:sz w:val="28"/>
          <w:szCs w:val="28"/>
        </w:rPr>
      </w:pPr>
    </w:p>
    <w:p w:rsidR="00964308" w:rsidRDefault="00964308" w:rsidP="006E1DDB">
      <w:pPr>
        <w:rPr>
          <w:sz w:val="28"/>
          <w:szCs w:val="28"/>
        </w:rPr>
      </w:pPr>
    </w:p>
    <w:p w:rsidR="00964308" w:rsidRDefault="00964308" w:rsidP="006E1DDB">
      <w:pPr>
        <w:rPr>
          <w:sz w:val="28"/>
          <w:szCs w:val="28"/>
        </w:rPr>
      </w:pPr>
    </w:p>
    <w:p w:rsidR="00782B1B" w:rsidRPr="00DD72A1" w:rsidRDefault="00782B1B" w:rsidP="006E1DDB">
      <w:pPr>
        <w:rPr>
          <w:b/>
          <w:color w:val="008080"/>
          <w:sz w:val="28"/>
          <w:szCs w:val="28"/>
        </w:rPr>
      </w:pPr>
    </w:p>
    <w:p w:rsidR="00782B1B" w:rsidRPr="00DD72A1" w:rsidRDefault="00782B1B" w:rsidP="00782B1B">
      <w:pPr>
        <w:numPr>
          <w:ilvl w:val="0"/>
          <w:numId w:val="1"/>
        </w:numPr>
        <w:rPr>
          <w:b/>
          <w:color w:val="008080"/>
          <w:sz w:val="28"/>
          <w:szCs w:val="28"/>
        </w:rPr>
      </w:pPr>
      <w:r w:rsidRPr="00DD72A1">
        <w:rPr>
          <w:b/>
          <w:color w:val="008080"/>
          <w:sz w:val="28"/>
          <w:szCs w:val="28"/>
        </w:rPr>
        <w:lastRenderedPageBreak/>
        <w:t>MATERIALI IN METODE</w:t>
      </w:r>
    </w:p>
    <w:p w:rsidR="00782B1B" w:rsidRDefault="00782B1B" w:rsidP="00782B1B">
      <w:pPr>
        <w:rPr>
          <w:sz w:val="28"/>
          <w:szCs w:val="28"/>
        </w:rPr>
      </w:pPr>
    </w:p>
    <w:p w:rsidR="00782B1B" w:rsidRDefault="00782B1B" w:rsidP="00782B1B">
      <w:pPr>
        <w:numPr>
          <w:ilvl w:val="1"/>
          <w:numId w:val="1"/>
        </w:numPr>
        <w:spacing w:line="360" w:lineRule="auto"/>
      </w:pPr>
      <w:r>
        <w:t>Gumica</w:t>
      </w:r>
    </w:p>
    <w:p w:rsidR="00782B1B" w:rsidRDefault="00782B1B" w:rsidP="00782B1B">
      <w:pPr>
        <w:numPr>
          <w:ilvl w:val="1"/>
          <w:numId w:val="1"/>
        </w:numPr>
        <w:spacing w:line="360" w:lineRule="auto"/>
      </w:pPr>
      <w:r>
        <w:t>Kapalke</w:t>
      </w:r>
    </w:p>
    <w:p w:rsidR="00782B1B" w:rsidRDefault="00782B1B" w:rsidP="00782B1B">
      <w:pPr>
        <w:numPr>
          <w:ilvl w:val="1"/>
          <w:numId w:val="1"/>
        </w:numPr>
        <w:spacing w:line="360" w:lineRule="auto"/>
      </w:pPr>
      <w:r>
        <w:t>Plastična vrečka ( 1 l )</w:t>
      </w:r>
    </w:p>
    <w:p w:rsidR="00782B1B" w:rsidRDefault="00782B1B" w:rsidP="00782B1B">
      <w:pPr>
        <w:numPr>
          <w:ilvl w:val="1"/>
          <w:numId w:val="1"/>
        </w:numPr>
        <w:spacing w:line="360" w:lineRule="auto"/>
      </w:pPr>
      <w:r>
        <w:t>Menzura ( 10 ml )</w:t>
      </w:r>
    </w:p>
    <w:p w:rsidR="00782B1B" w:rsidRDefault="00782B1B" w:rsidP="00782B1B">
      <w:pPr>
        <w:numPr>
          <w:ilvl w:val="1"/>
          <w:numId w:val="1"/>
        </w:numPr>
        <w:spacing w:line="360" w:lineRule="auto"/>
      </w:pPr>
      <w:r>
        <w:t>Plastična cev (  50 cm )</w:t>
      </w:r>
    </w:p>
    <w:p w:rsidR="00782B1B" w:rsidRDefault="00782B1B" w:rsidP="00782B1B">
      <w:pPr>
        <w:numPr>
          <w:ilvl w:val="1"/>
          <w:numId w:val="1"/>
        </w:numPr>
        <w:spacing w:line="360" w:lineRule="auto"/>
      </w:pPr>
      <w:r>
        <w:t>Dve elermajerici ( 250 ml )</w:t>
      </w:r>
    </w:p>
    <w:p w:rsidR="00782B1B" w:rsidRDefault="00782B1B" w:rsidP="00782B1B">
      <w:pPr>
        <w:numPr>
          <w:ilvl w:val="1"/>
          <w:numId w:val="1"/>
        </w:numPr>
        <w:spacing w:line="360" w:lineRule="auto"/>
      </w:pPr>
      <w:r>
        <w:t>Kapalna steklenička z bromtimol modrim ( indikator)</w:t>
      </w:r>
    </w:p>
    <w:p w:rsidR="00782B1B" w:rsidRDefault="00782B1B" w:rsidP="00782B1B">
      <w:pPr>
        <w:numPr>
          <w:ilvl w:val="1"/>
          <w:numId w:val="1"/>
        </w:numPr>
        <w:spacing w:line="360" w:lineRule="auto"/>
      </w:pPr>
      <w:r>
        <w:t>Kapalna steklenička z 0,04 % NaOH ( baza )</w:t>
      </w:r>
    </w:p>
    <w:p w:rsidR="00782B1B" w:rsidRDefault="00782B1B" w:rsidP="00782B1B">
      <w:pPr>
        <w:spacing w:line="360" w:lineRule="auto"/>
      </w:pPr>
    </w:p>
    <w:p w:rsidR="00782B1B" w:rsidRDefault="00782B1B" w:rsidP="00782B1B"/>
    <w:p w:rsidR="00782B1B" w:rsidRDefault="00782B1B" w:rsidP="00782B1B">
      <w:r>
        <w:t>Na odprtino plastične vrečke smo z gumico pritrdili cevko in preverili, da vrečka ne pušča. V obe elermajerici smo nalili 100 ml vode in nakapali 10 kapljic bromtimol modrega indikatorja. Voda se je obarvala modro. Elermajerici smo označili z A in B.</w:t>
      </w:r>
    </w:p>
    <w:p w:rsidR="00782B1B" w:rsidRDefault="00782B1B" w:rsidP="00782B1B">
      <w:r>
        <w:t xml:space="preserve">Najprej je </w:t>
      </w:r>
      <w:r w:rsidR="00195C0B">
        <w:t>poskusna</w:t>
      </w:r>
      <w:r>
        <w:t xml:space="preserve"> oseba z normalnim dihanjem napolnila vrečko, pri tem pa je morala paziti, da ni vdiha</w:t>
      </w:r>
      <w:r w:rsidR="00195C0B">
        <w:t>vala zraka iz vrečke. Ko je bila vrečka polna, smo jo zatisnili in konec cevke vtaknili v tekočino, v elenmajerici A. Med platnice učbenika smo položili vrečko, in z stiskanjem počasi iztisnili zrak iz vrečke. Zrak je uhajal v obliki mehurčkov, raztopina pa je počasi spreminjala barvo v rumeno. Ko smo zrak iztisnili, smo začeli  s kapalko dodajati NaOH v raztopino. Kapljice smo šteli in po vsaki dodani kapljici smo raztopino premešali in jo primerjali z barvo vode z indikatorjem v elermajerici B.</w:t>
      </w:r>
      <w:r w:rsidR="003C15EA">
        <w:t xml:space="preserve">  Bazo smo dodajali dokler ni bila barva v A enaka barvi v B.  Število porabljenih kapljic za nevtralizacijo kisline, smo nato nakapali ve 10 ml menzuro in izmerili njihov volumen. Dobljeni volumen smo pomnožili z 10 in tako dobili mikromole CO2 / l izdihanega zraka. Te podatke smo zapisali v tabelo.</w:t>
      </w:r>
    </w:p>
    <w:p w:rsidR="003C15EA" w:rsidRDefault="003C15EA" w:rsidP="00782B1B">
      <w:r>
        <w:t>Drugi del poskusa je potekal na enak način, le da je bila ista poskusna oseba pred dihanjem v vrečko, 3 minute fizično obremenjena.</w:t>
      </w:r>
    </w:p>
    <w:p w:rsidR="00195C0B" w:rsidRDefault="00195C0B" w:rsidP="00782B1B"/>
    <w:p w:rsidR="00195C0B" w:rsidRDefault="00195C0B" w:rsidP="00782B1B">
      <w:r>
        <w:t>Pri vaji smo merili kvalitativne podatke.</w:t>
      </w:r>
    </w:p>
    <w:p w:rsidR="00893580" w:rsidRDefault="00893580" w:rsidP="00782B1B"/>
    <w:p w:rsidR="00893580" w:rsidRDefault="00893580" w:rsidP="00782B1B"/>
    <w:p w:rsidR="00964308" w:rsidRDefault="00964308" w:rsidP="00782B1B"/>
    <w:p w:rsidR="00964308" w:rsidRDefault="00964308" w:rsidP="00782B1B"/>
    <w:p w:rsidR="00964308" w:rsidRDefault="00964308" w:rsidP="00782B1B"/>
    <w:p w:rsidR="00964308" w:rsidRDefault="00964308" w:rsidP="00782B1B"/>
    <w:p w:rsidR="00964308" w:rsidRDefault="00964308" w:rsidP="00782B1B"/>
    <w:p w:rsidR="00964308" w:rsidRDefault="00964308" w:rsidP="00782B1B"/>
    <w:p w:rsidR="004A494A" w:rsidRDefault="004A494A" w:rsidP="00782B1B"/>
    <w:p w:rsidR="004A494A" w:rsidRDefault="004A494A" w:rsidP="00782B1B"/>
    <w:p w:rsidR="004A494A" w:rsidRDefault="004A494A" w:rsidP="00782B1B"/>
    <w:p w:rsidR="00964308" w:rsidRDefault="00964308" w:rsidP="00782B1B"/>
    <w:p w:rsidR="00964308" w:rsidRPr="00DD72A1" w:rsidRDefault="00964308" w:rsidP="00782B1B">
      <w:pPr>
        <w:rPr>
          <w:color w:val="008080"/>
        </w:rPr>
      </w:pPr>
    </w:p>
    <w:p w:rsidR="00893580" w:rsidRPr="00964308" w:rsidRDefault="00893580" w:rsidP="00964308">
      <w:pPr>
        <w:numPr>
          <w:ilvl w:val="0"/>
          <w:numId w:val="1"/>
        </w:numPr>
        <w:rPr>
          <w:b/>
          <w:sz w:val="28"/>
          <w:szCs w:val="28"/>
        </w:rPr>
      </w:pPr>
      <w:r w:rsidRPr="00DD72A1">
        <w:rPr>
          <w:b/>
          <w:color w:val="008080"/>
          <w:sz w:val="28"/>
          <w:szCs w:val="28"/>
        </w:rPr>
        <w:lastRenderedPageBreak/>
        <w:t>REZULTATI</w:t>
      </w:r>
    </w:p>
    <w:p w:rsidR="00964308" w:rsidRDefault="00964308" w:rsidP="00964308">
      <w:pPr>
        <w:rPr>
          <w:sz w:val="28"/>
          <w:szCs w:val="28"/>
        </w:rPr>
      </w:pPr>
    </w:p>
    <w:p w:rsidR="00964308" w:rsidRDefault="00964308" w:rsidP="00964308">
      <w:pPr>
        <w:rPr>
          <w:sz w:val="28"/>
          <w:szCs w:val="28"/>
        </w:rPr>
      </w:pPr>
    </w:p>
    <w:p w:rsidR="00C07E38" w:rsidRDefault="00C07E38" w:rsidP="00C07E38">
      <w:pPr>
        <w:pStyle w:val="Caption"/>
      </w:pPr>
      <w:r>
        <w:t xml:space="preserve">Tabela </w:t>
      </w:r>
      <w:r w:rsidR="00FA61F5">
        <w:fldChar w:fldCharType="begin"/>
      </w:r>
      <w:r w:rsidR="00FA61F5">
        <w:instrText xml:space="preserve"> SEQ Tabela \* ARABIC </w:instrText>
      </w:r>
      <w:r w:rsidR="00FA61F5">
        <w:fldChar w:fldCharType="separate"/>
      </w:r>
      <w:r w:rsidR="00D3678F">
        <w:rPr>
          <w:noProof/>
        </w:rPr>
        <w:t>1</w:t>
      </w:r>
      <w:r w:rsidR="00FA61F5">
        <w:rPr>
          <w:noProof/>
        </w:rPr>
        <w:fldChar w:fldCharType="end"/>
      </w:r>
      <w:r>
        <w:t>: izločanje CO2  pred in po obremenitvi</w:t>
      </w:r>
    </w:p>
    <w:p w:rsidR="00C07E38" w:rsidRDefault="00C07E38" w:rsidP="00C07E38"/>
    <w:p w:rsidR="00C07E38" w:rsidRPr="00C07E38" w:rsidRDefault="00C07E38" w:rsidP="00C07E38"/>
    <w:tbl>
      <w:tblPr>
        <w:tblW w:w="0" w:type="auto"/>
        <w:tblInd w:w="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</w:tblGrid>
      <w:tr w:rsidR="00C07E38" w:rsidRPr="00964308">
        <w:trPr>
          <w:trHeight w:val="174"/>
        </w:trPr>
        <w:tc>
          <w:tcPr>
            <w:tcW w:w="4845" w:type="dxa"/>
            <w:tcBorders>
              <w:top w:val="single" w:sz="12" w:space="0" w:color="008080"/>
              <w:left w:val="single" w:sz="12" w:space="0" w:color="008080"/>
              <w:right w:val="single" w:sz="12" w:space="0" w:color="008080"/>
            </w:tcBorders>
          </w:tcPr>
          <w:p w:rsidR="00964308" w:rsidRPr="00964308" w:rsidRDefault="00964308" w:rsidP="00964308">
            <w:pPr>
              <w:jc w:val="center"/>
              <w:rPr>
                <w:b/>
              </w:rPr>
            </w:pPr>
            <w:r w:rsidRPr="00964308">
              <w:rPr>
                <w:b/>
              </w:rPr>
              <w:t>mikromoli CO2 / 1l</w:t>
            </w:r>
          </w:p>
          <w:p w:rsidR="00964308" w:rsidRPr="00964308" w:rsidRDefault="00964308" w:rsidP="00964308">
            <w:pPr>
              <w:jc w:val="center"/>
            </w:pPr>
            <w:r w:rsidRPr="00964308">
              <w:rPr>
                <w:b/>
              </w:rPr>
              <w:t>izdihanega zraka</w:t>
            </w:r>
          </w:p>
        </w:tc>
      </w:tr>
    </w:tbl>
    <w:p w:rsidR="008839C0" w:rsidRPr="008839C0" w:rsidRDefault="008839C0" w:rsidP="008839C0">
      <w:pPr>
        <w:rPr>
          <w:vanish/>
        </w:rPr>
      </w:pP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1587"/>
        <w:gridCol w:w="2319"/>
        <w:gridCol w:w="2732"/>
      </w:tblGrid>
      <w:tr w:rsidR="00C07E38" w:rsidRPr="00964308" w:rsidTr="008839C0">
        <w:trPr>
          <w:trHeight w:val="304"/>
        </w:trPr>
        <w:tc>
          <w:tcPr>
            <w:tcW w:w="0" w:type="auto"/>
            <w:tcBorders>
              <w:top w:val="single" w:sz="12" w:space="0" w:color="008080"/>
              <w:left w:val="single" w:sz="12" w:space="0" w:color="00808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7E38" w:rsidRPr="008839C0" w:rsidRDefault="00C07E38" w:rsidP="008839C0">
            <w:pPr>
              <w:jc w:val="center"/>
              <w:rPr>
                <w:b/>
              </w:rPr>
            </w:pPr>
            <w:r w:rsidRPr="008839C0">
              <w:rPr>
                <w:b/>
              </w:rPr>
              <w:t>telesna teža</w:t>
            </w:r>
          </w:p>
        </w:tc>
        <w:tc>
          <w:tcPr>
            <w:tcW w:w="0" w:type="auto"/>
            <w:tcBorders>
              <w:top w:val="single" w:sz="12" w:space="0" w:color="0080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7E38" w:rsidRPr="008839C0" w:rsidRDefault="00C07E38" w:rsidP="008839C0">
            <w:pPr>
              <w:jc w:val="center"/>
              <w:rPr>
                <w:b/>
              </w:rPr>
            </w:pPr>
            <w:r w:rsidRPr="008839C0">
              <w:rPr>
                <w:b/>
              </w:rPr>
              <w:t>spol</w:t>
            </w:r>
          </w:p>
        </w:tc>
        <w:tc>
          <w:tcPr>
            <w:tcW w:w="0" w:type="auto"/>
            <w:tcBorders>
              <w:top w:val="single" w:sz="12" w:space="0" w:color="0080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7E38" w:rsidRPr="008839C0" w:rsidRDefault="00C07E38" w:rsidP="008839C0">
            <w:pPr>
              <w:jc w:val="center"/>
              <w:rPr>
                <w:b/>
              </w:rPr>
            </w:pPr>
            <w:r w:rsidRPr="008839C0">
              <w:rPr>
                <w:b/>
              </w:rPr>
              <w:t>mirovanje</w:t>
            </w:r>
          </w:p>
        </w:tc>
        <w:tc>
          <w:tcPr>
            <w:tcW w:w="0" w:type="auto"/>
            <w:tcBorders>
              <w:top w:val="single" w:sz="12" w:space="0" w:color="008080"/>
              <w:left w:val="single" w:sz="12" w:space="0" w:color="auto"/>
              <w:bottom w:val="single" w:sz="12" w:space="0" w:color="auto"/>
              <w:right w:val="single" w:sz="12" w:space="0" w:color="008080"/>
            </w:tcBorders>
            <w:shd w:val="clear" w:color="auto" w:fill="auto"/>
          </w:tcPr>
          <w:p w:rsidR="00C07E38" w:rsidRPr="008839C0" w:rsidRDefault="00C07E38" w:rsidP="008839C0">
            <w:pPr>
              <w:jc w:val="center"/>
              <w:rPr>
                <w:b/>
              </w:rPr>
            </w:pPr>
            <w:r w:rsidRPr="008839C0">
              <w:rPr>
                <w:b/>
              </w:rPr>
              <w:t>obremenitev</w:t>
            </w:r>
          </w:p>
        </w:tc>
      </w:tr>
      <w:tr w:rsidR="00C07E38" w:rsidRPr="00964308" w:rsidTr="008839C0">
        <w:trPr>
          <w:trHeight w:val="317"/>
        </w:trPr>
        <w:tc>
          <w:tcPr>
            <w:tcW w:w="0" w:type="auto"/>
            <w:tcBorders>
              <w:top w:val="double" w:sz="4" w:space="0" w:color="auto"/>
              <w:left w:val="single" w:sz="12" w:space="0" w:color="00808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54 kg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ženska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11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008080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10</w:t>
            </w:r>
          </w:p>
        </w:tc>
      </w:tr>
      <w:tr w:rsidR="00C07E38" w:rsidRPr="00964308" w:rsidTr="008839C0">
        <w:trPr>
          <w:trHeight w:val="317"/>
        </w:trPr>
        <w:tc>
          <w:tcPr>
            <w:tcW w:w="0" w:type="auto"/>
            <w:tcBorders>
              <w:top w:val="double" w:sz="4" w:space="0" w:color="auto"/>
              <w:left w:val="single" w:sz="12" w:space="0" w:color="00808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62 kg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ženska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10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008080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12</w:t>
            </w:r>
          </w:p>
        </w:tc>
      </w:tr>
      <w:tr w:rsidR="00C07E38" w:rsidRPr="00964308" w:rsidTr="008839C0">
        <w:trPr>
          <w:trHeight w:val="317"/>
        </w:trPr>
        <w:tc>
          <w:tcPr>
            <w:tcW w:w="0" w:type="auto"/>
            <w:tcBorders>
              <w:top w:val="double" w:sz="4" w:space="0" w:color="auto"/>
              <w:left w:val="single" w:sz="12" w:space="0" w:color="00808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62 kg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ženska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008080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10</w:t>
            </w:r>
          </w:p>
        </w:tc>
      </w:tr>
      <w:tr w:rsidR="00C07E38" w:rsidRPr="00964308" w:rsidTr="008839C0">
        <w:trPr>
          <w:trHeight w:val="317"/>
        </w:trPr>
        <w:tc>
          <w:tcPr>
            <w:tcW w:w="0" w:type="auto"/>
            <w:tcBorders>
              <w:top w:val="double" w:sz="4" w:space="0" w:color="auto"/>
              <w:left w:val="single" w:sz="12" w:space="0" w:color="00808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63 kg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moški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10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008080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17</w:t>
            </w:r>
          </w:p>
        </w:tc>
      </w:tr>
      <w:tr w:rsidR="005728D6" w:rsidRPr="00964308" w:rsidTr="008839C0">
        <w:trPr>
          <w:trHeight w:val="317"/>
        </w:trPr>
        <w:tc>
          <w:tcPr>
            <w:tcW w:w="0" w:type="auto"/>
            <w:tcBorders>
              <w:top w:val="single" w:sz="12" w:space="0" w:color="auto"/>
              <w:left w:val="single" w:sz="12" w:space="0" w:color="00808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63,5 kg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ženska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9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008080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11</w:t>
            </w:r>
          </w:p>
        </w:tc>
      </w:tr>
      <w:tr w:rsidR="00C07E38" w:rsidRPr="00964308" w:rsidTr="008839C0">
        <w:trPr>
          <w:trHeight w:val="317"/>
        </w:trPr>
        <w:tc>
          <w:tcPr>
            <w:tcW w:w="0" w:type="auto"/>
            <w:tcBorders>
              <w:top w:val="double" w:sz="4" w:space="0" w:color="auto"/>
              <w:left w:val="single" w:sz="12" w:space="0" w:color="00808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80 kg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moški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008080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9</w:t>
            </w:r>
          </w:p>
        </w:tc>
      </w:tr>
      <w:tr w:rsidR="00C07E38" w:rsidRPr="00964308" w:rsidTr="008839C0">
        <w:trPr>
          <w:trHeight w:val="317"/>
        </w:trPr>
        <w:tc>
          <w:tcPr>
            <w:tcW w:w="0" w:type="auto"/>
            <w:tcBorders>
              <w:top w:val="double" w:sz="4" w:space="0" w:color="auto"/>
              <w:left w:val="single" w:sz="12" w:space="0" w:color="00808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82 kg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moški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008080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12</w:t>
            </w:r>
          </w:p>
        </w:tc>
      </w:tr>
      <w:tr w:rsidR="00C07E38" w:rsidRPr="00964308" w:rsidTr="008839C0">
        <w:trPr>
          <w:trHeight w:val="317"/>
        </w:trPr>
        <w:tc>
          <w:tcPr>
            <w:tcW w:w="0" w:type="auto"/>
            <w:tcBorders>
              <w:top w:val="double" w:sz="4" w:space="0" w:color="auto"/>
              <w:left w:val="single" w:sz="12" w:space="0" w:color="008080"/>
              <w:bottom w:val="single" w:sz="12" w:space="0" w:color="008080"/>
              <w:right w:val="double" w:sz="4" w:space="0" w:color="auto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115 kg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12" w:space="0" w:color="008080"/>
              <w:right w:val="double" w:sz="4" w:space="0" w:color="auto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moški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12" w:space="0" w:color="008080"/>
              <w:right w:val="double" w:sz="4" w:space="0" w:color="auto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17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12" w:space="0" w:color="008080"/>
              <w:right w:val="single" w:sz="12" w:space="0" w:color="008080"/>
            </w:tcBorders>
            <w:shd w:val="clear" w:color="auto" w:fill="auto"/>
          </w:tcPr>
          <w:p w:rsidR="00C07E38" w:rsidRPr="00964308" w:rsidRDefault="00C07E38" w:rsidP="008839C0">
            <w:pPr>
              <w:jc w:val="center"/>
            </w:pPr>
            <w:r w:rsidRPr="00964308">
              <w:t>19</w:t>
            </w:r>
          </w:p>
        </w:tc>
      </w:tr>
    </w:tbl>
    <w:p w:rsidR="00893580" w:rsidRDefault="00893580" w:rsidP="00893580">
      <w:pPr>
        <w:rPr>
          <w:sz w:val="28"/>
          <w:szCs w:val="28"/>
        </w:rPr>
      </w:pPr>
    </w:p>
    <w:p w:rsidR="00C07E38" w:rsidRDefault="00C07E38" w:rsidP="00893580">
      <w:pPr>
        <w:rPr>
          <w:sz w:val="28"/>
          <w:szCs w:val="28"/>
        </w:rPr>
      </w:pPr>
    </w:p>
    <w:p w:rsidR="00C07E38" w:rsidRDefault="00C07E38" w:rsidP="00893580">
      <w:pPr>
        <w:rPr>
          <w:sz w:val="28"/>
          <w:szCs w:val="28"/>
        </w:rPr>
      </w:pPr>
    </w:p>
    <w:p w:rsidR="00C07E38" w:rsidRDefault="00C07E38" w:rsidP="00893580">
      <w:pPr>
        <w:rPr>
          <w:sz w:val="28"/>
          <w:szCs w:val="28"/>
        </w:rPr>
      </w:pPr>
    </w:p>
    <w:p w:rsidR="00D3678F" w:rsidRDefault="0042198E" w:rsidP="0042198E">
      <w:pPr>
        <w:pStyle w:val="Caption"/>
      </w:pPr>
      <w:r>
        <w:t xml:space="preserve">graf </w:t>
      </w:r>
      <w:r w:rsidR="00FA61F5">
        <w:fldChar w:fldCharType="begin"/>
      </w:r>
      <w:r w:rsidR="00FA61F5">
        <w:instrText xml:space="preserve"> SEQ graf \* ARABIC </w:instrText>
      </w:r>
      <w:r w:rsidR="00FA61F5">
        <w:fldChar w:fldCharType="separate"/>
      </w:r>
      <w:r w:rsidR="00D3678F">
        <w:rPr>
          <w:noProof/>
        </w:rPr>
        <w:t>1</w:t>
      </w:r>
      <w:r w:rsidR="00FA61F5">
        <w:rPr>
          <w:noProof/>
        </w:rPr>
        <w:fldChar w:fldCharType="end"/>
      </w:r>
      <w:r>
        <w:t xml:space="preserve"> : mikromoli CO2 / 1 l izdihanega zraka pri osebah ženskega spola</w:t>
      </w:r>
    </w:p>
    <w:p w:rsidR="00D3678F" w:rsidRPr="00D3678F" w:rsidRDefault="00D3678F" w:rsidP="00D3678F"/>
    <w:p w:rsidR="00D3678F" w:rsidRPr="00D3678F" w:rsidRDefault="00D3678F" w:rsidP="00D3678F"/>
    <w:p w:rsidR="00D3678F" w:rsidRPr="00D3678F" w:rsidRDefault="00D3678F" w:rsidP="00D3678F"/>
    <w:p w:rsidR="00D3678F" w:rsidRPr="00D3678F" w:rsidRDefault="00D3678F" w:rsidP="00D3678F"/>
    <w:p w:rsidR="00D3678F" w:rsidRPr="00D3678F" w:rsidRDefault="00D3678F" w:rsidP="00D3678F"/>
    <w:p w:rsidR="0042198E" w:rsidRPr="00D3678F" w:rsidRDefault="0042198E" w:rsidP="00D3678F">
      <w:pPr>
        <w:jc w:val="center"/>
      </w:pPr>
    </w:p>
    <w:p w:rsidR="00DD72A1" w:rsidRPr="00DD72A1" w:rsidRDefault="00DD72A1" w:rsidP="00DD72A1"/>
    <w:p w:rsidR="00C07E38" w:rsidRDefault="005728D6" w:rsidP="0042198E">
      <w:pPr>
        <w:jc w:val="center"/>
        <w:rPr>
          <w:sz w:val="28"/>
          <w:szCs w:val="28"/>
        </w:rPr>
      </w:pPr>
      <w:r w:rsidRPr="00C07E38">
        <w:rPr>
          <w:sz w:val="28"/>
          <w:szCs w:val="28"/>
        </w:rPr>
        <w:object w:dxaOrig="8419" w:dyaOrig="4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225.75pt" o:ole="">
            <v:imagedata r:id="rId5" o:title=""/>
          </v:shape>
          <o:OLEObject Type="Embed" ProgID="MSGraph.Chart.8" ShapeID="_x0000_i1025" DrawAspect="Content" ObjectID="_1618993909" r:id="rId6">
            <o:FieldCodes>\s</o:FieldCodes>
          </o:OLEObject>
        </w:object>
      </w:r>
    </w:p>
    <w:p w:rsidR="0042198E" w:rsidRDefault="0042198E" w:rsidP="0042198E">
      <w:pPr>
        <w:jc w:val="center"/>
        <w:rPr>
          <w:sz w:val="28"/>
          <w:szCs w:val="28"/>
        </w:rPr>
      </w:pPr>
    </w:p>
    <w:p w:rsidR="005728D6" w:rsidRDefault="005728D6" w:rsidP="0042198E">
      <w:pPr>
        <w:jc w:val="center"/>
        <w:rPr>
          <w:sz w:val="28"/>
          <w:szCs w:val="28"/>
        </w:rPr>
      </w:pPr>
    </w:p>
    <w:p w:rsidR="005728D6" w:rsidRDefault="005728D6" w:rsidP="0042198E">
      <w:pPr>
        <w:jc w:val="center"/>
        <w:rPr>
          <w:sz w:val="28"/>
          <w:szCs w:val="28"/>
        </w:rPr>
      </w:pPr>
    </w:p>
    <w:p w:rsidR="005728D6" w:rsidRDefault="005728D6" w:rsidP="0042198E">
      <w:pPr>
        <w:jc w:val="center"/>
        <w:rPr>
          <w:sz w:val="28"/>
          <w:szCs w:val="28"/>
        </w:rPr>
      </w:pPr>
    </w:p>
    <w:p w:rsidR="005728D6" w:rsidRDefault="005728D6" w:rsidP="0042198E">
      <w:pPr>
        <w:jc w:val="center"/>
        <w:rPr>
          <w:sz w:val="28"/>
          <w:szCs w:val="28"/>
        </w:rPr>
      </w:pPr>
    </w:p>
    <w:p w:rsidR="0042198E" w:rsidRDefault="0042198E" w:rsidP="0042198E">
      <w:pPr>
        <w:pStyle w:val="Caption"/>
        <w:rPr>
          <w:sz w:val="28"/>
          <w:szCs w:val="28"/>
        </w:rPr>
      </w:pPr>
      <w:r>
        <w:t xml:space="preserve">graf </w:t>
      </w:r>
      <w:r w:rsidR="00FA61F5">
        <w:fldChar w:fldCharType="begin"/>
      </w:r>
      <w:r w:rsidR="00FA61F5">
        <w:instrText xml:space="preserve"> SEQ graf \* ARABIC </w:instrText>
      </w:r>
      <w:r w:rsidR="00FA61F5">
        <w:fldChar w:fldCharType="separate"/>
      </w:r>
      <w:r w:rsidR="00D3678F">
        <w:rPr>
          <w:noProof/>
        </w:rPr>
        <w:t>2</w:t>
      </w:r>
      <w:r w:rsidR="00FA61F5">
        <w:rPr>
          <w:noProof/>
        </w:rPr>
        <w:fldChar w:fldCharType="end"/>
      </w:r>
      <w:r>
        <w:t xml:space="preserve"> : mikromoli CO2 / 1 l izdihanega zraka pri osebah moškega spola</w:t>
      </w:r>
    </w:p>
    <w:p w:rsidR="0042198E" w:rsidRDefault="005728D6" w:rsidP="0042198E">
      <w:pPr>
        <w:tabs>
          <w:tab w:val="left" w:pos="2793"/>
        </w:tabs>
        <w:jc w:val="center"/>
        <w:rPr>
          <w:sz w:val="28"/>
          <w:szCs w:val="28"/>
        </w:rPr>
      </w:pPr>
      <w:r w:rsidRPr="0042198E">
        <w:rPr>
          <w:sz w:val="28"/>
          <w:szCs w:val="28"/>
        </w:rPr>
        <w:object w:dxaOrig="8414" w:dyaOrig="4860">
          <v:shape id="_x0000_i1026" type="#_x0000_t75" style="width:420.75pt;height:243pt" o:ole="">
            <v:imagedata r:id="rId7" o:title=""/>
          </v:shape>
          <o:OLEObject Type="Embed" ProgID="MSGraph.Chart.8" ShapeID="_x0000_i1026" DrawAspect="Content" ObjectID="_1618993910" r:id="rId8">
            <o:FieldCodes>\s</o:FieldCodes>
          </o:OLEObject>
        </w:object>
      </w:r>
    </w:p>
    <w:p w:rsidR="0042198E" w:rsidRDefault="0042198E" w:rsidP="0042198E">
      <w:pPr>
        <w:jc w:val="center"/>
        <w:rPr>
          <w:sz w:val="28"/>
          <w:szCs w:val="28"/>
        </w:rPr>
      </w:pPr>
    </w:p>
    <w:p w:rsidR="00D3678F" w:rsidRDefault="00D3678F" w:rsidP="0042198E">
      <w:pPr>
        <w:jc w:val="center"/>
        <w:rPr>
          <w:sz w:val="28"/>
          <w:szCs w:val="28"/>
        </w:rPr>
      </w:pPr>
    </w:p>
    <w:p w:rsidR="00E524D1" w:rsidRDefault="00E524D1" w:rsidP="0042198E">
      <w:pPr>
        <w:jc w:val="center"/>
        <w:rPr>
          <w:sz w:val="28"/>
          <w:szCs w:val="28"/>
        </w:rPr>
      </w:pPr>
    </w:p>
    <w:p w:rsidR="00E524D1" w:rsidRDefault="00E524D1" w:rsidP="0042198E">
      <w:pPr>
        <w:jc w:val="center"/>
        <w:rPr>
          <w:sz w:val="28"/>
          <w:szCs w:val="28"/>
        </w:rPr>
      </w:pPr>
    </w:p>
    <w:p w:rsidR="00E524D1" w:rsidRDefault="00E524D1" w:rsidP="0042198E">
      <w:pPr>
        <w:jc w:val="center"/>
        <w:rPr>
          <w:sz w:val="28"/>
          <w:szCs w:val="28"/>
        </w:rPr>
      </w:pPr>
    </w:p>
    <w:p w:rsidR="00D3678F" w:rsidRDefault="00D3678F" w:rsidP="0042198E">
      <w:pPr>
        <w:jc w:val="center"/>
        <w:rPr>
          <w:sz w:val="28"/>
          <w:szCs w:val="28"/>
        </w:rPr>
      </w:pPr>
    </w:p>
    <w:p w:rsidR="0042198E" w:rsidRPr="00DD72A1" w:rsidRDefault="005728D6" w:rsidP="005728D6">
      <w:pPr>
        <w:numPr>
          <w:ilvl w:val="0"/>
          <w:numId w:val="1"/>
        </w:numPr>
        <w:rPr>
          <w:color w:val="008080"/>
          <w:sz w:val="28"/>
          <w:szCs w:val="28"/>
        </w:rPr>
      </w:pPr>
      <w:r w:rsidRPr="00DD72A1">
        <w:rPr>
          <w:b/>
          <w:color w:val="008080"/>
          <w:sz w:val="28"/>
          <w:szCs w:val="28"/>
        </w:rPr>
        <w:lastRenderedPageBreak/>
        <w:t>DISKUSIJA IN ZAKLJUČEK</w:t>
      </w:r>
    </w:p>
    <w:p w:rsidR="005728D6" w:rsidRDefault="005728D6" w:rsidP="005728D6">
      <w:pPr>
        <w:rPr>
          <w:b/>
          <w:sz w:val="28"/>
          <w:szCs w:val="28"/>
        </w:rPr>
      </w:pPr>
    </w:p>
    <w:p w:rsidR="005728D6" w:rsidRDefault="005728D6" w:rsidP="005728D6">
      <w:r>
        <w:t>Količina CO2 v izdihanem zraku se je povečala po obremenitvi, kot smo predvideli. Količina CO2 je bila pri osebah različna. Na to</w:t>
      </w:r>
      <w:r w:rsidR="009C0E52">
        <w:t xml:space="preserve"> je</w:t>
      </w:r>
      <w:r>
        <w:t xml:space="preserve"> vpliva</w:t>
      </w:r>
      <w:r w:rsidR="009C0E52">
        <w:t>lo</w:t>
      </w:r>
      <w:r>
        <w:t xml:space="preserve"> mnogo dejavnikov, kot je spol, teža, telesna pripravljenost,…</w:t>
      </w:r>
      <w:r w:rsidR="0088517F">
        <w:t xml:space="preserve"> Najbolj pa je na razlike v količini izdihanega CO2 vplivala fizična obremenitev.</w:t>
      </w:r>
      <w:r w:rsidR="0088517F" w:rsidRPr="0088517F">
        <w:rPr>
          <w:color w:val="000000"/>
        </w:rPr>
        <w:t xml:space="preserve"> </w:t>
      </w:r>
      <w:r w:rsidR="0088517F" w:rsidRPr="00A579D4">
        <w:rPr>
          <w:color w:val="000000"/>
        </w:rPr>
        <w:t>Ker se pri povečani aktivnosti porablja več energije, celično dihanje poteka intenzivneje in sprošča se večja</w:t>
      </w:r>
      <w:r w:rsidR="0088517F">
        <w:rPr>
          <w:color w:val="000000"/>
        </w:rPr>
        <w:t xml:space="preserve"> </w:t>
      </w:r>
      <w:r w:rsidR="0088517F" w:rsidRPr="00A579D4">
        <w:rPr>
          <w:color w:val="000000"/>
        </w:rPr>
        <w:t>količina CO</w:t>
      </w:r>
      <w:r w:rsidR="0088517F" w:rsidRPr="00A579D4">
        <w:rPr>
          <w:color w:val="000000"/>
          <w:vertAlign w:val="subscript"/>
        </w:rPr>
        <w:t>2</w:t>
      </w:r>
      <w:r w:rsidR="0088517F" w:rsidRPr="00A579D4">
        <w:rPr>
          <w:color w:val="000000"/>
        </w:rPr>
        <w:t>.</w:t>
      </w:r>
    </w:p>
    <w:p w:rsidR="005728D6" w:rsidRDefault="005728D6" w:rsidP="005728D6">
      <w:r>
        <w:t xml:space="preserve">Pri enem merjenju je prišlo do odstopanj od prej zastavljene hipoteze. </w:t>
      </w:r>
      <w:r w:rsidR="009C0E52">
        <w:t>Za osebo ženskega spola, težko</w:t>
      </w:r>
      <w:r>
        <w:t xml:space="preserve"> 54 kg</w:t>
      </w:r>
      <w:r w:rsidR="009C0E52">
        <w:t>, je bila izmerjena količina CO2 pred obremenitvijo večja, kakor po njej. Sklepam, da je prišlo do napake med postopkom</w:t>
      </w:r>
      <w:r w:rsidR="0088517F">
        <w:t xml:space="preserve"> merjenja</w:t>
      </w:r>
      <w:r w:rsidR="009C0E52">
        <w:t xml:space="preserve">. Morda je izdihani zrak pri merjenju po obremenitvi uhajal iz vrečke, tako kot ne </w:t>
      </w:r>
      <w:r w:rsidR="0088517F">
        <w:t>bi smel in</w:t>
      </w:r>
      <w:r w:rsidR="009C0E52">
        <w:t xml:space="preserve"> ne po cevki, ki je bila vstavljena v vodo z indikatorjem.</w:t>
      </w:r>
    </w:p>
    <w:p w:rsidR="009C0E52" w:rsidRDefault="009C0E52" w:rsidP="005728D6"/>
    <w:p w:rsidR="009C0E52" w:rsidRPr="00DD72A1" w:rsidRDefault="009C0E52" w:rsidP="005728D6">
      <w:pPr>
        <w:rPr>
          <w:color w:val="008080"/>
        </w:rPr>
      </w:pPr>
    </w:p>
    <w:p w:rsidR="009C0E52" w:rsidRPr="00DD72A1" w:rsidRDefault="009C0E52" w:rsidP="009C0E52">
      <w:pPr>
        <w:numPr>
          <w:ilvl w:val="0"/>
          <w:numId w:val="1"/>
        </w:numPr>
        <w:rPr>
          <w:b/>
          <w:color w:val="008080"/>
        </w:rPr>
      </w:pPr>
      <w:r w:rsidRPr="00DD72A1">
        <w:rPr>
          <w:b/>
          <w:color w:val="008080"/>
          <w:sz w:val="28"/>
          <w:szCs w:val="28"/>
        </w:rPr>
        <w:t>LITERATURA</w:t>
      </w:r>
    </w:p>
    <w:p w:rsidR="009C0E52" w:rsidRDefault="009C0E52" w:rsidP="009C0E52">
      <w:pPr>
        <w:rPr>
          <w:b/>
          <w:sz w:val="28"/>
          <w:szCs w:val="28"/>
        </w:rPr>
      </w:pPr>
    </w:p>
    <w:p w:rsidR="009C0E52" w:rsidRPr="009C0E52" w:rsidRDefault="009C0E52" w:rsidP="009C0E52">
      <w:pPr>
        <w:numPr>
          <w:ilvl w:val="1"/>
          <w:numId w:val="1"/>
        </w:numPr>
      </w:pPr>
      <w:r>
        <w:rPr>
          <w:color w:val="000000"/>
        </w:rPr>
        <w:t>Stušek, P./ Podobnik, A./</w:t>
      </w:r>
      <w:r w:rsidRPr="009C0E52">
        <w:rPr>
          <w:color w:val="000000"/>
        </w:rPr>
        <w:t xml:space="preserve"> Gogala, N.: Biologija 1, Celica. Ljubljana: DZS, 1999</w:t>
      </w:r>
    </w:p>
    <w:p w:rsidR="005728D6" w:rsidRDefault="005728D6" w:rsidP="0042198E">
      <w:pPr>
        <w:jc w:val="center"/>
        <w:rPr>
          <w:sz w:val="28"/>
          <w:szCs w:val="28"/>
        </w:rPr>
      </w:pPr>
    </w:p>
    <w:p w:rsidR="006E1DDB" w:rsidRPr="006E1DDB" w:rsidRDefault="006E1DDB" w:rsidP="00782B1B">
      <w:pPr>
        <w:spacing w:line="360" w:lineRule="auto"/>
        <w:rPr>
          <w:sz w:val="28"/>
          <w:szCs w:val="28"/>
        </w:rPr>
      </w:pPr>
    </w:p>
    <w:sectPr w:rsidR="006E1DDB" w:rsidRPr="006E1DDB" w:rsidSect="00075B34"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2822E44"/>
    <w:multiLevelType w:val="hybridMultilevel"/>
    <w:tmpl w:val="93DE3824"/>
    <w:lvl w:ilvl="0" w:tplc="4C98F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8080"/>
        <w:sz w:val="28"/>
        <w:szCs w:val="28"/>
      </w:rPr>
    </w:lvl>
    <w:lvl w:ilvl="1" w:tplc="1820F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  <w:b w:val="0"/>
        <w:color w:val="auto"/>
        <w:sz w:val="24"/>
        <w:szCs w:val="24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A61"/>
    <w:rsid w:val="00075B34"/>
    <w:rsid w:val="00195C0B"/>
    <w:rsid w:val="003C15EA"/>
    <w:rsid w:val="0042198E"/>
    <w:rsid w:val="004A494A"/>
    <w:rsid w:val="004F4116"/>
    <w:rsid w:val="005728D6"/>
    <w:rsid w:val="00612EF0"/>
    <w:rsid w:val="006E1DDB"/>
    <w:rsid w:val="00782B1B"/>
    <w:rsid w:val="007D7AA5"/>
    <w:rsid w:val="00856A61"/>
    <w:rsid w:val="008839C0"/>
    <w:rsid w:val="0088517F"/>
    <w:rsid w:val="00893580"/>
    <w:rsid w:val="008B0AA4"/>
    <w:rsid w:val="00964308"/>
    <w:rsid w:val="009B4612"/>
    <w:rsid w:val="009C0E52"/>
    <w:rsid w:val="00BD0E61"/>
    <w:rsid w:val="00C07E38"/>
    <w:rsid w:val="00C31E76"/>
    <w:rsid w:val="00D00FD1"/>
    <w:rsid w:val="00D3678F"/>
    <w:rsid w:val="00DD72A1"/>
    <w:rsid w:val="00E524D1"/>
    <w:rsid w:val="00FA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07E38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2019-05-10T09:43:00Z</dcterms:created>
  <dcterms:modified xsi:type="dcterms:W3CDTF">2019-05-10T09:43:00Z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