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9A1" w:rsidRDefault="007819A1" w:rsidP="007819A1">
      <w:pPr>
        <w:jc w:val="center"/>
      </w:pPr>
      <w:bookmarkStart w:id="0" w:name="_GoBack"/>
      <w:bookmarkEnd w:id="0"/>
    </w:p>
    <w:p w:rsidR="006F212D" w:rsidRDefault="006F212D" w:rsidP="007819A1">
      <w:pPr>
        <w:jc w:val="center"/>
      </w:pPr>
    </w:p>
    <w:p w:rsidR="007B64AF" w:rsidRDefault="007B64AF" w:rsidP="007819A1">
      <w:pPr>
        <w:jc w:val="center"/>
      </w:pPr>
    </w:p>
    <w:p w:rsidR="00132084" w:rsidRDefault="00132084" w:rsidP="007819A1">
      <w:pPr>
        <w:jc w:val="center"/>
      </w:pPr>
    </w:p>
    <w:p w:rsidR="00132084" w:rsidRDefault="00132084" w:rsidP="007819A1">
      <w:pPr>
        <w:jc w:val="center"/>
      </w:pPr>
    </w:p>
    <w:p w:rsidR="007819A1" w:rsidRPr="007819A1" w:rsidRDefault="007819A1" w:rsidP="007819A1"/>
    <w:p w:rsidR="007819A1" w:rsidRPr="007819A1" w:rsidRDefault="003C1E59" w:rsidP="007819A1">
      <w:r>
        <w:rPr>
          <w:noProof/>
        </w:rPr>
        <w:pict>
          <v:group id="_x0000_s1030" style="position:absolute;margin-left:22.6pt;margin-top:14.15pt;width:405.3pt;height:162.3pt;z-index:251656704" coordorigin="1869,4124" coordsize="8106,3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869;top:4124;width:8106;height:3246;mso-position-horizontal:center" fillcolor="#369" stroked="f">
              <v:shadow on="t" color="#b2b2b2" opacity="52429f" offset="3pt"/>
              <v:textpath style="font-family:&quot;Blackadder ITC&quot;;v-text-kern:t" trim="t" fitpath="t" string="Dolocanje kolicine&#10; ogljikovega dioksida&#10; v izdihanem zraku"/>
            </v:shape>
            <v:shape id="_x0000_s1028" type="#_x0000_t136" style="position:absolute;left:8257;top:4297;width:360;height:180" fillcolor="#369" stroked="f">
              <v:shadow on="t" color="#b2b2b2" opacity="52429f" offset="3pt"/>
              <v:textpath style="font-family:&quot;Blackadder ITC&quot;;v-text-kern:t" trim="t" fitpath="t" string="v"/>
            </v:shape>
            <v:shape id="_x0000_s1029" type="#_x0000_t136" style="position:absolute;left:4477;top:4297;width:360;height:180" fillcolor="#369" stroked="f">
              <v:shadow on="t" color="#b2b2b2" opacity="52429f" offset="3pt"/>
              <v:textpath style="font-family:&quot;Blackadder ITC&quot;;v-text-kern:t" trim="t" fitpath="t" string="v"/>
            </v:shape>
          </v:group>
        </w:pict>
      </w:r>
    </w:p>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7819A1" w:rsidP="007819A1"/>
    <w:p w:rsidR="007819A1" w:rsidRPr="007819A1" w:rsidRDefault="003C1E59" w:rsidP="007819A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2in;margin-top:9.05pt;width:146.7pt;height:143.95pt;z-index:251657728">
            <v:imagedata r:id="rId5" o:title="lungs"/>
            <w10:wrap type="square"/>
          </v:shape>
        </w:pict>
      </w:r>
    </w:p>
    <w:p w:rsidR="007819A1" w:rsidRPr="007819A1" w:rsidRDefault="007819A1" w:rsidP="007819A1"/>
    <w:p w:rsidR="007819A1" w:rsidRPr="007819A1" w:rsidRDefault="007819A1" w:rsidP="007819A1"/>
    <w:p w:rsidR="007819A1" w:rsidRP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 w:rsidR="007819A1" w:rsidRDefault="007819A1" w:rsidP="007819A1">
      <w:pPr>
        <w:rPr>
          <w:sz w:val="28"/>
          <w:szCs w:val="28"/>
        </w:rPr>
      </w:pPr>
    </w:p>
    <w:p w:rsidR="007B64AF" w:rsidRPr="00804328" w:rsidRDefault="007B64AF" w:rsidP="007819A1">
      <w:pPr>
        <w:rPr>
          <w:sz w:val="28"/>
          <w:szCs w:val="28"/>
        </w:rPr>
      </w:pPr>
    </w:p>
    <w:p w:rsidR="007819A1" w:rsidRPr="00804328" w:rsidRDefault="007819A1" w:rsidP="007819A1">
      <w:pPr>
        <w:rPr>
          <w:sz w:val="28"/>
          <w:szCs w:val="28"/>
        </w:rPr>
      </w:pPr>
    </w:p>
    <w:p w:rsidR="007819A1" w:rsidRPr="00804328" w:rsidRDefault="007819A1" w:rsidP="007819A1">
      <w:pPr>
        <w:rPr>
          <w:sz w:val="28"/>
          <w:szCs w:val="28"/>
        </w:rPr>
      </w:pPr>
    </w:p>
    <w:p w:rsidR="007819A1" w:rsidRPr="00804328" w:rsidRDefault="007819A1" w:rsidP="007819A1">
      <w:pPr>
        <w:rPr>
          <w:sz w:val="28"/>
          <w:szCs w:val="28"/>
        </w:rPr>
      </w:pPr>
    </w:p>
    <w:p w:rsidR="007819A1" w:rsidRPr="00804328" w:rsidRDefault="007819A1" w:rsidP="007819A1">
      <w:pPr>
        <w:rPr>
          <w:sz w:val="28"/>
          <w:szCs w:val="28"/>
        </w:rPr>
      </w:pPr>
    </w:p>
    <w:p w:rsidR="007B64AF" w:rsidRDefault="007B64AF" w:rsidP="007B64AF">
      <w:pPr>
        <w:tabs>
          <w:tab w:val="left" w:pos="3255"/>
        </w:tabs>
        <w:ind w:left="720"/>
        <w:rPr>
          <w:rFonts w:ascii="Blackadder ITC" w:hAnsi="Blackadder ITC"/>
          <w:b/>
          <w:color w:val="336699"/>
          <w:sz w:val="40"/>
          <w:szCs w:val="40"/>
        </w:rPr>
      </w:pPr>
    </w:p>
    <w:p w:rsidR="007B64AF" w:rsidRDefault="007B64AF" w:rsidP="007B64AF">
      <w:pPr>
        <w:tabs>
          <w:tab w:val="left" w:pos="3255"/>
        </w:tabs>
        <w:ind w:left="720"/>
        <w:rPr>
          <w:rFonts w:ascii="Blackadder ITC" w:hAnsi="Blackadder ITC"/>
          <w:b/>
          <w:color w:val="336699"/>
          <w:sz w:val="40"/>
          <w:szCs w:val="40"/>
        </w:rPr>
      </w:pPr>
    </w:p>
    <w:p w:rsidR="007819A1" w:rsidRPr="00E77415" w:rsidRDefault="00EA2055" w:rsidP="00EA2055">
      <w:pPr>
        <w:numPr>
          <w:ilvl w:val="0"/>
          <w:numId w:val="1"/>
        </w:numPr>
        <w:tabs>
          <w:tab w:val="left" w:pos="3255"/>
        </w:tabs>
        <w:rPr>
          <w:rFonts w:ascii="Blackadder ITC" w:hAnsi="Blackadder ITC"/>
          <w:b/>
          <w:color w:val="336699"/>
          <w:sz w:val="40"/>
          <w:szCs w:val="40"/>
        </w:rPr>
      </w:pPr>
      <w:r w:rsidRPr="00E77415">
        <w:rPr>
          <w:rFonts w:ascii="Blackadder ITC" w:hAnsi="Blackadder ITC"/>
          <w:b/>
          <w:color w:val="336699"/>
          <w:sz w:val="40"/>
          <w:szCs w:val="40"/>
        </w:rPr>
        <w:lastRenderedPageBreak/>
        <w:t>U</w:t>
      </w:r>
      <w:r w:rsidR="00E77415">
        <w:rPr>
          <w:rFonts w:ascii="Blackadder ITC" w:hAnsi="Blackadder ITC"/>
          <w:b/>
          <w:color w:val="336699"/>
          <w:sz w:val="40"/>
          <w:szCs w:val="40"/>
        </w:rPr>
        <w:t>vod</w:t>
      </w:r>
    </w:p>
    <w:p w:rsidR="00DA248E" w:rsidRDefault="001F5B22" w:rsidP="001F5B22">
      <w:pPr>
        <w:jc w:val="both"/>
      </w:pPr>
      <w:r w:rsidRPr="00DF39CD">
        <w:t xml:space="preserve">Dihanje </w:t>
      </w:r>
      <w:r>
        <w:t xml:space="preserve">je </w:t>
      </w:r>
      <w:r w:rsidRPr="0007669A">
        <w:rPr>
          <w:b/>
        </w:rPr>
        <w:t>avtomatično refleksno dogajanje</w:t>
      </w:r>
      <w:r>
        <w:t xml:space="preserve">, saj ne preneha niti v spanju, niti v nezavesti, niti v narkozi. </w:t>
      </w:r>
      <w:r w:rsidR="0007669A">
        <w:t>Deluje samo v zvezi s</w:t>
      </w:r>
      <w:r w:rsidR="00DF39CD">
        <w:t xml:space="preserve"> </w:t>
      </w:r>
      <w:r w:rsidR="00DF39CD" w:rsidRPr="0007669A">
        <w:rPr>
          <w:b/>
        </w:rPr>
        <w:t>centralnim živčnim sistemom</w:t>
      </w:r>
      <w:r w:rsidR="00DF39CD">
        <w:t>. Izrazit pa je tudi vpliv možganske skorje na dihalni avtomatizem (nekaj pritegne našo pozornost – nehamo dihati).</w:t>
      </w:r>
    </w:p>
    <w:p w:rsidR="00DA248E" w:rsidRDefault="001F5B22" w:rsidP="001F5B22">
      <w:pPr>
        <w:jc w:val="both"/>
      </w:pPr>
      <w:r>
        <w:t xml:space="preserve">Dihalni center oziroma dihalno središče, ki ureja pobudo za dihanje je v </w:t>
      </w:r>
      <w:r w:rsidRPr="0007669A">
        <w:rPr>
          <w:b/>
        </w:rPr>
        <w:t>podaljšani hrbtenjači</w:t>
      </w:r>
      <w:r w:rsidRPr="00DF39CD">
        <w:t>.</w:t>
      </w:r>
    </w:p>
    <w:p w:rsidR="001F5B22" w:rsidRDefault="001F5B22" w:rsidP="001F5B22">
      <w:pPr>
        <w:jc w:val="both"/>
      </w:pPr>
      <w:r>
        <w:t xml:space="preserve">Glavni pobudnik dihalnega centra je </w:t>
      </w:r>
      <w:r w:rsidRPr="0007669A">
        <w:rPr>
          <w:b/>
        </w:rPr>
        <w:t>koncentracija CO</w:t>
      </w:r>
      <w:r w:rsidRPr="0007669A">
        <w:rPr>
          <w:b/>
          <w:vertAlign w:val="subscript"/>
        </w:rPr>
        <w:t xml:space="preserve">2 </w:t>
      </w:r>
      <w:r w:rsidRPr="0007669A">
        <w:rPr>
          <w:b/>
        </w:rPr>
        <w:t xml:space="preserve"> v krvi</w:t>
      </w:r>
      <w:r>
        <w:t>. Ko se v krvi nabere večja količina CO</w:t>
      </w:r>
      <w:r>
        <w:rPr>
          <w:vertAlign w:val="subscript"/>
        </w:rPr>
        <w:t xml:space="preserve">2 </w:t>
      </w:r>
      <w:r>
        <w:t>(pH krvi se zniža) se sproži dihalni rfleks (</w:t>
      </w:r>
      <w:r w:rsidRPr="00DF39CD">
        <w:t>vdih</w:t>
      </w:r>
      <w:r>
        <w:t>) oziroma dihanje se pospeši in obratno. CO</w:t>
      </w:r>
      <w:r>
        <w:rPr>
          <w:vertAlign w:val="subscript"/>
        </w:rPr>
        <w:t xml:space="preserve">2 </w:t>
      </w:r>
      <w:r>
        <w:t>se v veliki meri z vodo veže v šibko ogljikovo kislino (H</w:t>
      </w:r>
      <w:r>
        <w:rPr>
          <w:vertAlign w:val="subscript"/>
        </w:rPr>
        <w:t>2</w:t>
      </w:r>
      <w:r>
        <w:t>CO</w:t>
      </w:r>
      <w:r>
        <w:rPr>
          <w:vertAlign w:val="subscript"/>
        </w:rPr>
        <w:t>3</w:t>
      </w:r>
      <w:r>
        <w:t>), ki razpade na HCO</w:t>
      </w:r>
      <w:r>
        <w:rPr>
          <w:vertAlign w:val="subscript"/>
        </w:rPr>
        <w:t>3</w:t>
      </w:r>
      <w:r w:rsidR="008D104D" w:rsidRPr="008D104D">
        <w:rPr>
          <w:vertAlign w:val="superscript"/>
        </w:rPr>
        <w:t>-</w:t>
      </w:r>
      <w:r>
        <w:rPr>
          <w:vertAlign w:val="subscript"/>
        </w:rPr>
        <w:t xml:space="preserve">  </w:t>
      </w:r>
      <w:r>
        <w:t>in H</w:t>
      </w:r>
      <w:r w:rsidR="008D104D" w:rsidRPr="008D104D">
        <w:rPr>
          <w:vertAlign w:val="superscript"/>
        </w:rPr>
        <w:t>+</w:t>
      </w:r>
      <w:r>
        <w:t xml:space="preserve"> , to pa vpliva na pH krvi. </w:t>
      </w:r>
      <w:r w:rsidR="00DF39CD">
        <w:t>Pravilno dihanje je torej zelo pomembno, kajti povečana koncentracija CO</w:t>
      </w:r>
      <w:r w:rsidR="00DF39CD" w:rsidRPr="00DF39CD">
        <w:rPr>
          <w:vertAlign w:val="subscript"/>
        </w:rPr>
        <w:t>2</w:t>
      </w:r>
      <w:r w:rsidR="00DF39CD">
        <w:rPr>
          <w:vertAlign w:val="subscript"/>
        </w:rPr>
        <w:t xml:space="preserve"> </w:t>
      </w:r>
      <w:r w:rsidR="00DF39CD" w:rsidRPr="00DF39CD">
        <w:t>v krvi vodi v acidozo (zakisanje)</w:t>
      </w:r>
      <w:r w:rsidR="0007669A">
        <w:t xml:space="preserve">, pretirano upadanje pa v alkalozo krvi. </w:t>
      </w:r>
      <w:r>
        <w:t xml:space="preserve">Večja količina kisika v krvi </w:t>
      </w:r>
      <w:r w:rsidRPr="0007669A">
        <w:t>ne</w:t>
      </w:r>
      <w:r>
        <w:t xml:space="preserve"> vpliva na dihanje, močno pomanjkanje kisika vpliva v manjši</w:t>
      </w:r>
      <w:r w:rsidR="0007669A">
        <w:t xml:space="preserve"> meri </w:t>
      </w:r>
      <w:r>
        <w:t>vzburjajoče na center (človek diha hitreje in hlastajoče). Na dihanje vpliva tudi temperatura in sicer ni</w:t>
      </w:r>
      <w:r w:rsidR="0007669A">
        <w:t>zka temperatura pospeši dihanje (izgubo telesne toplote zaradi mraza je potrebno nadoknaditi)</w:t>
      </w:r>
      <w:r>
        <w:t xml:space="preserve"> </w:t>
      </w:r>
    </w:p>
    <w:p w:rsidR="00DA248E" w:rsidRDefault="001F5B22" w:rsidP="001F5B22">
      <w:pPr>
        <w:jc w:val="both"/>
      </w:pPr>
      <w:r>
        <w:t>Živčno središče, ki upravlja dihanje ne deluje na pljuča, temveč na trebušno prepono ter prsne in trebušne mišice.</w:t>
      </w:r>
      <w:r w:rsidR="0007669A">
        <w:t xml:space="preserve"> </w:t>
      </w:r>
    </w:p>
    <w:p w:rsidR="0007669A" w:rsidRDefault="001F5B22" w:rsidP="001F5B22">
      <w:pPr>
        <w:jc w:val="both"/>
      </w:pPr>
      <w:r>
        <w:t>Mehanizem pljučnega dihanja oziroma</w:t>
      </w:r>
      <w:r w:rsidRPr="0007669A">
        <w:t xml:space="preserve"> ventilacija</w:t>
      </w:r>
      <w:r>
        <w:t xml:space="preserve"> poteka v dveh fazah: </w:t>
      </w:r>
      <w:r w:rsidRPr="00E7097C">
        <w:rPr>
          <w:b/>
        </w:rPr>
        <w:t>vdih</w:t>
      </w:r>
      <w:r>
        <w:t xml:space="preserve"> (inspiracija) in </w:t>
      </w:r>
      <w:r w:rsidRPr="00E7097C">
        <w:rPr>
          <w:b/>
        </w:rPr>
        <w:t>izdih</w:t>
      </w:r>
      <w:r>
        <w:t xml:space="preserve"> (ekspiracija). </w:t>
      </w:r>
    </w:p>
    <w:p w:rsidR="001F5B22" w:rsidRDefault="0007669A" w:rsidP="001F5B22">
      <w:pPr>
        <w:jc w:val="both"/>
      </w:pPr>
      <w:r>
        <w:t xml:space="preserve">VDIH: </w:t>
      </w:r>
      <w:r w:rsidR="001F5B22">
        <w:t>Zaradi povečane količine CO</w:t>
      </w:r>
      <w:r w:rsidR="001F5B22">
        <w:rPr>
          <w:vertAlign w:val="subscript"/>
        </w:rPr>
        <w:t>2</w:t>
      </w:r>
      <w:r w:rsidR="001F5B22">
        <w:t xml:space="preserve"> v krvi, ki zniža pH krvi, se vzburi dihalni center v podaljšani hrbtenjači. Iz dihalnega centra prihajajo impulzi po motoričnih-gibalnih živcih k dihalnim mišicam. Dihalne mišice se skrčijo in sicer se skrčijo zunanje medrebrne mišice in rebra se dvignejo navzgor in nekoliko naprej, prav</w:t>
      </w:r>
      <w:r>
        <w:t xml:space="preserve"> </w:t>
      </w:r>
      <w:r w:rsidR="001F5B22">
        <w:t xml:space="preserve">tako </w:t>
      </w:r>
      <w:r>
        <w:t xml:space="preserve">tudi </w:t>
      </w:r>
      <w:r w:rsidR="001F5B22">
        <w:t>prsnica. Hkrati se skrči</w:t>
      </w:r>
      <w:r>
        <w:t>jo tudi mišice trebušne prepone</w:t>
      </w:r>
      <w:r w:rsidR="001F5B22">
        <w:t>, kar p</w:t>
      </w:r>
      <w:r>
        <w:t>ovzroči, da se prepona spušča, se spušča in postaja vse bolj ravna in</w:t>
      </w:r>
      <w:r w:rsidR="001F5B22">
        <w:t xml:space="preserve"> potiska trebušne organe nekoliko navzdol. Tako se prostornina prsne votline povečuje (prsni koš se razširi). Obenem s prsnim košem se razširijo tudi pljuča (pljuča pri tem sodelujejo pasivno-bronhioli in pljučni mehurčki se širijo, ker so prožni). Zrak vdira v pljuča po dihalni poti zaradi negativnega pritiska v alveolah, ki je nastal zaradi povečane prostornine. Zrak vdira v pljuča le toliko časa, da se zračni pritisk v pljučih izenači z zunanjim zračnim pritiskom. </w:t>
      </w:r>
      <w:r>
        <w:t>Rebrno dihanje je navadno ubrano z dihanjem s prepono.</w:t>
      </w:r>
    </w:p>
    <w:p w:rsidR="001F5B22" w:rsidRDefault="0007669A" w:rsidP="001F5B22">
      <w:pPr>
        <w:jc w:val="both"/>
      </w:pPr>
      <w:r>
        <w:t xml:space="preserve">IZDIH: </w:t>
      </w:r>
      <w:r w:rsidR="001F5B22">
        <w:t>Po vdihu se količina CO</w:t>
      </w:r>
      <w:r w:rsidR="001F5B22">
        <w:rPr>
          <w:vertAlign w:val="subscript"/>
        </w:rPr>
        <w:t>2</w:t>
      </w:r>
      <w:r w:rsidR="001F5B22">
        <w:t xml:space="preserve"> v krvi zniža, vzburjenje dihalnega centra preneha, dihalne mišice popustijo in prsni koš se zoži. Mišice se razširijo in preidejo v prvotni položaj, rebra z grodnico vred se spustijo, prepona se izboči in prostornina prsnega koša se zmanjša. Ker pritiska stena prsne votline na pljuča od strani, prepona pa od spodaj, se pljuča stisnejo in volumen pljuč se zmanjša. Pritisk zraka v pljučnih mehurčkih se poveča, zato prodira ven po dihalni poti. Ko se v krvi ponovno nabere tolikšna količina CO</w:t>
      </w:r>
      <w:r w:rsidR="001F5B22">
        <w:rPr>
          <w:vertAlign w:val="subscript"/>
        </w:rPr>
        <w:t>2</w:t>
      </w:r>
      <w:r w:rsidR="001F5B22">
        <w:t>,da vzburi dihalni center, se dihalna akcija ponovi</w:t>
      </w:r>
      <w:r>
        <w:t>.</w:t>
      </w:r>
    </w:p>
    <w:p w:rsidR="001F5B22" w:rsidRDefault="001F5B22" w:rsidP="001F5B22">
      <w:pPr>
        <w:jc w:val="both"/>
      </w:pPr>
      <w:r w:rsidRPr="00E7097C">
        <w:rPr>
          <w:b/>
        </w:rPr>
        <w:t>Frekvenca dihanja</w:t>
      </w:r>
      <w:r>
        <w:t xml:space="preserve"> (število dihljajev v časovni enoti) je različna. Zdrav, odrasel človek zadiha pri mir</w:t>
      </w:r>
      <w:r w:rsidR="0007669A">
        <w:t>o</w:t>
      </w:r>
      <w:r>
        <w:t>vanju 16x do 20x v minuti. Otrok diha hitreje, starejši ljudje pa počasneje. Pri telesnem naporu se frekvenca dihanja poveča, prav tako amplituda dihanja (glob</w:t>
      </w:r>
      <w:r w:rsidR="0007669A">
        <w:t>l</w:t>
      </w:r>
      <w:r>
        <w:t>ji vdihi in izdihi).</w:t>
      </w:r>
    </w:p>
    <w:p w:rsidR="00E77415" w:rsidRPr="0007669A" w:rsidRDefault="00E77415" w:rsidP="00171951">
      <w:pPr>
        <w:tabs>
          <w:tab w:val="left" w:pos="3255"/>
        </w:tabs>
        <w:jc w:val="both"/>
        <w:rPr>
          <w:b/>
          <w:color w:val="336699"/>
          <w:u w:val="single"/>
        </w:rPr>
      </w:pPr>
      <w:r w:rsidRPr="0007669A">
        <w:rPr>
          <w:b/>
          <w:color w:val="336699"/>
          <w:u w:val="single"/>
        </w:rPr>
        <w:t>Cilji:</w:t>
      </w:r>
    </w:p>
    <w:p w:rsidR="00E77415" w:rsidRDefault="00E77415" w:rsidP="00431297">
      <w:pPr>
        <w:numPr>
          <w:ilvl w:val="1"/>
          <w:numId w:val="13"/>
        </w:numPr>
        <w:tabs>
          <w:tab w:val="left" w:pos="3255"/>
        </w:tabs>
        <w:jc w:val="both"/>
      </w:pPr>
      <w:r w:rsidRPr="00E77415">
        <w:t xml:space="preserve">znati </w:t>
      </w:r>
      <w:r>
        <w:t>delati s preprosto tehniko za kvantitativno proučevanje dihanja</w:t>
      </w:r>
    </w:p>
    <w:p w:rsidR="00E77415" w:rsidRDefault="00E77415" w:rsidP="00431297">
      <w:pPr>
        <w:numPr>
          <w:ilvl w:val="1"/>
          <w:numId w:val="13"/>
        </w:numPr>
        <w:tabs>
          <w:tab w:val="left" w:pos="3255"/>
        </w:tabs>
        <w:jc w:val="both"/>
      </w:pPr>
      <w:r>
        <w:t>znati določiti količino CO</w:t>
      </w:r>
      <w:r w:rsidRPr="00E77415">
        <w:rPr>
          <w:sz w:val="16"/>
          <w:szCs w:val="16"/>
        </w:rPr>
        <w:t>2</w:t>
      </w:r>
      <w:r>
        <w:t xml:space="preserve"> v izdihanem zraku</w:t>
      </w:r>
    </w:p>
    <w:p w:rsidR="00E77415" w:rsidRDefault="00E77415" w:rsidP="00431297">
      <w:pPr>
        <w:numPr>
          <w:ilvl w:val="1"/>
          <w:numId w:val="13"/>
        </w:numPr>
        <w:tabs>
          <w:tab w:val="left" w:pos="3255"/>
        </w:tabs>
        <w:jc w:val="both"/>
      </w:pPr>
      <w:r>
        <w:t>razumeti vpliv telesne aktivnosti na dihanje</w:t>
      </w:r>
    </w:p>
    <w:p w:rsidR="00E77415" w:rsidRDefault="00E77415" w:rsidP="00431297">
      <w:pPr>
        <w:numPr>
          <w:ilvl w:val="1"/>
          <w:numId w:val="13"/>
        </w:numPr>
        <w:tabs>
          <w:tab w:val="left" w:pos="3255"/>
        </w:tabs>
        <w:jc w:val="both"/>
      </w:pPr>
      <w:r>
        <w:t>spoznati vpliv različnih dejavnikov na količino CO</w:t>
      </w:r>
      <w:r w:rsidRPr="00E77415">
        <w:rPr>
          <w:sz w:val="16"/>
          <w:szCs w:val="16"/>
        </w:rPr>
        <w:t>2</w:t>
      </w:r>
      <w:r>
        <w:t xml:space="preserve"> v izdihanem zraku (obremenitev, teža, spol, treniranost)</w:t>
      </w:r>
    </w:p>
    <w:p w:rsidR="00E77415" w:rsidRDefault="00E77415" w:rsidP="00431297">
      <w:pPr>
        <w:numPr>
          <w:ilvl w:val="1"/>
          <w:numId w:val="13"/>
        </w:numPr>
        <w:tabs>
          <w:tab w:val="left" w:pos="3255"/>
        </w:tabs>
        <w:jc w:val="both"/>
      </w:pPr>
      <w:r>
        <w:t>spoznati indikator bromtimol modro, ki se zaradi kisline obarva rumeno</w:t>
      </w:r>
    </w:p>
    <w:p w:rsidR="00E77415" w:rsidRDefault="00E77415" w:rsidP="00431297">
      <w:pPr>
        <w:numPr>
          <w:ilvl w:val="1"/>
          <w:numId w:val="13"/>
        </w:numPr>
        <w:tabs>
          <w:tab w:val="left" w:pos="3255"/>
        </w:tabs>
        <w:jc w:val="both"/>
      </w:pPr>
      <w:r>
        <w:t>obnoviti pomen kontrole in kontrolnega poskusa</w:t>
      </w:r>
    </w:p>
    <w:p w:rsidR="00E77415" w:rsidRDefault="00E77415" w:rsidP="00431297">
      <w:pPr>
        <w:numPr>
          <w:ilvl w:val="1"/>
          <w:numId w:val="13"/>
        </w:numPr>
        <w:tabs>
          <w:tab w:val="left" w:pos="3255"/>
        </w:tabs>
        <w:jc w:val="both"/>
      </w:pPr>
      <w:r>
        <w:lastRenderedPageBreak/>
        <w:t>spoznati titracijo za pridobitev rezultatov</w:t>
      </w:r>
    </w:p>
    <w:p w:rsidR="00E77415" w:rsidRDefault="00E77415" w:rsidP="00431297">
      <w:pPr>
        <w:numPr>
          <w:ilvl w:val="1"/>
          <w:numId w:val="13"/>
        </w:numPr>
        <w:tabs>
          <w:tab w:val="left" w:pos="3255"/>
        </w:tabs>
        <w:jc w:val="both"/>
      </w:pPr>
      <w:r>
        <w:t>spoprijeti se z napakami, ki se lahko pojavijo pri tem laboratorijskem delu</w:t>
      </w:r>
    </w:p>
    <w:p w:rsidR="00DA248E" w:rsidRDefault="00DA248E" w:rsidP="00DA248E">
      <w:pPr>
        <w:tabs>
          <w:tab w:val="left" w:pos="3255"/>
        </w:tabs>
        <w:jc w:val="both"/>
      </w:pPr>
    </w:p>
    <w:p w:rsidR="00E77415" w:rsidRDefault="00E77415" w:rsidP="00E77415">
      <w:pPr>
        <w:numPr>
          <w:ilvl w:val="0"/>
          <w:numId w:val="1"/>
        </w:numPr>
        <w:tabs>
          <w:tab w:val="left" w:pos="3255"/>
        </w:tabs>
        <w:jc w:val="both"/>
        <w:rPr>
          <w:rFonts w:ascii="Blackadder ITC" w:hAnsi="Blackadder ITC"/>
          <w:b/>
          <w:color w:val="336699"/>
          <w:sz w:val="40"/>
          <w:szCs w:val="40"/>
        </w:rPr>
      </w:pPr>
      <w:r w:rsidRPr="00E77415">
        <w:rPr>
          <w:rFonts w:ascii="Blackadder ITC" w:hAnsi="Blackadder ITC"/>
          <w:b/>
          <w:color w:val="336699"/>
          <w:sz w:val="40"/>
          <w:szCs w:val="40"/>
        </w:rPr>
        <w:t>Material</w:t>
      </w:r>
    </w:p>
    <w:p w:rsidR="00E77415" w:rsidRPr="00E77415" w:rsidRDefault="00E77415" w:rsidP="00E77415">
      <w:pPr>
        <w:numPr>
          <w:ilvl w:val="1"/>
          <w:numId w:val="1"/>
        </w:numPr>
        <w:tabs>
          <w:tab w:val="left" w:pos="3255"/>
        </w:tabs>
        <w:jc w:val="both"/>
        <w:rPr>
          <w:rFonts w:ascii="Blackadder ITC" w:hAnsi="Blackadder ITC"/>
        </w:rPr>
      </w:pPr>
      <w:r w:rsidRPr="00E77415">
        <w:t>2 gumici</w:t>
      </w:r>
    </w:p>
    <w:p w:rsidR="00E77415" w:rsidRPr="00E77415" w:rsidRDefault="00E77415" w:rsidP="00E77415">
      <w:pPr>
        <w:numPr>
          <w:ilvl w:val="1"/>
          <w:numId w:val="1"/>
        </w:numPr>
        <w:tabs>
          <w:tab w:val="left" w:pos="3255"/>
        </w:tabs>
        <w:jc w:val="both"/>
        <w:rPr>
          <w:rFonts w:ascii="Blackadder ITC" w:hAnsi="Blackadder ITC"/>
        </w:rPr>
      </w:pPr>
      <w:r>
        <w:t>2 plastični vrečki</w:t>
      </w:r>
    </w:p>
    <w:p w:rsidR="00E77415" w:rsidRPr="00E77415" w:rsidRDefault="00E77415" w:rsidP="00E77415">
      <w:pPr>
        <w:numPr>
          <w:ilvl w:val="1"/>
          <w:numId w:val="1"/>
        </w:numPr>
        <w:tabs>
          <w:tab w:val="left" w:pos="3255"/>
        </w:tabs>
        <w:jc w:val="both"/>
        <w:rPr>
          <w:rFonts w:ascii="Blackadder ITC" w:hAnsi="Blackadder ITC"/>
        </w:rPr>
      </w:pPr>
      <w:r>
        <w:t>erlenmajerici s prostornino 250 ml</w:t>
      </w:r>
    </w:p>
    <w:p w:rsidR="00E77415" w:rsidRPr="002B2A90" w:rsidRDefault="00951606" w:rsidP="00E77415">
      <w:pPr>
        <w:numPr>
          <w:ilvl w:val="1"/>
          <w:numId w:val="1"/>
        </w:numPr>
        <w:tabs>
          <w:tab w:val="left" w:pos="3255"/>
        </w:tabs>
        <w:jc w:val="both"/>
        <w:rPr>
          <w:rFonts w:ascii="Blackadder ITC" w:hAnsi="Blackadder ITC"/>
        </w:rPr>
      </w:pPr>
      <w:smartTag w:uri="urn:schemas-microsoft-com:office:smarttags" w:element="metricconverter">
        <w:smartTagPr>
          <w:attr w:name="ProductID" w:val="30 cm"/>
        </w:smartTagPr>
        <w:r w:rsidRPr="00951606">
          <w:t>30 cm</w:t>
        </w:r>
      </w:smartTag>
      <w:r>
        <w:t xml:space="preserve"> p</w:t>
      </w:r>
      <w:r w:rsidRPr="00951606">
        <w:t>lastične</w:t>
      </w:r>
      <w:r>
        <w:t xml:space="preserve"> cevi</w:t>
      </w:r>
      <w:r w:rsidR="002B2A90">
        <w:t xml:space="preserve"> (zunanji obseg 6mm)</w:t>
      </w:r>
    </w:p>
    <w:p w:rsidR="002B2A90" w:rsidRPr="002B2A90" w:rsidRDefault="002B2A90" w:rsidP="00E77415">
      <w:pPr>
        <w:numPr>
          <w:ilvl w:val="1"/>
          <w:numId w:val="1"/>
        </w:numPr>
        <w:tabs>
          <w:tab w:val="left" w:pos="3255"/>
        </w:tabs>
        <w:jc w:val="both"/>
      </w:pPr>
      <w:r w:rsidRPr="002B2A90">
        <w:t>merilni valj s prostornino 100 ml</w:t>
      </w:r>
    </w:p>
    <w:p w:rsidR="002B2A90" w:rsidRPr="002B2A90" w:rsidRDefault="002B2A90" w:rsidP="00E77415">
      <w:pPr>
        <w:numPr>
          <w:ilvl w:val="1"/>
          <w:numId w:val="1"/>
        </w:numPr>
        <w:tabs>
          <w:tab w:val="left" w:pos="3255"/>
        </w:tabs>
        <w:jc w:val="both"/>
        <w:rPr>
          <w:rFonts w:ascii="Blackadder ITC" w:hAnsi="Blackadder ITC"/>
        </w:rPr>
      </w:pPr>
      <w:r>
        <w:t>merilni valj s prostornino 10ml</w:t>
      </w:r>
    </w:p>
    <w:p w:rsidR="002B2A90" w:rsidRPr="002B2A90" w:rsidRDefault="002B2A90" w:rsidP="00E77415">
      <w:pPr>
        <w:numPr>
          <w:ilvl w:val="1"/>
          <w:numId w:val="1"/>
        </w:numPr>
        <w:tabs>
          <w:tab w:val="left" w:pos="3255"/>
        </w:tabs>
        <w:jc w:val="both"/>
        <w:rPr>
          <w:rFonts w:ascii="Blackadder ITC" w:hAnsi="Blackadder ITC"/>
        </w:rPr>
      </w:pPr>
      <w:r>
        <w:t>kapalna steklenička z 0,04% NaOH</w:t>
      </w:r>
    </w:p>
    <w:p w:rsidR="002B2A90" w:rsidRPr="002B2A90" w:rsidRDefault="002B2A90" w:rsidP="00E77415">
      <w:pPr>
        <w:numPr>
          <w:ilvl w:val="1"/>
          <w:numId w:val="1"/>
        </w:numPr>
        <w:tabs>
          <w:tab w:val="left" w:pos="3255"/>
        </w:tabs>
        <w:jc w:val="both"/>
        <w:rPr>
          <w:rFonts w:ascii="Blackadder ITC" w:hAnsi="Blackadder ITC"/>
        </w:rPr>
      </w:pPr>
      <w:r>
        <w:t>kapalna steklenička z bromtimol modrim indikatorjem</w:t>
      </w:r>
    </w:p>
    <w:p w:rsidR="002B2A90" w:rsidRPr="002B2A90" w:rsidRDefault="002B2A90" w:rsidP="00E77415">
      <w:pPr>
        <w:numPr>
          <w:ilvl w:val="1"/>
          <w:numId w:val="1"/>
        </w:numPr>
        <w:tabs>
          <w:tab w:val="left" w:pos="3255"/>
        </w:tabs>
        <w:jc w:val="both"/>
        <w:rPr>
          <w:rFonts w:ascii="Blackadder ITC" w:hAnsi="Blackadder ITC"/>
        </w:rPr>
      </w:pPr>
      <w:r>
        <w:t>1,5-</w:t>
      </w:r>
      <w:smartTag w:uri="urn:schemas-microsoft-com:office:smarttags" w:element="metricconverter">
        <w:smartTagPr>
          <w:attr w:name="ProductID" w:val="2 l"/>
        </w:smartTagPr>
        <w:r>
          <w:t>2 l</w:t>
        </w:r>
      </w:smartTag>
      <w:r>
        <w:t xml:space="preserve"> stekleni ali merilni valj</w:t>
      </w:r>
    </w:p>
    <w:p w:rsidR="002B2A90" w:rsidRPr="002B2A90" w:rsidRDefault="002B2A90" w:rsidP="00E77415">
      <w:pPr>
        <w:numPr>
          <w:ilvl w:val="1"/>
          <w:numId w:val="1"/>
        </w:numPr>
        <w:tabs>
          <w:tab w:val="left" w:pos="3255"/>
        </w:tabs>
        <w:jc w:val="both"/>
        <w:rPr>
          <w:rFonts w:ascii="Blackadder ITC" w:hAnsi="Blackadder ITC"/>
        </w:rPr>
      </w:pPr>
      <w:r>
        <w:t>3-</w:t>
      </w:r>
      <w:smartTag w:uri="urn:schemas-microsoft-com:office:smarttags" w:element="metricconverter">
        <w:smartTagPr>
          <w:attr w:name="ProductID" w:val="4 l"/>
        </w:smartTagPr>
        <w:r>
          <w:t>4 l</w:t>
        </w:r>
      </w:smartTag>
      <w:r>
        <w:t xml:space="preserve"> steklena ali plastična posoda</w:t>
      </w:r>
    </w:p>
    <w:p w:rsidR="002B2A90" w:rsidRPr="002B2A90" w:rsidRDefault="002B2A90" w:rsidP="00E77415">
      <w:pPr>
        <w:numPr>
          <w:ilvl w:val="1"/>
          <w:numId w:val="1"/>
        </w:numPr>
        <w:tabs>
          <w:tab w:val="left" w:pos="3255"/>
        </w:tabs>
        <w:jc w:val="both"/>
        <w:rPr>
          <w:rFonts w:ascii="Blackadder ITC" w:hAnsi="Blackadder ITC"/>
        </w:rPr>
      </w:pPr>
      <w:r>
        <w:t>pipeta s prostornino 25 ml</w:t>
      </w:r>
    </w:p>
    <w:p w:rsidR="002B2A90" w:rsidRDefault="002B2A90" w:rsidP="00E77415">
      <w:pPr>
        <w:numPr>
          <w:ilvl w:val="1"/>
          <w:numId w:val="1"/>
        </w:numPr>
        <w:tabs>
          <w:tab w:val="left" w:pos="3255"/>
        </w:tabs>
        <w:jc w:val="both"/>
      </w:pPr>
      <w:r w:rsidRPr="002B2A90">
        <w:t>0,4</w:t>
      </w:r>
      <w:r>
        <w:t xml:space="preserve"> % raztopina NaOH</w:t>
      </w:r>
    </w:p>
    <w:p w:rsidR="002B2A90" w:rsidRDefault="002B2A90" w:rsidP="00E77415">
      <w:pPr>
        <w:numPr>
          <w:ilvl w:val="1"/>
          <w:numId w:val="1"/>
        </w:numPr>
        <w:tabs>
          <w:tab w:val="left" w:pos="3255"/>
        </w:tabs>
        <w:jc w:val="both"/>
      </w:pPr>
      <w:r>
        <w:t>težja knjiga</w:t>
      </w:r>
    </w:p>
    <w:p w:rsidR="002B2A90" w:rsidRDefault="002B2A90" w:rsidP="00E77415">
      <w:pPr>
        <w:numPr>
          <w:ilvl w:val="1"/>
          <w:numId w:val="1"/>
        </w:numPr>
        <w:tabs>
          <w:tab w:val="left" w:pos="3255"/>
        </w:tabs>
        <w:jc w:val="both"/>
      </w:pPr>
      <w:r>
        <w:t>krajša plastična cevka</w:t>
      </w:r>
    </w:p>
    <w:p w:rsidR="002B2A90" w:rsidRDefault="002B2A90" w:rsidP="002B2A90">
      <w:pPr>
        <w:tabs>
          <w:tab w:val="left" w:pos="3255"/>
        </w:tabs>
        <w:jc w:val="both"/>
      </w:pPr>
    </w:p>
    <w:p w:rsidR="002B2A90" w:rsidRDefault="002B2A90" w:rsidP="002B2A90">
      <w:pPr>
        <w:numPr>
          <w:ilvl w:val="0"/>
          <w:numId w:val="7"/>
        </w:numPr>
        <w:tabs>
          <w:tab w:val="left" w:pos="3255"/>
        </w:tabs>
        <w:jc w:val="both"/>
        <w:rPr>
          <w:rFonts w:ascii="Blackadder ITC" w:hAnsi="Blackadder ITC"/>
          <w:b/>
          <w:color w:val="336699"/>
          <w:sz w:val="40"/>
          <w:szCs w:val="40"/>
        </w:rPr>
      </w:pPr>
      <w:r>
        <w:rPr>
          <w:rFonts w:ascii="Blackadder ITC" w:hAnsi="Blackadder ITC"/>
          <w:b/>
          <w:color w:val="336699"/>
          <w:sz w:val="40"/>
          <w:szCs w:val="40"/>
        </w:rPr>
        <w:t>Metoda dela</w:t>
      </w:r>
    </w:p>
    <w:p w:rsidR="002B2A90" w:rsidRDefault="002B2A90" w:rsidP="002B2A90">
      <w:pPr>
        <w:jc w:val="both"/>
      </w:pPr>
      <w:r>
        <w:t>Dr. Jože Drašler, prof. dr. Nada Gogala, mag. Meta Povž, prof. dr. Franc Sušnik, prof. dr. Tatjana Vrčkovnik, dr Branka Vesel, BIOLOGIJA, NAVODILA ZA LABORATORIJSKO DELO, DZS, Ljubljana, 2001, str. 54, 55</w:t>
      </w:r>
    </w:p>
    <w:p w:rsidR="002B2A90" w:rsidRDefault="002B2A90" w:rsidP="002B2A90">
      <w:pPr>
        <w:jc w:val="both"/>
      </w:pPr>
    </w:p>
    <w:p w:rsidR="002B2A90" w:rsidRDefault="002979A7" w:rsidP="002B2A90">
      <w:pPr>
        <w:numPr>
          <w:ilvl w:val="0"/>
          <w:numId w:val="7"/>
        </w:numPr>
        <w:jc w:val="both"/>
        <w:rPr>
          <w:rFonts w:ascii="Blackadder ITC" w:hAnsi="Blackadder ITC"/>
          <w:b/>
          <w:color w:val="336699"/>
          <w:sz w:val="40"/>
          <w:szCs w:val="40"/>
        </w:rPr>
      </w:pPr>
      <w:r w:rsidRPr="002979A7">
        <w:rPr>
          <w:rFonts w:ascii="Blackadder ITC" w:hAnsi="Blackadder ITC"/>
          <w:b/>
          <w:color w:val="336699"/>
          <w:sz w:val="40"/>
          <w:szCs w:val="40"/>
        </w:rPr>
        <w:t>Rezultati</w:t>
      </w:r>
    </w:p>
    <w:p w:rsidR="00FC68CF" w:rsidRPr="00FC68CF" w:rsidRDefault="00FC68CF" w:rsidP="00FC68CF">
      <w:pPr>
        <w:jc w:val="both"/>
        <w:rPr>
          <w:rFonts w:ascii="Blackadder ITC" w:hAnsi="Blackadder ITC"/>
          <w:b/>
          <w:color w:val="336699"/>
        </w:rPr>
      </w:pPr>
    </w:p>
    <w:p w:rsidR="002979A7" w:rsidRDefault="002979A7" w:rsidP="002979A7">
      <w:pPr>
        <w:jc w:val="both"/>
      </w:pPr>
      <w:r>
        <w:t>Tabela 1: Količine NaOH, ki smo ga porabili, da smo nevtralizirali kislino</w:t>
      </w:r>
    </w:p>
    <w:p w:rsidR="002979A7" w:rsidRDefault="002979A7" w:rsidP="002979A7">
      <w:pPr>
        <w:jc w:val="both"/>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4606"/>
        <w:gridCol w:w="4606"/>
      </w:tblGrid>
      <w:tr w:rsidR="002979A7" w:rsidTr="004E2556">
        <w:tc>
          <w:tcPr>
            <w:tcW w:w="4606" w:type="dxa"/>
            <w:shd w:val="solid" w:color="000080" w:fill="FFFFFF"/>
          </w:tcPr>
          <w:p w:rsidR="002979A7" w:rsidRPr="004E2556" w:rsidRDefault="002979A7" w:rsidP="004E2556">
            <w:pPr>
              <w:jc w:val="center"/>
              <w:rPr>
                <w:b/>
                <w:bCs/>
                <w:color w:val="FFFFFF"/>
              </w:rPr>
            </w:pPr>
          </w:p>
        </w:tc>
        <w:tc>
          <w:tcPr>
            <w:tcW w:w="4606" w:type="dxa"/>
            <w:shd w:val="solid" w:color="000080" w:fill="FFFFFF"/>
          </w:tcPr>
          <w:p w:rsidR="002979A7" w:rsidRPr="004E2556" w:rsidRDefault="002979A7" w:rsidP="004E2556">
            <w:pPr>
              <w:jc w:val="center"/>
              <w:rPr>
                <w:b/>
                <w:bCs/>
                <w:color w:val="FFFFFF"/>
              </w:rPr>
            </w:pPr>
            <w:r w:rsidRPr="004E2556">
              <w:rPr>
                <w:b/>
                <w:bCs/>
                <w:color w:val="FFFFFF"/>
              </w:rPr>
              <w:t>NaOH [ml]</w:t>
            </w:r>
          </w:p>
        </w:tc>
      </w:tr>
      <w:tr w:rsidR="002979A7" w:rsidTr="004E2556">
        <w:tc>
          <w:tcPr>
            <w:tcW w:w="4606" w:type="dxa"/>
            <w:shd w:val="clear" w:color="auto" w:fill="auto"/>
          </w:tcPr>
          <w:p w:rsidR="002979A7" w:rsidRDefault="002979A7" w:rsidP="004E2556">
            <w:pPr>
              <w:jc w:val="center"/>
            </w:pPr>
            <w:r>
              <w:t>mirovanje</w:t>
            </w:r>
          </w:p>
        </w:tc>
        <w:tc>
          <w:tcPr>
            <w:tcW w:w="4606" w:type="dxa"/>
            <w:shd w:val="clear" w:color="auto" w:fill="auto"/>
          </w:tcPr>
          <w:p w:rsidR="002979A7" w:rsidRDefault="002979A7" w:rsidP="004E2556">
            <w:pPr>
              <w:jc w:val="center"/>
            </w:pPr>
            <w:r>
              <w:t>2,1</w:t>
            </w:r>
          </w:p>
        </w:tc>
      </w:tr>
      <w:tr w:rsidR="002979A7" w:rsidTr="004E2556">
        <w:tc>
          <w:tcPr>
            <w:tcW w:w="4606" w:type="dxa"/>
            <w:shd w:val="clear" w:color="auto" w:fill="auto"/>
          </w:tcPr>
          <w:p w:rsidR="002979A7" w:rsidRDefault="002979A7" w:rsidP="004E2556">
            <w:pPr>
              <w:jc w:val="center"/>
            </w:pPr>
            <w:r>
              <w:t>obremenitev</w:t>
            </w:r>
          </w:p>
        </w:tc>
        <w:tc>
          <w:tcPr>
            <w:tcW w:w="4606" w:type="dxa"/>
            <w:shd w:val="clear" w:color="auto" w:fill="auto"/>
          </w:tcPr>
          <w:p w:rsidR="002979A7" w:rsidRDefault="002979A7" w:rsidP="004E2556">
            <w:pPr>
              <w:jc w:val="center"/>
            </w:pPr>
            <w:r>
              <w:t>1,1</w:t>
            </w:r>
          </w:p>
        </w:tc>
      </w:tr>
      <w:tr w:rsidR="002979A7" w:rsidTr="004E2556">
        <w:tc>
          <w:tcPr>
            <w:tcW w:w="4606" w:type="dxa"/>
            <w:shd w:val="clear" w:color="auto" w:fill="auto"/>
          </w:tcPr>
          <w:p w:rsidR="002979A7" w:rsidRDefault="00327009" w:rsidP="004E2556">
            <w:pPr>
              <w:jc w:val="center"/>
            </w:pPr>
            <w:r>
              <w:t>z</w:t>
            </w:r>
            <w:r w:rsidR="002979A7">
              <w:t>adržan dih</w:t>
            </w:r>
          </w:p>
        </w:tc>
        <w:tc>
          <w:tcPr>
            <w:tcW w:w="4606" w:type="dxa"/>
            <w:shd w:val="clear" w:color="auto" w:fill="auto"/>
          </w:tcPr>
          <w:p w:rsidR="002979A7" w:rsidRDefault="002979A7" w:rsidP="004E2556">
            <w:pPr>
              <w:jc w:val="center"/>
            </w:pPr>
            <w:r>
              <w:t>3,3</w:t>
            </w:r>
          </w:p>
        </w:tc>
      </w:tr>
    </w:tbl>
    <w:p w:rsidR="002979A7" w:rsidRPr="002979A7" w:rsidRDefault="002979A7" w:rsidP="002979A7">
      <w:pPr>
        <w:jc w:val="both"/>
      </w:pPr>
    </w:p>
    <w:p w:rsidR="002979A7" w:rsidRDefault="002979A7" w:rsidP="002979A7">
      <w:pPr>
        <w:jc w:val="both"/>
      </w:pPr>
      <w:r>
        <w:t>Tabela 2: Količina µmol CO</w:t>
      </w:r>
      <w:r w:rsidRPr="002979A7">
        <w:rPr>
          <w:sz w:val="16"/>
          <w:szCs w:val="16"/>
        </w:rPr>
        <w:t>2</w:t>
      </w:r>
      <w:r>
        <w:t xml:space="preserve"> na 1l izdihanega zraka pri vplivu različnih dejavnikov</w:t>
      </w:r>
    </w:p>
    <w:p w:rsidR="002979A7" w:rsidRDefault="002979A7" w:rsidP="002979A7">
      <w:pPr>
        <w:jc w:val="both"/>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828"/>
        <w:gridCol w:w="1080"/>
        <w:gridCol w:w="900"/>
        <w:gridCol w:w="2160"/>
        <w:gridCol w:w="2160"/>
        <w:gridCol w:w="2160"/>
      </w:tblGrid>
      <w:tr w:rsidR="004E2556" w:rsidTr="004E2556">
        <w:tc>
          <w:tcPr>
            <w:tcW w:w="828" w:type="dxa"/>
            <w:shd w:val="solid" w:color="000080" w:fill="FFFFFF"/>
          </w:tcPr>
          <w:p w:rsidR="002979A7" w:rsidRPr="004E2556" w:rsidRDefault="002979A7" w:rsidP="004E2556">
            <w:pPr>
              <w:jc w:val="center"/>
              <w:rPr>
                <w:b/>
                <w:bCs/>
                <w:color w:val="FFFFFF"/>
              </w:rPr>
            </w:pPr>
            <w:r w:rsidRPr="004E2556">
              <w:rPr>
                <w:b/>
                <w:bCs/>
                <w:color w:val="FFFFFF"/>
              </w:rPr>
              <w:t>oseba</w:t>
            </w:r>
          </w:p>
        </w:tc>
        <w:tc>
          <w:tcPr>
            <w:tcW w:w="1080" w:type="dxa"/>
            <w:shd w:val="solid" w:color="000080" w:fill="FFFFFF"/>
          </w:tcPr>
          <w:p w:rsidR="002979A7" w:rsidRPr="004E2556" w:rsidRDefault="002979A7" w:rsidP="004E2556">
            <w:pPr>
              <w:jc w:val="center"/>
              <w:rPr>
                <w:b/>
                <w:bCs/>
                <w:color w:val="FFFFFF"/>
              </w:rPr>
            </w:pPr>
            <w:r w:rsidRPr="004E2556">
              <w:rPr>
                <w:b/>
                <w:bCs/>
                <w:color w:val="FFFFFF"/>
              </w:rPr>
              <w:t>teža [kg]</w:t>
            </w:r>
          </w:p>
        </w:tc>
        <w:tc>
          <w:tcPr>
            <w:tcW w:w="900" w:type="dxa"/>
            <w:shd w:val="solid" w:color="000080" w:fill="FFFFFF"/>
          </w:tcPr>
          <w:p w:rsidR="002979A7" w:rsidRPr="004E2556" w:rsidRDefault="002979A7" w:rsidP="004E2556">
            <w:pPr>
              <w:jc w:val="center"/>
              <w:rPr>
                <w:b/>
                <w:bCs/>
                <w:color w:val="FFFFFF"/>
              </w:rPr>
            </w:pPr>
            <w:r w:rsidRPr="004E2556">
              <w:rPr>
                <w:b/>
                <w:bCs/>
                <w:color w:val="FFFFFF"/>
              </w:rPr>
              <w:t>spol</w:t>
            </w:r>
          </w:p>
        </w:tc>
        <w:tc>
          <w:tcPr>
            <w:tcW w:w="2160" w:type="dxa"/>
            <w:shd w:val="solid" w:color="000080" w:fill="FFFFFF"/>
          </w:tcPr>
          <w:p w:rsidR="002979A7" w:rsidRPr="004E2556" w:rsidRDefault="002979A7" w:rsidP="004E2556">
            <w:pPr>
              <w:jc w:val="center"/>
              <w:rPr>
                <w:b/>
                <w:bCs/>
                <w:color w:val="FFFFFF"/>
              </w:rPr>
            </w:pPr>
            <w:r w:rsidRPr="004E2556">
              <w:rPr>
                <w:b/>
                <w:bCs/>
                <w:color w:val="FFFFFF"/>
              </w:rPr>
              <w:t>µmol CO</w:t>
            </w:r>
            <w:r w:rsidRPr="004E2556">
              <w:rPr>
                <w:b/>
                <w:bCs/>
                <w:color w:val="FFFFFF"/>
                <w:sz w:val="16"/>
                <w:szCs w:val="16"/>
              </w:rPr>
              <w:t>2</w:t>
            </w:r>
            <w:r w:rsidRPr="004E2556">
              <w:rPr>
                <w:b/>
                <w:bCs/>
                <w:color w:val="FFFFFF"/>
              </w:rPr>
              <w:t>/l izdihanega zraka</w:t>
            </w:r>
          </w:p>
          <w:p w:rsidR="002979A7" w:rsidRPr="004E2556" w:rsidRDefault="002979A7" w:rsidP="004E2556">
            <w:pPr>
              <w:jc w:val="center"/>
              <w:rPr>
                <w:b/>
                <w:bCs/>
                <w:color w:val="FFFFFF"/>
              </w:rPr>
            </w:pPr>
            <w:r w:rsidRPr="004E2556">
              <w:rPr>
                <w:b/>
                <w:bCs/>
                <w:color w:val="FFFFFF"/>
              </w:rPr>
              <w:t>MIROVANJE</w:t>
            </w:r>
          </w:p>
        </w:tc>
        <w:tc>
          <w:tcPr>
            <w:tcW w:w="2160" w:type="dxa"/>
            <w:shd w:val="solid" w:color="000080" w:fill="FFFFFF"/>
          </w:tcPr>
          <w:p w:rsidR="002979A7" w:rsidRPr="004E2556" w:rsidRDefault="002979A7" w:rsidP="004E2556">
            <w:pPr>
              <w:jc w:val="center"/>
              <w:rPr>
                <w:b/>
                <w:bCs/>
                <w:color w:val="FFFFFF"/>
              </w:rPr>
            </w:pPr>
            <w:r w:rsidRPr="004E2556">
              <w:rPr>
                <w:b/>
                <w:bCs/>
                <w:color w:val="FFFFFF"/>
              </w:rPr>
              <w:t>µmol CO</w:t>
            </w:r>
            <w:r w:rsidRPr="004E2556">
              <w:rPr>
                <w:b/>
                <w:bCs/>
                <w:color w:val="FFFFFF"/>
                <w:sz w:val="16"/>
                <w:szCs w:val="16"/>
              </w:rPr>
              <w:t>2</w:t>
            </w:r>
            <w:r w:rsidRPr="004E2556">
              <w:rPr>
                <w:b/>
                <w:bCs/>
                <w:color w:val="FFFFFF"/>
              </w:rPr>
              <w:t>/l izdihanega zraka</w:t>
            </w:r>
          </w:p>
          <w:p w:rsidR="002979A7" w:rsidRPr="004E2556" w:rsidRDefault="002979A7" w:rsidP="004E2556">
            <w:pPr>
              <w:jc w:val="center"/>
              <w:rPr>
                <w:b/>
                <w:bCs/>
                <w:color w:val="FFFFFF"/>
              </w:rPr>
            </w:pPr>
            <w:r w:rsidRPr="004E2556">
              <w:rPr>
                <w:b/>
                <w:bCs/>
                <w:color w:val="FFFFFF"/>
              </w:rPr>
              <w:t>OBREMENITEV</w:t>
            </w:r>
          </w:p>
        </w:tc>
        <w:tc>
          <w:tcPr>
            <w:tcW w:w="2160" w:type="dxa"/>
            <w:shd w:val="solid" w:color="000080" w:fill="FFFFFF"/>
          </w:tcPr>
          <w:p w:rsidR="002979A7" w:rsidRPr="004E2556" w:rsidRDefault="002979A7" w:rsidP="004E2556">
            <w:pPr>
              <w:jc w:val="center"/>
              <w:rPr>
                <w:b/>
                <w:bCs/>
                <w:color w:val="FFFFFF"/>
              </w:rPr>
            </w:pPr>
            <w:r w:rsidRPr="004E2556">
              <w:rPr>
                <w:b/>
                <w:bCs/>
                <w:color w:val="FFFFFF"/>
              </w:rPr>
              <w:t>µmol CO</w:t>
            </w:r>
            <w:r w:rsidRPr="004E2556">
              <w:rPr>
                <w:b/>
                <w:bCs/>
                <w:color w:val="FFFFFF"/>
                <w:sz w:val="16"/>
                <w:szCs w:val="16"/>
              </w:rPr>
              <w:t>2</w:t>
            </w:r>
            <w:r w:rsidRPr="004E2556">
              <w:rPr>
                <w:b/>
                <w:bCs/>
                <w:color w:val="FFFFFF"/>
              </w:rPr>
              <w:t>/l izdihanega zraka</w:t>
            </w:r>
          </w:p>
          <w:p w:rsidR="002979A7" w:rsidRPr="004E2556" w:rsidRDefault="002979A7" w:rsidP="004E2556">
            <w:pPr>
              <w:jc w:val="center"/>
              <w:rPr>
                <w:b/>
                <w:bCs/>
                <w:color w:val="FFFFFF"/>
              </w:rPr>
            </w:pPr>
            <w:r w:rsidRPr="004E2556">
              <w:rPr>
                <w:b/>
                <w:bCs/>
                <w:color w:val="FFFFFF"/>
              </w:rPr>
              <w:t>30 s ZADRŽITEV DIHA</w:t>
            </w:r>
          </w:p>
        </w:tc>
      </w:tr>
      <w:tr w:rsidR="004E2556" w:rsidTr="004E2556">
        <w:tc>
          <w:tcPr>
            <w:tcW w:w="828" w:type="dxa"/>
            <w:shd w:val="clear" w:color="auto" w:fill="auto"/>
          </w:tcPr>
          <w:p w:rsidR="002979A7" w:rsidRPr="00CD273A" w:rsidRDefault="00CD273A" w:rsidP="004E2556">
            <w:pPr>
              <w:jc w:val="center"/>
            </w:pPr>
            <w:r>
              <w:t>1</w:t>
            </w:r>
          </w:p>
        </w:tc>
        <w:tc>
          <w:tcPr>
            <w:tcW w:w="1080" w:type="dxa"/>
            <w:shd w:val="clear" w:color="auto" w:fill="auto"/>
          </w:tcPr>
          <w:p w:rsidR="002979A7" w:rsidRDefault="00CD273A" w:rsidP="004E2556">
            <w:pPr>
              <w:jc w:val="center"/>
            </w:pPr>
            <w:r>
              <w:t>68</w:t>
            </w:r>
          </w:p>
        </w:tc>
        <w:tc>
          <w:tcPr>
            <w:tcW w:w="900" w:type="dxa"/>
            <w:shd w:val="clear" w:color="auto" w:fill="auto"/>
          </w:tcPr>
          <w:p w:rsidR="002979A7" w:rsidRDefault="00CD273A" w:rsidP="004E2556">
            <w:pPr>
              <w:jc w:val="center"/>
            </w:pPr>
            <w:r>
              <w:t>m</w:t>
            </w:r>
          </w:p>
        </w:tc>
        <w:tc>
          <w:tcPr>
            <w:tcW w:w="2160" w:type="dxa"/>
            <w:shd w:val="clear" w:color="auto" w:fill="auto"/>
          </w:tcPr>
          <w:p w:rsidR="002979A7" w:rsidRDefault="00CD273A" w:rsidP="004E2556">
            <w:pPr>
              <w:jc w:val="center"/>
            </w:pPr>
            <w:r>
              <w:t>17,5</w:t>
            </w:r>
          </w:p>
        </w:tc>
        <w:tc>
          <w:tcPr>
            <w:tcW w:w="2160" w:type="dxa"/>
            <w:shd w:val="clear" w:color="auto" w:fill="auto"/>
          </w:tcPr>
          <w:p w:rsidR="002979A7" w:rsidRDefault="00CD273A" w:rsidP="004E2556">
            <w:pPr>
              <w:jc w:val="center"/>
            </w:pPr>
            <w:r>
              <w:t>9,2</w:t>
            </w:r>
          </w:p>
        </w:tc>
        <w:tc>
          <w:tcPr>
            <w:tcW w:w="2160" w:type="dxa"/>
            <w:shd w:val="clear" w:color="auto" w:fill="auto"/>
          </w:tcPr>
          <w:p w:rsidR="002979A7" w:rsidRDefault="00CD273A" w:rsidP="004E2556">
            <w:pPr>
              <w:jc w:val="center"/>
            </w:pPr>
            <w:r>
              <w:t>27,5</w:t>
            </w:r>
          </w:p>
        </w:tc>
      </w:tr>
      <w:tr w:rsidR="004E2556" w:rsidTr="004E2556">
        <w:tc>
          <w:tcPr>
            <w:tcW w:w="828" w:type="dxa"/>
            <w:shd w:val="clear" w:color="auto" w:fill="auto"/>
          </w:tcPr>
          <w:p w:rsidR="002979A7" w:rsidRDefault="00CD273A" w:rsidP="004E2556">
            <w:pPr>
              <w:jc w:val="center"/>
            </w:pPr>
            <w:r>
              <w:t>2</w:t>
            </w:r>
          </w:p>
        </w:tc>
        <w:tc>
          <w:tcPr>
            <w:tcW w:w="1080" w:type="dxa"/>
            <w:shd w:val="clear" w:color="auto" w:fill="auto"/>
          </w:tcPr>
          <w:p w:rsidR="002979A7" w:rsidRDefault="00CD273A" w:rsidP="004E2556">
            <w:pPr>
              <w:jc w:val="center"/>
            </w:pPr>
            <w:r>
              <w:t>47</w:t>
            </w:r>
          </w:p>
        </w:tc>
        <w:tc>
          <w:tcPr>
            <w:tcW w:w="900" w:type="dxa"/>
            <w:shd w:val="clear" w:color="auto" w:fill="auto"/>
          </w:tcPr>
          <w:p w:rsidR="002979A7" w:rsidRDefault="00CD273A" w:rsidP="004E2556">
            <w:pPr>
              <w:jc w:val="center"/>
            </w:pPr>
            <w:r>
              <w:t>ž</w:t>
            </w:r>
          </w:p>
        </w:tc>
        <w:tc>
          <w:tcPr>
            <w:tcW w:w="2160" w:type="dxa"/>
            <w:shd w:val="clear" w:color="auto" w:fill="auto"/>
          </w:tcPr>
          <w:p w:rsidR="002979A7" w:rsidRDefault="00CD273A" w:rsidP="004E2556">
            <w:pPr>
              <w:jc w:val="center"/>
            </w:pPr>
            <w:r>
              <w:t>5</w:t>
            </w:r>
            <w:r w:rsidR="00FA7F38">
              <w:t>,0</w:t>
            </w:r>
          </w:p>
        </w:tc>
        <w:tc>
          <w:tcPr>
            <w:tcW w:w="2160" w:type="dxa"/>
            <w:shd w:val="clear" w:color="auto" w:fill="auto"/>
          </w:tcPr>
          <w:p w:rsidR="002979A7" w:rsidRDefault="00CD273A" w:rsidP="004E2556">
            <w:pPr>
              <w:jc w:val="center"/>
            </w:pPr>
            <w:r>
              <w:t>6,7</w:t>
            </w:r>
          </w:p>
        </w:tc>
        <w:tc>
          <w:tcPr>
            <w:tcW w:w="2160" w:type="dxa"/>
            <w:shd w:val="clear" w:color="auto" w:fill="auto"/>
          </w:tcPr>
          <w:p w:rsidR="002979A7" w:rsidRDefault="00CD273A" w:rsidP="004E2556">
            <w:pPr>
              <w:jc w:val="center"/>
            </w:pPr>
            <w:r>
              <w:t>5,8</w:t>
            </w:r>
          </w:p>
        </w:tc>
      </w:tr>
      <w:tr w:rsidR="004E2556" w:rsidTr="004E2556">
        <w:tc>
          <w:tcPr>
            <w:tcW w:w="828" w:type="dxa"/>
            <w:shd w:val="clear" w:color="auto" w:fill="auto"/>
          </w:tcPr>
          <w:p w:rsidR="002979A7" w:rsidRDefault="00CD273A" w:rsidP="004E2556">
            <w:pPr>
              <w:jc w:val="center"/>
            </w:pPr>
            <w:r>
              <w:t>3</w:t>
            </w:r>
          </w:p>
        </w:tc>
        <w:tc>
          <w:tcPr>
            <w:tcW w:w="1080" w:type="dxa"/>
            <w:shd w:val="clear" w:color="auto" w:fill="auto"/>
          </w:tcPr>
          <w:p w:rsidR="002979A7" w:rsidRDefault="00CD273A" w:rsidP="004E2556">
            <w:pPr>
              <w:jc w:val="center"/>
            </w:pPr>
            <w:r>
              <w:t>55</w:t>
            </w:r>
          </w:p>
        </w:tc>
        <w:tc>
          <w:tcPr>
            <w:tcW w:w="900" w:type="dxa"/>
            <w:shd w:val="clear" w:color="auto" w:fill="auto"/>
          </w:tcPr>
          <w:p w:rsidR="002979A7" w:rsidRDefault="00CD273A" w:rsidP="004E2556">
            <w:pPr>
              <w:jc w:val="center"/>
            </w:pPr>
            <w:r>
              <w:t>ž</w:t>
            </w:r>
          </w:p>
        </w:tc>
        <w:tc>
          <w:tcPr>
            <w:tcW w:w="2160" w:type="dxa"/>
            <w:shd w:val="clear" w:color="auto" w:fill="auto"/>
          </w:tcPr>
          <w:p w:rsidR="002979A7" w:rsidRDefault="00CD273A" w:rsidP="004E2556">
            <w:pPr>
              <w:jc w:val="center"/>
            </w:pPr>
            <w:r>
              <w:t>3,3</w:t>
            </w:r>
          </w:p>
        </w:tc>
        <w:tc>
          <w:tcPr>
            <w:tcW w:w="2160" w:type="dxa"/>
            <w:shd w:val="clear" w:color="auto" w:fill="auto"/>
          </w:tcPr>
          <w:p w:rsidR="002979A7" w:rsidRDefault="00CD273A" w:rsidP="004E2556">
            <w:pPr>
              <w:jc w:val="center"/>
            </w:pPr>
            <w:r>
              <w:t>8,3</w:t>
            </w:r>
          </w:p>
        </w:tc>
        <w:tc>
          <w:tcPr>
            <w:tcW w:w="2160" w:type="dxa"/>
            <w:shd w:val="clear" w:color="auto" w:fill="auto"/>
          </w:tcPr>
          <w:p w:rsidR="002979A7" w:rsidRDefault="00CD273A" w:rsidP="004E2556">
            <w:pPr>
              <w:jc w:val="center"/>
            </w:pPr>
            <w:r>
              <w:t>12,5</w:t>
            </w:r>
          </w:p>
        </w:tc>
      </w:tr>
      <w:tr w:rsidR="004E2556" w:rsidTr="004E2556">
        <w:tc>
          <w:tcPr>
            <w:tcW w:w="828" w:type="dxa"/>
            <w:shd w:val="clear" w:color="auto" w:fill="auto"/>
          </w:tcPr>
          <w:p w:rsidR="002979A7" w:rsidRDefault="00CD273A" w:rsidP="004E2556">
            <w:pPr>
              <w:jc w:val="center"/>
            </w:pPr>
            <w:r>
              <w:t>4</w:t>
            </w:r>
          </w:p>
        </w:tc>
        <w:tc>
          <w:tcPr>
            <w:tcW w:w="1080" w:type="dxa"/>
            <w:shd w:val="clear" w:color="auto" w:fill="auto"/>
          </w:tcPr>
          <w:p w:rsidR="002979A7" w:rsidRDefault="00CD273A" w:rsidP="004E2556">
            <w:pPr>
              <w:jc w:val="center"/>
            </w:pPr>
            <w:r>
              <w:t>64</w:t>
            </w:r>
          </w:p>
        </w:tc>
        <w:tc>
          <w:tcPr>
            <w:tcW w:w="900" w:type="dxa"/>
            <w:shd w:val="clear" w:color="auto" w:fill="auto"/>
          </w:tcPr>
          <w:p w:rsidR="002979A7" w:rsidRDefault="00CD273A" w:rsidP="004E2556">
            <w:pPr>
              <w:jc w:val="center"/>
            </w:pPr>
            <w:r>
              <w:t>ž</w:t>
            </w:r>
          </w:p>
        </w:tc>
        <w:tc>
          <w:tcPr>
            <w:tcW w:w="2160" w:type="dxa"/>
            <w:shd w:val="clear" w:color="auto" w:fill="auto"/>
          </w:tcPr>
          <w:p w:rsidR="002979A7" w:rsidRDefault="00CD273A" w:rsidP="004E2556">
            <w:pPr>
              <w:jc w:val="center"/>
            </w:pPr>
            <w:r>
              <w:t>7,5</w:t>
            </w:r>
          </w:p>
        </w:tc>
        <w:tc>
          <w:tcPr>
            <w:tcW w:w="2160" w:type="dxa"/>
            <w:shd w:val="clear" w:color="auto" w:fill="auto"/>
          </w:tcPr>
          <w:p w:rsidR="002979A7" w:rsidRDefault="00CD273A" w:rsidP="004E2556">
            <w:pPr>
              <w:jc w:val="center"/>
            </w:pPr>
            <w:r>
              <w:t>14,1</w:t>
            </w:r>
          </w:p>
        </w:tc>
        <w:tc>
          <w:tcPr>
            <w:tcW w:w="2160" w:type="dxa"/>
            <w:shd w:val="clear" w:color="auto" w:fill="auto"/>
          </w:tcPr>
          <w:p w:rsidR="002979A7" w:rsidRDefault="00CD273A" w:rsidP="004E2556">
            <w:pPr>
              <w:jc w:val="center"/>
            </w:pPr>
            <w:r>
              <w:t>9,2</w:t>
            </w:r>
          </w:p>
        </w:tc>
      </w:tr>
    </w:tbl>
    <w:p w:rsidR="002979A7" w:rsidRDefault="002979A7" w:rsidP="002979A7">
      <w:pPr>
        <w:jc w:val="both"/>
      </w:pPr>
    </w:p>
    <w:p w:rsidR="00FC68CF" w:rsidRDefault="00FC68CF" w:rsidP="002979A7">
      <w:pPr>
        <w:jc w:val="both"/>
      </w:pPr>
    </w:p>
    <w:p w:rsidR="00FC68CF" w:rsidRDefault="00FC68CF" w:rsidP="002979A7">
      <w:pPr>
        <w:jc w:val="both"/>
      </w:pPr>
    </w:p>
    <w:p w:rsidR="00FC68CF" w:rsidRDefault="00FC68CF" w:rsidP="002979A7">
      <w:pPr>
        <w:jc w:val="both"/>
      </w:pPr>
    </w:p>
    <w:p w:rsidR="002979A7" w:rsidRDefault="000F102A" w:rsidP="002979A7">
      <w:pPr>
        <w:jc w:val="both"/>
      </w:pPr>
      <w:r>
        <w:lastRenderedPageBreak/>
        <w:t>Graf 1: Količina izdihanega CO2 (µmol/l) pri posameznih osebah</w:t>
      </w:r>
    </w:p>
    <w:p w:rsidR="000F102A" w:rsidRDefault="003C1E59" w:rsidP="002979A7">
      <w:pPr>
        <w:jc w:val="both"/>
      </w:pPr>
      <w:r>
        <w:rPr>
          <w:noProof/>
        </w:rPr>
        <w:object w:dxaOrig="1440" w:dyaOrig="1440">
          <v:shape id="_x0000_s1033" type="#_x0000_t75" style="position:absolute;left:0;text-align:left;margin-left:-9pt;margin-top:5.1pt;width:462.75pt;height:161.7pt;z-index:251658752">
            <v:imagedata r:id="rId6" o:title=""/>
            <w10:wrap type="square"/>
          </v:shape>
          <o:OLEObject Type="Embed" ProgID="MSGraph.Chart.8" ShapeID="_x0000_s1033" DrawAspect="Content" ObjectID="_1617180481" r:id="rId7">
            <o:FieldCodes>\s</o:FieldCodes>
          </o:OLEObject>
        </w:object>
      </w:r>
    </w:p>
    <w:p w:rsidR="002979A7" w:rsidRPr="00282FF3" w:rsidRDefault="00282FF3" w:rsidP="00282FF3">
      <w:pPr>
        <w:numPr>
          <w:ilvl w:val="0"/>
          <w:numId w:val="7"/>
        </w:numPr>
        <w:jc w:val="both"/>
        <w:rPr>
          <w:sz w:val="40"/>
          <w:szCs w:val="40"/>
        </w:rPr>
      </w:pPr>
      <w:r>
        <w:rPr>
          <w:rFonts w:ascii="Blackadder ITC" w:hAnsi="Blackadder ITC"/>
          <w:b/>
          <w:color w:val="336699"/>
          <w:sz w:val="40"/>
          <w:szCs w:val="40"/>
        </w:rPr>
        <w:t>Razprava</w:t>
      </w:r>
    </w:p>
    <w:p w:rsidR="00282FF3" w:rsidRPr="00282FF3" w:rsidRDefault="00282FF3" w:rsidP="00282FF3">
      <w:pPr>
        <w:jc w:val="both"/>
      </w:pPr>
    </w:p>
    <w:p w:rsidR="000F102A" w:rsidRDefault="001D17B5" w:rsidP="002979A7">
      <w:pPr>
        <w:jc w:val="both"/>
      </w:pPr>
      <w:r w:rsidRPr="001D17B5">
        <w:t>Pri vaji smo izdihani</w:t>
      </w:r>
      <w:r>
        <w:t xml:space="preserve"> </w:t>
      </w:r>
      <w:r>
        <w:rPr>
          <w:color w:val="000000"/>
        </w:rPr>
        <w:t>CO</w:t>
      </w:r>
      <w:r>
        <w:rPr>
          <w:vertAlign w:val="subscript"/>
        </w:rPr>
        <w:t>2</w:t>
      </w:r>
      <w:r w:rsidR="008D104D">
        <w:t xml:space="preserve"> prestregli in ga spustili v vodo obarvano z bromtimol modrim (indikator za kisline). </w:t>
      </w:r>
      <w:r w:rsidR="008D104D">
        <w:rPr>
          <w:color w:val="000000"/>
        </w:rPr>
        <w:t>CO</w:t>
      </w:r>
      <w:r w:rsidR="008D104D">
        <w:rPr>
          <w:vertAlign w:val="subscript"/>
        </w:rPr>
        <w:t>2</w:t>
      </w:r>
      <w:r w:rsidR="008D104D">
        <w:t xml:space="preserve"> se tam veže z vodo in pri rea</w:t>
      </w:r>
      <w:r w:rsidR="00FA7F38">
        <w:t xml:space="preserve">kciji nastane ogljikova kislina, ki povzroči spremembo barve indikatorja iz modre </w:t>
      </w:r>
      <w:r w:rsidR="005A4A8E">
        <w:t>v</w:t>
      </w:r>
      <w:r w:rsidR="00FA7F38">
        <w:t xml:space="preserve"> rumeno.</w:t>
      </w:r>
    </w:p>
    <w:p w:rsidR="008D104D" w:rsidRDefault="008D104D" w:rsidP="002979A7">
      <w:pPr>
        <w:jc w:val="both"/>
        <w:rPr>
          <w:vertAlign w:val="subscript"/>
        </w:rPr>
      </w:pPr>
      <w:r>
        <w:rPr>
          <w:color w:val="000000"/>
        </w:rPr>
        <w:t>CO</w:t>
      </w:r>
      <w:r>
        <w:rPr>
          <w:vertAlign w:val="subscript"/>
        </w:rPr>
        <w:t>2</w:t>
      </w:r>
      <w:r>
        <w:t xml:space="preserve">  +  H</w:t>
      </w:r>
      <w:r w:rsidRPr="008D104D">
        <w:rPr>
          <w:vertAlign w:val="subscript"/>
        </w:rPr>
        <w:t>2</w:t>
      </w:r>
      <w:r>
        <w:t xml:space="preserve">O </w:t>
      </w:r>
      <w:r>
        <w:sym w:font="Wingdings" w:char="F0E0"/>
      </w:r>
      <w:r>
        <w:t xml:space="preserve"> H</w:t>
      </w:r>
      <w:r w:rsidRPr="008D104D">
        <w:rPr>
          <w:vertAlign w:val="subscript"/>
        </w:rPr>
        <w:t>2</w:t>
      </w:r>
      <w:r>
        <w:t>CO</w:t>
      </w:r>
      <w:r w:rsidRPr="008D104D">
        <w:rPr>
          <w:vertAlign w:val="subscript"/>
        </w:rPr>
        <w:t>3</w:t>
      </w:r>
    </w:p>
    <w:p w:rsidR="005A4A8E" w:rsidRDefault="008D104D" w:rsidP="005A4A8E">
      <w:pPr>
        <w:jc w:val="both"/>
      </w:pPr>
      <w:r>
        <w:t xml:space="preserve">Nastalo kislino smo nato </w:t>
      </w:r>
      <w:r w:rsidR="00FA7F38">
        <w:t xml:space="preserve">nevtralizirali </w:t>
      </w:r>
      <w:r>
        <w:t xml:space="preserve">z bazo – 0,04% raztopino NaOH. </w:t>
      </w:r>
      <w:r w:rsidR="005A4A8E">
        <w:t xml:space="preserve">Odčitali smo količino HaOH, ki smo jo porabili za nevtralizacijo. Število porabljenih ml NaOH smo pomnožili z </w:t>
      </w:r>
      <w:smartTag w:uri="urn:schemas-microsoft-com:office:smarttags" w:element="metricconverter">
        <w:smartTagPr>
          <w:attr w:name="ProductID" w:val="10 in"/>
        </w:smartTagPr>
        <w:r w:rsidR="005A4A8E">
          <w:t>10 in</w:t>
        </w:r>
      </w:smartTag>
      <w:r w:rsidR="005A4A8E">
        <w:t xml:space="preserve"> tako dobili število mikromolov (µmol) CO</w:t>
      </w:r>
      <w:r w:rsidR="005A4A8E">
        <w:rPr>
          <w:vertAlign w:val="subscript"/>
        </w:rPr>
        <w:t xml:space="preserve">2 </w:t>
      </w:r>
      <w:r w:rsidR="005A4A8E">
        <w:t>, ki so v eni vrečki izdihanega zraka. Mikromol je namreč najprimernejša merska enota za merjenje manjših količin snovi v raztopini. Nato smo število mikromolov delili s prostornino vrečke v litrih in tako izračunali število mikromolov CO</w:t>
      </w:r>
      <w:r w:rsidR="005A4A8E">
        <w:rPr>
          <w:vertAlign w:val="subscript"/>
        </w:rPr>
        <w:t xml:space="preserve">2 </w:t>
      </w:r>
      <w:r w:rsidR="005A4A8E">
        <w:t>v litru izdihanega zraka.</w:t>
      </w:r>
    </w:p>
    <w:p w:rsidR="006D4673" w:rsidRDefault="008D104D" w:rsidP="006D4673">
      <w:pPr>
        <w:jc w:val="both"/>
      </w:pPr>
      <w:r>
        <w:t xml:space="preserve">Pri prvem delu poskusa, ko smo merili količino izdihanega </w:t>
      </w:r>
      <w:r>
        <w:rPr>
          <w:color w:val="000000"/>
        </w:rPr>
        <w:t>CO</w:t>
      </w:r>
      <w:r>
        <w:rPr>
          <w:vertAlign w:val="subscript"/>
        </w:rPr>
        <w:t xml:space="preserve">2 </w:t>
      </w:r>
      <w:r>
        <w:t xml:space="preserve">v izdihanem zraku po mirovanju opazimo, da je največ </w:t>
      </w:r>
      <w:r>
        <w:rPr>
          <w:color w:val="000000"/>
        </w:rPr>
        <w:t>CO</w:t>
      </w:r>
      <w:r>
        <w:rPr>
          <w:vertAlign w:val="subscript"/>
        </w:rPr>
        <w:t xml:space="preserve">2 </w:t>
      </w:r>
      <w:r>
        <w:t xml:space="preserve">izdihala oseba št. 1. To lahko pojasnimo s tem, da je oseba št. </w:t>
      </w:r>
      <w:r w:rsidR="00FA7F38">
        <w:t>1</w:t>
      </w:r>
      <w:r>
        <w:t xml:space="preserve"> moškega spola, saj moški v primerjavi z ženskami izdihajo več </w:t>
      </w:r>
      <w:r>
        <w:rPr>
          <w:color w:val="000000"/>
        </w:rPr>
        <w:t>CO</w:t>
      </w:r>
      <w:r>
        <w:rPr>
          <w:vertAlign w:val="subscript"/>
        </w:rPr>
        <w:t xml:space="preserve">2. </w:t>
      </w:r>
      <w:r>
        <w:t xml:space="preserve">Prav tako pa bi lahko vzrok velike količine </w:t>
      </w:r>
      <w:r>
        <w:rPr>
          <w:color w:val="000000"/>
        </w:rPr>
        <w:t>CO</w:t>
      </w:r>
      <w:r>
        <w:rPr>
          <w:vertAlign w:val="subscript"/>
        </w:rPr>
        <w:t xml:space="preserve">2 </w:t>
      </w:r>
      <w:r w:rsidR="006D4673">
        <w:t>poiskali tudi v pre</w:t>
      </w:r>
      <w:r>
        <w:t>majhni natre</w:t>
      </w:r>
      <w:r w:rsidR="006D4673">
        <w:t xml:space="preserve">niranosti. Ljudje z manj kondicije namreč izdihajo več </w:t>
      </w:r>
      <w:r w:rsidR="006D4673">
        <w:rPr>
          <w:color w:val="000000"/>
        </w:rPr>
        <w:t>CO</w:t>
      </w:r>
      <w:r w:rsidR="006D4673">
        <w:rPr>
          <w:vertAlign w:val="subscript"/>
        </w:rPr>
        <w:t xml:space="preserve">2 </w:t>
      </w:r>
      <w:r w:rsidR="006D4673">
        <w:t xml:space="preserve">in obratno, saj imajo natrenirane osebe svoje telo pripravljeno na večje obremenitve. Na rezultate pa je vplivala tudi teža, saj večji organizmi porabijo več energije, potrebujejo več kisika in posledično izdihajo več ogljikovega dioksida. Tako opazimo, da osebi </w:t>
      </w:r>
      <w:smartTag w:uri="urn:schemas-microsoft-com:office:smarttags" w:element="metricconverter">
        <w:smartTagPr>
          <w:attr w:name="ProductID" w:val="1 in"/>
        </w:smartTagPr>
        <w:r w:rsidR="006D4673">
          <w:t>1 in</w:t>
        </w:r>
      </w:smartTag>
      <w:r w:rsidR="006D4673">
        <w:t xml:space="preserve"> 4 izdihata več </w:t>
      </w:r>
      <w:r w:rsidR="006D4673">
        <w:rPr>
          <w:color w:val="000000"/>
        </w:rPr>
        <w:t>CO</w:t>
      </w:r>
      <w:r w:rsidR="006D4673">
        <w:rPr>
          <w:vertAlign w:val="subscript"/>
        </w:rPr>
        <w:t xml:space="preserve">2 </w:t>
      </w:r>
      <w:r w:rsidR="006D4673">
        <w:t xml:space="preserve">kot pa osebi </w:t>
      </w:r>
      <w:smartTag w:uri="urn:schemas-microsoft-com:office:smarttags" w:element="metricconverter">
        <w:smartTagPr>
          <w:attr w:name="ProductID" w:val="2 in"/>
        </w:smartTagPr>
        <w:r w:rsidR="006D4673">
          <w:t>2 in</w:t>
        </w:r>
      </w:smartTag>
      <w:r w:rsidR="006D4673">
        <w:t xml:space="preserve"> 3, ki sta lažji. Razliko v količini izdihanega CO</w:t>
      </w:r>
      <w:r w:rsidR="006D4673">
        <w:rPr>
          <w:vertAlign w:val="subscript"/>
        </w:rPr>
        <w:t xml:space="preserve">2 </w:t>
      </w:r>
      <w:r w:rsidR="006D4673">
        <w:t xml:space="preserve">je lahko povzročila tudi različna pljučna kapaciteta poskusnih oseb, na katero pa bistveno vplivajo starost, spol, telesna zgradba in natreniranost. </w:t>
      </w:r>
    </w:p>
    <w:p w:rsidR="005C29DE" w:rsidRDefault="006D4673" w:rsidP="005C29DE">
      <w:pPr>
        <w:jc w:val="both"/>
      </w:pPr>
      <w:r>
        <w:t xml:space="preserve">Pri drugem delu poskusa smo izmerili in primerjali količino izdihanega </w:t>
      </w:r>
      <w:r>
        <w:rPr>
          <w:color w:val="000000"/>
        </w:rPr>
        <w:t>CO</w:t>
      </w:r>
      <w:r>
        <w:rPr>
          <w:vertAlign w:val="subscript"/>
        </w:rPr>
        <w:t xml:space="preserve">2 </w:t>
      </w:r>
      <w:r>
        <w:t xml:space="preserve">po obremenitvi (tek, poskoki,…). Opazimo, da se pri intenzivni vadbi količina </w:t>
      </w:r>
      <w:r>
        <w:rPr>
          <w:color w:val="000000"/>
        </w:rPr>
        <w:t>CO</w:t>
      </w:r>
      <w:r>
        <w:rPr>
          <w:vertAlign w:val="subscript"/>
        </w:rPr>
        <w:t xml:space="preserve">2 </w:t>
      </w:r>
      <w:r>
        <w:t xml:space="preserve">poveča, saj telo potrebuje več energije, več kisika in tako izdihamo več </w:t>
      </w:r>
      <w:r>
        <w:rPr>
          <w:color w:val="000000"/>
        </w:rPr>
        <w:t>CO</w:t>
      </w:r>
      <w:r>
        <w:rPr>
          <w:vertAlign w:val="subscript"/>
        </w:rPr>
        <w:t>2</w:t>
      </w:r>
      <w:r w:rsidR="00ED2071">
        <w:rPr>
          <w:vertAlign w:val="subscript"/>
        </w:rPr>
        <w:t xml:space="preserve">. </w:t>
      </w:r>
      <w:r w:rsidR="00ED2071">
        <w:t>Intenzivnost dihanja se pri obremenitvi poveča.</w:t>
      </w:r>
      <w:r w:rsidR="006E293D">
        <w:t xml:space="preserve"> Pri osebi št. 1 pa vidimo da je količina manjša kot pri </w:t>
      </w:r>
      <w:r w:rsidR="00FA7F38">
        <w:t>mirovanju. To lahko razložimo</w:t>
      </w:r>
      <w:r w:rsidR="006E293D">
        <w:t xml:space="preserve"> z napako pri mer</w:t>
      </w:r>
      <w:r w:rsidR="007E7DB6">
        <w:t xml:space="preserve">jenju oz. pri poskusu. </w:t>
      </w:r>
      <w:r w:rsidR="00FC68CF">
        <w:t>Z povečano aktivnostjo se torej poveča frekvenca dihanja. Poveča se število vdihov in izdihov na časovno enoto. S tem se večkrat izmenja zrak v pljučih in tako se poveča tudi količina CO</w:t>
      </w:r>
      <w:r w:rsidR="00FC68CF">
        <w:rPr>
          <w:vertAlign w:val="subscript"/>
        </w:rPr>
        <w:t xml:space="preserve">2. </w:t>
      </w:r>
      <w:r w:rsidR="007E7DB6">
        <w:t>Koncentracija CO</w:t>
      </w:r>
      <w:r w:rsidR="007E7DB6">
        <w:rPr>
          <w:vertAlign w:val="subscript"/>
        </w:rPr>
        <w:t xml:space="preserve">2 </w:t>
      </w:r>
      <w:r w:rsidR="007E7DB6">
        <w:t>na volumen pa ostaja približno enaka oziroma celo manjša, poveča se le frekvenca dihanja. Ker se poveča frekvenca se posledično poveča tudi količina izdihanega CO</w:t>
      </w:r>
      <w:r w:rsidR="007E7DB6">
        <w:rPr>
          <w:vertAlign w:val="subscript"/>
        </w:rPr>
        <w:t xml:space="preserve">2 </w:t>
      </w:r>
      <w:r w:rsidR="007E7DB6">
        <w:t>na časovno enoto.</w:t>
      </w:r>
      <w:r w:rsidR="005C29DE">
        <w:t xml:space="preserve"> Ker je hitro dihanje tudi bolj plitvo in površno, je v izdihanem zraku možna tudi manjša </w:t>
      </w:r>
      <w:r w:rsidR="00FA7F38">
        <w:t>koncentracija</w:t>
      </w:r>
      <w:r w:rsidR="005C29DE">
        <w:t xml:space="preserve"> CO</w:t>
      </w:r>
      <w:r w:rsidR="005C29DE">
        <w:rPr>
          <w:vertAlign w:val="subscript"/>
        </w:rPr>
        <w:t xml:space="preserve">2 </w:t>
      </w:r>
      <w:r w:rsidR="005C29DE">
        <w:t>kot pri izdihanem zraku po mirovanju.</w:t>
      </w:r>
    </w:p>
    <w:p w:rsidR="00AD2DAC" w:rsidRDefault="00AD2DAC" w:rsidP="000D0C68">
      <w:pPr>
        <w:jc w:val="both"/>
      </w:pPr>
      <w:r>
        <w:t>Pri zadnjem delu poskusa smo m</w:t>
      </w:r>
      <w:r w:rsidR="00FA7F38">
        <w:t>erili količino izdihanega CO</w:t>
      </w:r>
      <w:r w:rsidR="00FA7F38">
        <w:rPr>
          <w:vertAlign w:val="subscript"/>
        </w:rPr>
        <w:t xml:space="preserve">2 </w:t>
      </w:r>
      <w:r w:rsidR="00FA7F38">
        <w:t xml:space="preserve">po tem, ko smo 30 s zadržali dih nato pa ga izdihnili v plastično vrečko. </w:t>
      </w:r>
      <w:r w:rsidR="00AD2430">
        <w:t>Opazimo, da se je količina izdihanega CO</w:t>
      </w:r>
      <w:r w:rsidR="00AD2430">
        <w:rPr>
          <w:vertAlign w:val="subscript"/>
        </w:rPr>
        <w:t xml:space="preserve">2 </w:t>
      </w:r>
      <w:r w:rsidR="00AD2430">
        <w:t>pri vseh osebah povečala, torej je večja kot pri mirovanju. Ko zadržimo dih se fre</w:t>
      </w:r>
      <w:r w:rsidR="005A4A8E">
        <w:t xml:space="preserve">kvenca dihanja sicer zmanjša tudi </w:t>
      </w:r>
      <w:r w:rsidR="00AD2430">
        <w:t>pod normalno frekvenco, saj zavestno zaustavimo dihanje za nekaj časa. Ko dih zadržimo se poveča čas, v katerem lahko poteka difuzija, prehod dihalnih plinov v alveolah.</w:t>
      </w:r>
      <w:r w:rsidR="00CA6D09">
        <w:t xml:space="preserve"> Zaradi daljše difuzije je izmenjava plinov večja in zelo se poveča tudi koncentracija CO</w:t>
      </w:r>
      <w:r w:rsidR="00CA6D09">
        <w:rPr>
          <w:vertAlign w:val="subscript"/>
        </w:rPr>
        <w:t xml:space="preserve">2 </w:t>
      </w:r>
      <w:r w:rsidR="00CA6D09">
        <w:t xml:space="preserve"> v izdihanem zraku. Večanje koncentracije CO</w:t>
      </w:r>
      <w:r w:rsidR="00CA6D09">
        <w:rPr>
          <w:vertAlign w:val="subscript"/>
        </w:rPr>
        <w:t xml:space="preserve">2 </w:t>
      </w:r>
      <w:r w:rsidR="00CA6D09">
        <w:t>pa ne bi moglo potekati neprestano, saj slej ali prej pride do izenačitve koncentracije CO</w:t>
      </w:r>
      <w:r w:rsidR="00CA6D09">
        <w:rPr>
          <w:vertAlign w:val="subscript"/>
        </w:rPr>
        <w:t xml:space="preserve">2 </w:t>
      </w:r>
      <w:r w:rsidR="00CA6D09">
        <w:t>v alveolah in krvi. Difuzija je namreč pasiven transport, ki poteka le do izenačitve koncentracije.</w:t>
      </w:r>
    </w:p>
    <w:p w:rsidR="005A4A8E" w:rsidRDefault="000D0C68" w:rsidP="005C29DE">
      <w:pPr>
        <w:jc w:val="both"/>
      </w:pPr>
      <w:r>
        <w:t xml:space="preserve">Pomemben del tega poskusa je tudi erlenmajerica, ki ni bila poskusna (označena s P), ampak smo jo označili s K, ker je bila naša kontrola. S to erkenmajerico smo nato primerjali barvo v poskusni erlenmajerici po tem, ko smo v vodo z bromtimolom že iztisnili izdihani zrak. Ko smo titrirali </w:t>
      </w:r>
      <w:r w:rsidR="005A4A8E">
        <w:t>s</w:t>
      </w:r>
      <w:r>
        <w:t xml:space="preserve"> 0,04% raztopino NaOH, </w:t>
      </w:r>
      <w:r w:rsidR="00342A1D">
        <w:t xml:space="preserve">smo barvo po vsaki spuščeni kapljici primerjali s tisto v kontrolni erlenmajerici toliko časa, dokler se barvi nista popolnoma ujemali. </w:t>
      </w:r>
    </w:p>
    <w:p w:rsidR="00282FF3" w:rsidRDefault="00282FF3" w:rsidP="002B2A90">
      <w:pPr>
        <w:tabs>
          <w:tab w:val="left" w:pos="3255"/>
        </w:tabs>
        <w:jc w:val="both"/>
      </w:pPr>
      <w:r w:rsidRPr="00282FF3">
        <w:t xml:space="preserve">Pri vaji pa smo naleteli tudi na nekaj napak, zaradi katerih so bili lahko podatki nepravilni oz. nenatančni. Za bolj natančne podatke, bi se morali potruditi z večjo natančnostjo in preciznostjo. Tako se cevki lahko nista popolnoma prilagajali, </w:t>
      </w:r>
      <w:r w:rsidR="00697FA9">
        <w:t>l</w:t>
      </w:r>
      <w:r w:rsidRPr="00282FF3">
        <w:t>ahko je puščala tudi vrečka, v primeru, če je nismo dovolj zatesnili z gumico</w:t>
      </w:r>
      <w:r>
        <w:t>. Prav tako je malo zraka ušlo iz vrečke,</w:t>
      </w:r>
      <w:r w:rsidR="00697FA9">
        <w:t xml:space="preserve"> </w:t>
      </w:r>
      <w:r>
        <w:t>že ko s</w:t>
      </w:r>
      <w:r w:rsidR="003A6A36">
        <w:t xml:space="preserve">mo natikali eno cevko na drugo. Napačne podatke smo dobili tudi, če je bil čas med obremenitvijo in izdihanjem zraka predolg. </w:t>
      </w:r>
      <w:r>
        <w:t>Nato pa je sledil še drug problem in sicer, če vrečka ni bila enakomerno izpraznjena oz. če je bila izpraznjena prehitro, se CO</w:t>
      </w:r>
      <w:r w:rsidRPr="00282FF3">
        <w:rPr>
          <w:sz w:val="16"/>
          <w:szCs w:val="16"/>
        </w:rPr>
        <w:t>2</w:t>
      </w:r>
      <w:r>
        <w:t xml:space="preserve"> ni mogel raztopiti.</w:t>
      </w:r>
      <w:r w:rsidR="00485E5D">
        <w:t xml:space="preserve"> Nastopile pa so lahko tudi r</w:t>
      </w:r>
      <w:r w:rsidR="00697FA9">
        <w:t>azne napake zaradi nenatančnega</w:t>
      </w:r>
      <w:r w:rsidR="00485E5D">
        <w:t xml:space="preserve"> odčitavanj</w:t>
      </w:r>
      <w:r w:rsidR="00697FA9">
        <w:t>a</w:t>
      </w:r>
      <w:r w:rsidR="00485E5D">
        <w:t xml:space="preserve"> količine NaOH ali pa smo pri titriranju dodali preveliko količino NaOH</w:t>
      </w:r>
      <w:r w:rsidR="00517277">
        <w:t>.</w:t>
      </w:r>
      <w:r w:rsidR="005F0890">
        <w:t xml:space="preserve"> </w:t>
      </w:r>
      <w:r w:rsidR="00517277">
        <w:t xml:space="preserve">Lahko pa je do napak prišlo tudi zaradi prehitrega </w:t>
      </w:r>
      <w:r w:rsidR="003A6A36">
        <w:t xml:space="preserve">in preintenzivnega </w:t>
      </w:r>
      <w:r w:rsidR="00517277">
        <w:t xml:space="preserve">mešanja vode z bromtimol modrilom, saj se </w:t>
      </w:r>
      <w:r w:rsidR="00697FA9">
        <w:t xml:space="preserve">tako </w:t>
      </w:r>
      <w:r w:rsidR="00517277">
        <w:t>lahko veže CO</w:t>
      </w:r>
      <w:r w:rsidR="00517277" w:rsidRPr="00517277">
        <w:rPr>
          <w:sz w:val="16"/>
          <w:szCs w:val="16"/>
        </w:rPr>
        <w:t>2</w:t>
      </w:r>
      <w:r w:rsidR="00517277">
        <w:t xml:space="preserve"> iz zraka.</w:t>
      </w:r>
      <w:r w:rsidR="009E11C7">
        <w:t xml:space="preserve"> Za bolj natančne podatke bi morali izvesti več enakih meritev in tako bi dobili bolj verodostojne rezultate.</w:t>
      </w:r>
    </w:p>
    <w:p w:rsidR="003A6A36" w:rsidRPr="00282FF3" w:rsidRDefault="003A6A36" w:rsidP="002B2A90">
      <w:pPr>
        <w:tabs>
          <w:tab w:val="left" w:pos="3255"/>
        </w:tabs>
        <w:jc w:val="both"/>
      </w:pPr>
    </w:p>
    <w:p w:rsidR="00282FF3" w:rsidRDefault="006B27F4" w:rsidP="006B27F4">
      <w:pPr>
        <w:numPr>
          <w:ilvl w:val="0"/>
          <w:numId w:val="7"/>
        </w:numPr>
        <w:tabs>
          <w:tab w:val="left" w:pos="3255"/>
        </w:tabs>
        <w:jc w:val="both"/>
        <w:rPr>
          <w:rFonts w:ascii="Blackadder ITC" w:hAnsi="Blackadder ITC"/>
          <w:b/>
          <w:color w:val="336699"/>
          <w:sz w:val="40"/>
          <w:szCs w:val="40"/>
        </w:rPr>
      </w:pPr>
      <w:r w:rsidRPr="00431297">
        <w:rPr>
          <w:rFonts w:ascii="Blackadder ITC" w:hAnsi="Blackadder ITC"/>
          <w:b/>
          <w:color w:val="336699"/>
          <w:sz w:val="40"/>
          <w:szCs w:val="40"/>
        </w:rPr>
        <w:t>Zaklju</w:t>
      </w:r>
      <w:r w:rsidRPr="00431297">
        <w:rPr>
          <w:b/>
          <w:color w:val="336699"/>
          <w:sz w:val="28"/>
          <w:szCs w:val="28"/>
        </w:rPr>
        <w:t>č</w:t>
      </w:r>
      <w:r w:rsidRPr="00431297">
        <w:rPr>
          <w:rFonts w:ascii="Blackadder ITC" w:hAnsi="Blackadder ITC"/>
          <w:b/>
          <w:color w:val="336699"/>
          <w:sz w:val="40"/>
          <w:szCs w:val="40"/>
        </w:rPr>
        <w:t>ek</w:t>
      </w:r>
    </w:p>
    <w:p w:rsidR="005F0890" w:rsidRDefault="005F0890" w:rsidP="005F0890">
      <w:pPr>
        <w:tabs>
          <w:tab w:val="left" w:pos="3255"/>
        </w:tabs>
        <w:jc w:val="both"/>
        <w:rPr>
          <w:rFonts w:ascii="Blackadder ITC" w:hAnsi="Blackadder ITC"/>
          <w:color w:val="336699"/>
        </w:rPr>
      </w:pPr>
    </w:p>
    <w:p w:rsidR="005F5895" w:rsidRDefault="006F1101" w:rsidP="005F5895">
      <w:pPr>
        <w:jc w:val="both"/>
      </w:pPr>
      <w:r>
        <w:t xml:space="preserve">Bromtimol modro je indikator, ki se ob stiku s kislino spremeni v rumeno. V našem primeru je </w:t>
      </w:r>
      <w:r>
        <w:rPr>
          <w:color w:val="000000"/>
        </w:rPr>
        <w:t>CO</w:t>
      </w:r>
      <w:r>
        <w:rPr>
          <w:noProof/>
          <w:vertAlign w:val="subscript"/>
        </w:rPr>
        <w:t xml:space="preserve">2, </w:t>
      </w:r>
      <w:r>
        <w:t>ki smo ga uvajali v vodo tvoril dušikovo kislino (</w:t>
      </w:r>
      <w:r w:rsidR="005F5895">
        <w:t>H</w:t>
      </w:r>
      <w:r w:rsidR="005F5895" w:rsidRPr="008D104D">
        <w:rPr>
          <w:vertAlign w:val="subscript"/>
        </w:rPr>
        <w:t>2</w:t>
      </w:r>
      <w:r w:rsidR="005F5895">
        <w:t>CO</w:t>
      </w:r>
      <w:r w:rsidR="005F5895" w:rsidRPr="008D104D">
        <w:rPr>
          <w:vertAlign w:val="subscript"/>
        </w:rPr>
        <w:t>3</w:t>
      </w:r>
      <w:r w:rsidR="005F5895">
        <w:t>), ki je povzročila spremembo indikatorja.</w:t>
      </w:r>
    </w:p>
    <w:p w:rsidR="006B27F4" w:rsidRDefault="005F5895" w:rsidP="009C3C03">
      <w:pPr>
        <w:jc w:val="both"/>
      </w:pPr>
      <w:r>
        <w:t xml:space="preserve">Na količino </w:t>
      </w:r>
      <w:r>
        <w:rPr>
          <w:color w:val="000000"/>
        </w:rPr>
        <w:t>CO</w:t>
      </w:r>
      <w:r>
        <w:rPr>
          <w:noProof/>
          <w:vertAlign w:val="subscript"/>
        </w:rPr>
        <w:t xml:space="preserve">2 </w:t>
      </w:r>
      <w:r>
        <w:t xml:space="preserve">v izdihanem zraku vpliva mnogo dejavnikov – spol (moški, ga izdihajo več), teža (večji org. potrebujejo več energije, posledično izdihajo več </w:t>
      </w:r>
      <w:r>
        <w:rPr>
          <w:color w:val="000000"/>
        </w:rPr>
        <w:t>CO</w:t>
      </w:r>
      <w:r>
        <w:rPr>
          <w:noProof/>
          <w:vertAlign w:val="subscript"/>
        </w:rPr>
        <w:t>2</w:t>
      </w:r>
      <w:r w:rsidR="00DC71C1">
        <w:rPr>
          <w:noProof/>
        </w:rPr>
        <w:t>), pljučna kapaciteta, starost, hitrost metabolizma</w:t>
      </w:r>
      <w:r w:rsidR="000D09AB">
        <w:rPr>
          <w:noProof/>
        </w:rPr>
        <w:t xml:space="preserve"> in </w:t>
      </w:r>
      <w:r w:rsidR="00DC71C1">
        <w:rPr>
          <w:noProof/>
        </w:rPr>
        <w:t xml:space="preserve">natreniranost (večja kot je natreniranost, </w:t>
      </w:r>
      <w:r w:rsidR="000D09AB">
        <w:rPr>
          <w:noProof/>
        </w:rPr>
        <w:t xml:space="preserve">manj je izdihanega </w:t>
      </w:r>
      <w:r w:rsidR="000D09AB">
        <w:rPr>
          <w:color w:val="000000"/>
        </w:rPr>
        <w:t>CO</w:t>
      </w:r>
      <w:r w:rsidR="000D09AB">
        <w:rPr>
          <w:noProof/>
          <w:vertAlign w:val="subscript"/>
        </w:rPr>
        <w:t xml:space="preserve">2 </w:t>
      </w:r>
      <w:r w:rsidR="000D09AB">
        <w:t>)</w:t>
      </w:r>
      <w:r w:rsidR="00346C13">
        <w:t>.</w:t>
      </w:r>
    </w:p>
    <w:p w:rsidR="001A533F" w:rsidRPr="005E50F1" w:rsidRDefault="005E50F1" w:rsidP="009C3C03">
      <w:pPr>
        <w:jc w:val="both"/>
      </w:pPr>
      <w:r>
        <w:t xml:space="preserve">Pri telesni aktivnosti telo potrebuje več energije, več kisika in posledično izdiha več </w:t>
      </w:r>
      <w:r>
        <w:rPr>
          <w:color w:val="000000"/>
        </w:rPr>
        <w:t>CO</w:t>
      </w:r>
      <w:r>
        <w:rPr>
          <w:vertAlign w:val="subscript"/>
        </w:rPr>
        <w:t xml:space="preserve">2. </w:t>
      </w:r>
      <w:r>
        <w:t xml:space="preserve">Poveča se namreč frekvenca dihanja in tako se v določenem času večkrat izmenja zrak v pljučih in tako se količina </w:t>
      </w:r>
      <w:r>
        <w:rPr>
          <w:color w:val="000000"/>
        </w:rPr>
        <w:t>CO</w:t>
      </w:r>
      <w:r>
        <w:rPr>
          <w:vertAlign w:val="subscript"/>
        </w:rPr>
        <w:t>2</w:t>
      </w:r>
      <w:r>
        <w:t xml:space="preserve"> poveča.</w:t>
      </w:r>
    </w:p>
    <w:p w:rsidR="005E50F1" w:rsidRDefault="00EF4A7D" w:rsidP="009C3C03">
      <w:pPr>
        <w:jc w:val="both"/>
      </w:pPr>
      <w:r>
        <w:t>Ko pa dih zadržimo se poveča čas, v katerem lahko poteka difuzija v alveolah. Zaradi daljše difuzije je izmenjava plinov večja in zelo se poveča tudi koncentracija CO</w:t>
      </w:r>
      <w:r>
        <w:rPr>
          <w:vertAlign w:val="subscript"/>
        </w:rPr>
        <w:t xml:space="preserve">2 </w:t>
      </w:r>
      <w:r>
        <w:t xml:space="preserve"> v izdihanem zraku. </w:t>
      </w:r>
    </w:p>
    <w:p w:rsidR="009C3C03" w:rsidRPr="009C3C03" w:rsidRDefault="009C3C03" w:rsidP="009C3C03">
      <w:pPr>
        <w:jc w:val="both"/>
      </w:pPr>
    </w:p>
    <w:p w:rsidR="006B27F4" w:rsidRPr="00431297" w:rsidRDefault="006B27F4" w:rsidP="006B27F4">
      <w:pPr>
        <w:numPr>
          <w:ilvl w:val="0"/>
          <w:numId w:val="7"/>
        </w:numPr>
        <w:tabs>
          <w:tab w:val="left" w:pos="3255"/>
        </w:tabs>
        <w:jc w:val="both"/>
        <w:rPr>
          <w:rFonts w:ascii="Blackadder ITC" w:hAnsi="Blackadder ITC"/>
          <w:b/>
          <w:color w:val="336699"/>
          <w:sz w:val="40"/>
          <w:szCs w:val="40"/>
        </w:rPr>
      </w:pPr>
      <w:r w:rsidRPr="00431297">
        <w:rPr>
          <w:rFonts w:ascii="Blackadder ITC" w:hAnsi="Blackadder ITC"/>
          <w:b/>
          <w:color w:val="336699"/>
          <w:sz w:val="40"/>
          <w:szCs w:val="40"/>
        </w:rPr>
        <w:t>Viri</w:t>
      </w:r>
    </w:p>
    <w:p w:rsidR="006B27F4" w:rsidRPr="00E01D5C" w:rsidRDefault="006B27F4" w:rsidP="006B27F4">
      <w:pPr>
        <w:pStyle w:val="BodyText2"/>
        <w:numPr>
          <w:ilvl w:val="1"/>
          <w:numId w:val="7"/>
        </w:numPr>
        <w:rPr>
          <w:sz w:val="24"/>
        </w:rPr>
      </w:pPr>
      <w:r w:rsidRPr="00E01D5C">
        <w:rPr>
          <w:sz w:val="24"/>
        </w:rPr>
        <w:t>Dr. Jože Stušek, prof.dr. Nada Gogala, mag. Meta Povž, prof. dr. Franc Sušnik, prof. dr. Tatjana Verčkovnik, dr. Branko Vesel, BIOLOGIJA NAVODILA ZA LABORATORIJSKO DELO, DZS, Ljubljana, 2001</w:t>
      </w:r>
    </w:p>
    <w:p w:rsidR="00431297" w:rsidRPr="00BE525C" w:rsidRDefault="00431297" w:rsidP="00431297">
      <w:pPr>
        <w:numPr>
          <w:ilvl w:val="1"/>
          <w:numId w:val="7"/>
        </w:numPr>
        <w:jc w:val="both"/>
      </w:pPr>
      <w:r w:rsidRPr="00BE525C">
        <w:t xml:space="preserve">Peter Stušek, Nada Gogala, </w:t>
      </w:r>
      <w:r w:rsidRPr="00BE525C">
        <w:rPr>
          <w:i/>
        </w:rPr>
        <w:t xml:space="preserve">BIOLOGJA </w:t>
      </w:r>
      <w:smartTag w:uri="urn:schemas-microsoft-com:office:smarttags" w:element="metricconverter">
        <w:smartTagPr>
          <w:attr w:name="ProductID" w:val="2 in"/>
        </w:smartTagPr>
        <w:r w:rsidRPr="00BE525C">
          <w:rPr>
            <w:i/>
          </w:rPr>
          <w:t>2 in</w:t>
        </w:r>
      </w:smartTag>
      <w:r w:rsidRPr="00BE525C">
        <w:rPr>
          <w:i/>
        </w:rPr>
        <w:t xml:space="preserve"> 3, Funkcionalna anatomija s fiziologijo</w:t>
      </w:r>
      <w:r w:rsidRPr="00BE525C">
        <w:t>, DZS, Ljubljana, 2001</w:t>
      </w:r>
    </w:p>
    <w:p w:rsidR="006B27F4" w:rsidRPr="006B27F4" w:rsidRDefault="00431297" w:rsidP="003A6A36">
      <w:pPr>
        <w:numPr>
          <w:ilvl w:val="1"/>
          <w:numId w:val="7"/>
        </w:numPr>
        <w:jc w:val="both"/>
        <w:rPr>
          <w:rFonts w:ascii="Blackadder ITC" w:hAnsi="Blackadder ITC"/>
          <w:color w:val="336699"/>
          <w:sz w:val="40"/>
          <w:szCs w:val="40"/>
        </w:rPr>
      </w:pPr>
      <w:r w:rsidRPr="00BE525C">
        <w:t xml:space="preserve">Peter Stušek. </w:t>
      </w:r>
      <w:r w:rsidRPr="00BE525C">
        <w:rPr>
          <w:i/>
        </w:rPr>
        <w:t>BIOLOGIJA ČLOVEKA</w:t>
      </w:r>
      <w:r>
        <w:rPr>
          <w:i/>
        </w:rPr>
        <w:t xml:space="preserve">, </w:t>
      </w:r>
      <w:r>
        <w:t>DZS, Ljubljana 2001</w:t>
      </w:r>
    </w:p>
    <w:sectPr w:rsidR="006B27F4" w:rsidRPr="006B2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lackadder ITC">
    <w:charset w:val="00"/>
    <w:family w:val="decorativ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EA5"/>
    <w:multiLevelType w:val="hybridMultilevel"/>
    <w:tmpl w:val="8E6A15A0"/>
    <w:lvl w:ilvl="0" w:tplc="284A13E0">
      <w:start w:val="3"/>
      <w:numFmt w:val="decimal"/>
      <w:lvlText w:val="%1."/>
      <w:lvlJc w:val="left"/>
      <w:pPr>
        <w:tabs>
          <w:tab w:val="num" w:pos="720"/>
        </w:tabs>
        <w:ind w:left="720" w:hanging="360"/>
      </w:pPr>
      <w:rPr>
        <w:rFonts w:ascii="Blackadder ITC" w:hAnsi="Blackadder ITC" w:hint="default"/>
        <w:b/>
        <w:color w:val="336699"/>
        <w:sz w:val="40"/>
        <w:szCs w:val="40"/>
      </w:rPr>
    </w:lvl>
    <w:lvl w:ilvl="1" w:tplc="F6362CB8">
      <w:start w:val="1"/>
      <w:numFmt w:val="bullet"/>
      <w:lvlText w:val=""/>
      <w:lvlJc w:val="left"/>
      <w:pPr>
        <w:tabs>
          <w:tab w:val="num" w:pos="1440"/>
        </w:tabs>
        <w:ind w:left="1440" w:hanging="360"/>
      </w:pPr>
      <w:rPr>
        <w:rFonts w:ascii="Wingdings 3" w:hAnsi="Wingdings 3" w:hint="default"/>
        <w:b/>
        <w:color w:val="336699"/>
        <w:sz w:val="28"/>
        <w:szCs w:val="28"/>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D00053"/>
    <w:multiLevelType w:val="multilevel"/>
    <w:tmpl w:val="BF14FAF8"/>
    <w:lvl w:ilvl="0">
      <w:start w:val="3"/>
      <w:numFmt w:val="decimal"/>
      <w:lvlText w:val="%1."/>
      <w:lvlJc w:val="left"/>
      <w:pPr>
        <w:tabs>
          <w:tab w:val="num" w:pos="720"/>
        </w:tabs>
        <w:ind w:left="720" w:hanging="360"/>
      </w:pPr>
      <w:rPr>
        <w:rFonts w:ascii="Blackadder ITC" w:hAnsi="Blackadder ITC" w:hint="default"/>
        <w:b/>
        <w:color w:val="336699"/>
        <w:sz w:val="40"/>
        <w:szCs w:val="40"/>
      </w:rPr>
    </w:lvl>
    <w:lvl w:ilvl="1">
      <w:start w:val="1"/>
      <w:numFmt w:val="bullet"/>
      <w:lvlText w:val=""/>
      <w:lvlJc w:val="left"/>
      <w:pPr>
        <w:tabs>
          <w:tab w:val="num" w:pos="1440"/>
        </w:tabs>
        <w:ind w:left="1440" w:hanging="360"/>
      </w:pPr>
      <w:rPr>
        <w:rFonts w:ascii="Wingdings" w:hAnsi="Wingdings" w:hint="default"/>
        <w:b/>
        <w:color w:val="auto"/>
        <w:sz w:val="40"/>
        <w:szCs w:val="4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711976"/>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AA144C"/>
    <w:multiLevelType w:val="multilevel"/>
    <w:tmpl w:val="1E842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AE71FE"/>
    <w:multiLevelType w:val="hybridMultilevel"/>
    <w:tmpl w:val="C99E6B4E"/>
    <w:lvl w:ilvl="0" w:tplc="0424000F">
      <w:start w:val="1"/>
      <w:numFmt w:val="decimal"/>
      <w:lvlText w:val="%1."/>
      <w:lvlJc w:val="left"/>
      <w:pPr>
        <w:tabs>
          <w:tab w:val="num" w:pos="720"/>
        </w:tabs>
        <w:ind w:left="720" w:hanging="360"/>
      </w:pPr>
    </w:lvl>
    <w:lvl w:ilvl="1" w:tplc="191CA4DA">
      <w:start w:val="1"/>
      <w:numFmt w:val="bullet"/>
      <w:lvlText w:val=""/>
      <w:lvlJc w:val="left"/>
      <w:pPr>
        <w:tabs>
          <w:tab w:val="num" w:pos="1440"/>
        </w:tabs>
        <w:ind w:left="1440" w:hanging="360"/>
      </w:pPr>
      <w:rPr>
        <w:rFonts w:ascii="Wingdings" w:hAnsi="Wingdings"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7426734"/>
    <w:multiLevelType w:val="hybridMultilevel"/>
    <w:tmpl w:val="C4709D54"/>
    <w:lvl w:ilvl="0" w:tplc="307E9E88">
      <w:start w:val="1"/>
      <w:numFmt w:val="bullet"/>
      <w:lvlText w:val=""/>
      <w:lvlJc w:val="left"/>
      <w:pPr>
        <w:tabs>
          <w:tab w:val="num" w:pos="1440"/>
        </w:tabs>
        <w:ind w:left="1440" w:hanging="360"/>
      </w:pPr>
      <w:rPr>
        <w:rFonts w:ascii="Wingdings" w:hAnsi="Wingdings" w:hint="default"/>
        <w:color w:val="FFCC99"/>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921"/>
    <w:multiLevelType w:val="multilevel"/>
    <w:tmpl w:val="C99E6B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165D8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3C0FD1"/>
    <w:multiLevelType w:val="multilevel"/>
    <w:tmpl w:val="04240023"/>
    <w:lvl w:ilvl="0">
      <w:start w:val="1"/>
      <w:numFmt w:val="upperRoman"/>
      <w:lvlText w:val="%1. člen"/>
      <w:lvlJc w:val="left"/>
      <w:pPr>
        <w:tabs>
          <w:tab w:val="num" w:pos="1080"/>
        </w:tabs>
        <w:ind w:left="0" w:firstLine="0"/>
      </w:p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5C70697"/>
    <w:multiLevelType w:val="multilevel"/>
    <w:tmpl w:val="63F29F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3" w:hAnsi="Wingdings 3"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553F66"/>
    <w:multiLevelType w:val="hybridMultilevel"/>
    <w:tmpl w:val="042EC112"/>
    <w:lvl w:ilvl="0" w:tplc="17E29D5A">
      <w:start w:val="3"/>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4969039D"/>
    <w:multiLevelType w:val="multilevel"/>
    <w:tmpl w:val="1E842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2D7615"/>
    <w:multiLevelType w:val="hybridMultilevel"/>
    <w:tmpl w:val="13BC986C"/>
    <w:lvl w:ilvl="0" w:tplc="0424000F">
      <w:start w:val="1"/>
      <w:numFmt w:val="decimal"/>
      <w:lvlText w:val="%1."/>
      <w:lvlJc w:val="left"/>
      <w:pPr>
        <w:tabs>
          <w:tab w:val="num" w:pos="720"/>
        </w:tabs>
        <w:ind w:left="720" w:hanging="360"/>
      </w:pPr>
    </w:lvl>
    <w:lvl w:ilvl="1" w:tplc="F20AED94">
      <w:start w:val="1"/>
      <w:numFmt w:val="bullet"/>
      <w:lvlText w:val=""/>
      <w:lvlJc w:val="left"/>
      <w:pPr>
        <w:tabs>
          <w:tab w:val="num" w:pos="1440"/>
        </w:tabs>
        <w:ind w:left="1440" w:hanging="360"/>
      </w:pPr>
      <w:rPr>
        <w:rFonts w:ascii="Wingdings 3" w:hAnsi="Wingdings 3" w:hint="default"/>
        <w:b/>
        <w:color w:val="336699"/>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AD8397C"/>
    <w:multiLevelType w:val="multilevel"/>
    <w:tmpl w:val="1018EC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3"/>
  </w:num>
  <w:num w:numId="3">
    <w:abstractNumId w:val="2"/>
  </w:num>
  <w:num w:numId="4">
    <w:abstractNumId w:val="8"/>
  </w:num>
  <w:num w:numId="5">
    <w:abstractNumId w:val="7"/>
  </w:num>
  <w:num w:numId="6">
    <w:abstractNumId w:val="9"/>
  </w:num>
  <w:num w:numId="7">
    <w:abstractNumId w:val="0"/>
  </w:num>
  <w:num w:numId="8">
    <w:abstractNumId w:val="11"/>
  </w:num>
  <w:num w:numId="9">
    <w:abstractNumId w:val="3"/>
  </w:num>
  <w:num w:numId="10">
    <w:abstractNumId w:val="1"/>
  </w:num>
  <w:num w:numId="11">
    <w:abstractNumId w:val="5"/>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9A1"/>
    <w:rsid w:val="0007669A"/>
    <w:rsid w:val="000D09AB"/>
    <w:rsid w:val="000D0C68"/>
    <w:rsid w:val="000F102A"/>
    <w:rsid w:val="000F7EE2"/>
    <w:rsid w:val="00132084"/>
    <w:rsid w:val="00171951"/>
    <w:rsid w:val="001A533F"/>
    <w:rsid w:val="001D17B5"/>
    <w:rsid w:val="001F5B22"/>
    <w:rsid w:val="00282FF3"/>
    <w:rsid w:val="002979A7"/>
    <w:rsid w:val="002B2A90"/>
    <w:rsid w:val="00327009"/>
    <w:rsid w:val="00342A1D"/>
    <w:rsid w:val="00346C13"/>
    <w:rsid w:val="003A6A36"/>
    <w:rsid w:val="003C1E59"/>
    <w:rsid w:val="00431297"/>
    <w:rsid w:val="00485E5D"/>
    <w:rsid w:val="004B349C"/>
    <w:rsid w:val="004E2556"/>
    <w:rsid w:val="00517277"/>
    <w:rsid w:val="00570D25"/>
    <w:rsid w:val="005A4A8E"/>
    <w:rsid w:val="005C29DE"/>
    <w:rsid w:val="005E50F1"/>
    <w:rsid w:val="005F0890"/>
    <w:rsid w:val="005F5895"/>
    <w:rsid w:val="00667F3E"/>
    <w:rsid w:val="00697FA9"/>
    <w:rsid w:val="006B27F4"/>
    <w:rsid w:val="006D4673"/>
    <w:rsid w:val="006E293D"/>
    <w:rsid w:val="006F1101"/>
    <w:rsid w:val="006F212D"/>
    <w:rsid w:val="007819A1"/>
    <w:rsid w:val="007B64AF"/>
    <w:rsid w:val="007E7DB6"/>
    <w:rsid w:val="008B0DD6"/>
    <w:rsid w:val="008D104D"/>
    <w:rsid w:val="00951606"/>
    <w:rsid w:val="0098118B"/>
    <w:rsid w:val="009C3C03"/>
    <w:rsid w:val="009E11C7"/>
    <w:rsid w:val="00A04F1D"/>
    <w:rsid w:val="00AD2430"/>
    <w:rsid w:val="00AD2DAC"/>
    <w:rsid w:val="00B72E08"/>
    <w:rsid w:val="00C07399"/>
    <w:rsid w:val="00CA6D09"/>
    <w:rsid w:val="00CC0772"/>
    <w:rsid w:val="00CD273A"/>
    <w:rsid w:val="00D67E2F"/>
    <w:rsid w:val="00DA248E"/>
    <w:rsid w:val="00DC71C1"/>
    <w:rsid w:val="00DF39CD"/>
    <w:rsid w:val="00E458E7"/>
    <w:rsid w:val="00E47EEF"/>
    <w:rsid w:val="00E77415"/>
    <w:rsid w:val="00EA2055"/>
    <w:rsid w:val="00EC35E0"/>
    <w:rsid w:val="00ED2071"/>
    <w:rsid w:val="00EF4A7D"/>
    <w:rsid w:val="00FA7F38"/>
    <w:rsid w:val="00FC68CF"/>
    <w:rsid w:val="00FF0F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9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8">
    <w:name w:val="Table Grid 8"/>
    <w:basedOn w:val="TableNormal"/>
    <w:rsid w:val="002979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2">
    <w:name w:val="Body Text 2"/>
    <w:basedOn w:val="Normal"/>
    <w:rsid w:val="006B27F4"/>
    <w:pPr>
      <w:jc w:val="both"/>
    </w:pPr>
    <w:rPr>
      <w:sz w:val="28"/>
    </w:rPr>
  </w:style>
  <w:style w:type="paragraph" w:styleId="BodyText">
    <w:name w:val="Body Text"/>
    <w:basedOn w:val="Normal"/>
    <w:rsid w:val="000F7EE2"/>
    <w:pPr>
      <w:spacing w:after="120"/>
    </w:pPr>
  </w:style>
  <w:style w:type="paragraph" w:styleId="Header">
    <w:name w:val="header"/>
    <w:basedOn w:val="Normal"/>
    <w:rsid w:val="000F7EE2"/>
    <w:pPr>
      <w:tabs>
        <w:tab w:val="center" w:pos="4536"/>
        <w:tab w:val="right" w:pos="9072"/>
      </w:tabs>
    </w:pPr>
  </w:style>
  <w:style w:type="paragraph" w:customStyle="1" w:styleId="Tancy">
    <w:name w:val="Tancy"/>
    <w:basedOn w:val="Normal"/>
    <w:rsid w:val="000F7EE2"/>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Links>
    <vt:vector size="6" baseType="variant">
      <vt:variant>
        <vt:i4>5111820</vt:i4>
      </vt:variant>
      <vt:variant>
        <vt:i4>-1</vt:i4>
      </vt:variant>
      <vt:variant>
        <vt:i4>1031</vt:i4>
      </vt:variant>
      <vt:variant>
        <vt:i4>1</vt:i4>
      </vt:variant>
      <vt:variant>
        <vt:lpwstr>http://webtech.kennesaw.edu/joannregruto/images/lungs.gif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