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AA7CEC" w14:textId="77777777" w:rsidR="003E4110" w:rsidRDefault="003E4110">
      <w:pPr>
        <w:jc w:val="center"/>
        <w:rPr>
          <w:rFonts w:ascii="Comic Sans MS" w:hAnsi="Comic Sans MS"/>
          <w:sz w:val="56"/>
          <w:szCs w:val="56"/>
        </w:rPr>
      </w:pPr>
      <w:bookmarkStart w:id="0" w:name="_GoBack"/>
      <w:bookmarkEnd w:id="0"/>
    </w:p>
    <w:p w14:paraId="6B8721B4" w14:textId="77777777" w:rsidR="003E4110" w:rsidRDefault="00E02079">
      <w:pPr>
        <w:jc w:val="center"/>
        <w:rPr>
          <w:rFonts w:ascii="Copperplate" w:hAnsi="Copperplate"/>
          <w:sz w:val="48"/>
          <w:szCs w:val="48"/>
        </w:rPr>
      </w:pPr>
      <w:r>
        <w:rPr>
          <w:rFonts w:ascii="Copperplate" w:hAnsi="Copperplate"/>
          <w:sz w:val="48"/>
          <w:szCs w:val="48"/>
        </w:rPr>
        <w:t>4. laboratorijska vaja</w:t>
      </w:r>
    </w:p>
    <w:p w14:paraId="3A24F608" w14:textId="77777777" w:rsidR="003E4110" w:rsidRDefault="003E4110">
      <w:pPr>
        <w:ind w:left="360"/>
        <w:jc w:val="center"/>
        <w:rPr>
          <w:rFonts w:ascii="Copperplate" w:hAnsi="Copperplate"/>
          <w:sz w:val="48"/>
          <w:szCs w:val="48"/>
        </w:rPr>
      </w:pPr>
    </w:p>
    <w:p w14:paraId="36FF67E6" w14:textId="77777777" w:rsidR="003E4110" w:rsidRDefault="003E4110">
      <w:pPr>
        <w:ind w:left="360"/>
        <w:jc w:val="center"/>
        <w:rPr>
          <w:rFonts w:ascii="Copperplate" w:hAnsi="Copperplate"/>
          <w:sz w:val="48"/>
          <w:szCs w:val="48"/>
        </w:rPr>
      </w:pPr>
    </w:p>
    <w:p w14:paraId="7F41B7F8" w14:textId="77777777" w:rsidR="003E4110" w:rsidRDefault="003E4110">
      <w:pPr>
        <w:ind w:left="360"/>
        <w:jc w:val="center"/>
        <w:rPr>
          <w:rFonts w:ascii="Copperplate" w:hAnsi="Copperplate"/>
          <w:sz w:val="48"/>
          <w:szCs w:val="48"/>
        </w:rPr>
      </w:pPr>
    </w:p>
    <w:p w14:paraId="173BA7FF" w14:textId="77777777" w:rsidR="003E4110" w:rsidRDefault="003E4110">
      <w:pPr>
        <w:jc w:val="center"/>
        <w:rPr>
          <w:rFonts w:ascii="Copperplate" w:hAnsi="Copperplate"/>
          <w:sz w:val="48"/>
          <w:szCs w:val="48"/>
        </w:rPr>
      </w:pPr>
    </w:p>
    <w:p w14:paraId="66A8A1B3" w14:textId="77777777" w:rsidR="003E4110" w:rsidRDefault="003E4110">
      <w:pPr>
        <w:jc w:val="center"/>
        <w:rPr>
          <w:rFonts w:ascii="Copperplate" w:hAnsi="Copperplate"/>
          <w:sz w:val="96"/>
          <w:szCs w:val="96"/>
        </w:rPr>
      </w:pPr>
    </w:p>
    <w:p w14:paraId="6E50357A" w14:textId="77777777" w:rsidR="003E4110" w:rsidRDefault="00E02079">
      <w:pPr>
        <w:jc w:val="center"/>
        <w:rPr>
          <w:rFonts w:ascii="Copperplate" w:hAnsi="Copperplate"/>
          <w:color w:val="800000"/>
          <w:sz w:val="96"/>
          <w:szCs w:val="96"/>
        </w:rPr>
      </w:pPr>
      <w:r>
        <w:rPr>
          <w:rFonts w:ascii="Copperplate" w:hAnsi="Copperplate"/>
          <w:color w:val="800000"/>
          <w:sz w:val="96"/>
          <w:szCs w:val="96"/>
        </w:rPr>
        <w:t>IZOLACIJA DNA IZ PARADIŽNIKA</w:t>
      </w:r>
    </w:p>
    <w:p w14:paraId="16208747" w14:textId="77777777" w:rsidR="003E4110" w:rsidRDefault="003E4110">
      <w:pPr>
        <w:rPr>
          <w:rFonts w:ascii="Copperplate" w:hAnsi="Copperplate"/>
        </w:rPr>
      </w:pPr>
    </w:p>
    <w:p w14:paraId="78F26F4E" w14:textId="77777777" w:rsidR="003E4110" w:rsidRDefault="003E4110">
      <w:pPr>
        <w:jc w:val="center"/>
        <w:rPr>
          <w:rFonts w:ascii="Copperplate" w:hAnsi="Copperplate"/>
        </w:rPr>
      </w:pPr>
    </w:p>
    <w:p w14:paraId="07A4EC3D" w14:textId="77777777" w:rsidR="003E4110" w:rsidRDefault="003E4110">
      <w:pPr>
        <w:jc w:val="center"/>
        <w:rPr>
          <w:rFonts w:ascii="Copperplate" w:hAnsi="Copperplate"/>
        </w:rPr>
      </w:pPr>
    </w:p>
    <w:p w14:paraId="5D079F06" w14:textId="77777777" w:rsidR="003E4110" w:rsidRDefault="003E4110">
      <w:pPr>
        <w:jc w:val="center"/>
        <w:rPr>
          <w:rFonts w:ascii="Copperplate" w:hAnsi="Copperplate"/>
        </w:rPr>
      </w:pPr>
    </w:p>
    <w:p w14:paraId="086C923C" w14:textId="77777777" w:rsidR="003E4110" w:rsidRDefault="003E4110">
      <w:pPr>
        <w:jc w:val="center"/>
        <w:rPr>
          <w:rFonts w:ascii="Copperplate" w:hAnsi="Copperplate"/>
        </w:rPr>
      </w:pPr>
    </w:p>
    <w:p w14:paraId="4832AE3C" w14:textId="77777777" w:rsidR="003E4110" w:rsidRDefault="003E4110">
      <w:pPr>
        <w:jc w:val="center"/>
        <w:rPr>
          <w:rFonts w:ascii="Copperplate" w:hAnsi="Copperplate"/>
        </w:rPr>
      </w:pPr>
    </w:p>
    <w:p w14:paraId="5B53149A" w14:textId="77777777" w:rsidR="003E4110" w:rsidRDefault="003E4110">
      <w:pPr>
        <w:jc w:val="center"/>
        <w:rPr>
          <w:rFonts w:ascii="Copperplate" w:hAnsi="Copperplate"/>
        </w:rPr>
      </w:pPr>
    </w:p>
    <w:p w14:paraId="1D4A4BDD" w14:textId="77777777" w:rsidR="003E4110" w:rsidRDefault="003E4110">
      <w:pPr>
        <w:jc w:val="center"/>
        <w:rPr>
          <w:rFonts w:ascii="Copperplate" w:hAnsi="Copperplate"/>
        </w:rPr>
      </w:pPr>
    </w:p>
    <w:p w14:paraId="464D10B0" w14:textId="77777777" w:rsidR="003E4110" w:rsidRDefault="003E4110">
      <w:pPr>
        <w:jc w:val="center"/>
        <w:rPr>
          <w:rFonts w:ascii="Copperplate" w:hAnsi="Copperplate"/>
        </w:rPr>
      </w:pPr>
    </w:p>
    <w:p w14:paraId="1585FAA5" w14:textId="77777777" w:rsidR="003E4110" w:rsidRDefault="003E4110">
      <w:pPr>
        <w:jc w:val="center"/>
        <w:rPr>
          <w:rFonts w:ascii="Copperplate" w:hAnsi="Copperplate"/>
        </w:rPr>
      </w:pPr>
    </w:p>
    <w:p w14:paraId="4FED4317" w14:textId="77777777" w:rsidR="003E4110" w:rsidRDefault="003E4110">
      <w:pPr>
        <w:jc w:val="center"/>
        <w:rPr>
          <w:rFonts w:ascii="Copperplate" w:hAnsi="Copperplate"/>
        </w:rPr>
      </w:pPr>
    </w:p>
    <w:p w14:paraId="5C339734" w14:textId="77777777" w:rsidR="003E4110" w:rsidRDefault="003E4110">
      <w:pPr>
        <w:jc w:val="center"/>
        <w:rPr>
          <w:rFonts w:ascii="Copperplate" w:hAnsi="Copperplate"/>
        </w:rPr>
      </w:pPr>
    </w:p>
    <w:p w14:paraId="423C9B87" w14:textId="77777777" w:rsidR="003E4110" w:rsidRDefault="003E4110">
      <w:pPr>
        <w:jc w:val="center"/>
        <w:rPr>
          <w:rFonts w:ascii="Copperplate" w:hAnsi="Copperplate"/>
        </w:rPr>
      </w:pPr>
    </w:p>
    <w:p w14:paraId="2A276AA1" w14:textId="77777777" w:rsidR="003E4110" w:rsidRDefault="003E4110">
      <w:pPr>
        <w:jc w:val="center"/>
        <w:rPr>
          <w:rFonts w:ascii="Copperplate" w:hAnsi="Copperplate"/>
        </w:rPr>
      </w:pPr>
    </w:p>
    <w:p w14:paraId="45325B22" w14:textId="77777777" w:rsidR="003E4110" w:rsidRDefault="003E4110">
      <w:pPr>
        <w:jc w:val="center"/>
        <w:rPr>
          <w:rFonts w:ascii="Copperplate" w:hAnsi="Copperplate"/>
        </w:rPr>
      </w:pPr>
    </w:p>
    <w:p w14:paraId="37DF0D7B" w14:textId="77777777" w:rsidR="003E4110" w:rsidRDefault="003E4110">
      <w:pPr>
        <w:jc w:val="center"/>
        <w:rPr>
          <w:rFonts w:ascii="Copperplate" w:hAnsi="Copperplate"/>
        </w:rPr>
      </w:pPr>
    </w:p>
    <w:p w14:paraId="0314F144" w14:textId="77777777" w:rsidR="003E4110" w:rsidRDefault="003E4110">
      <w:pPr>
        <w:jc w:val="center"/>
        <w:rPr>
          <w:rFonts w:ascii="Copperplate" w:hAnsi="Copperplate"/>
        </w:rPr>
      </w:pPr>
    </w:p>
    <w:p w14:paraId="55787F6A" w14:textId="77777777" w:rsidR="003E4110" w:rsidRDefault="003E4110">
      <w:pPr>
        <w:jc w:val="center"/>
        <w:rPr>
          <w:rFonts w:ascii="Copperplate" w:hAnsi="Copperplate"/>
        </w:rPr>
      </w:pPr>
    </w:p>
    <w:p w14:paraId="0ABCEAD1" w14:textId="77777777" w:rsidR="003E4110" w:rsidRDefault="003E4110">
      <w:pPr>
        <w:jc w:val="center"/>
        <w:rPr>
          <w:rFonts w:ascii="Copperplate" w:hAnsi="Copperplate"/>
        </w:rPr>
      </w:pPr>
    </w:p>
    <w:p w14:paraId="00F36053" w14:textId="6530F419" w:rsidR="003E4110" w:rsidRDefault="002100E9">
      <w:pPr>
        <w:jc w:val="center"/>
        <w:rPr>
          <w:rFonts w:ascii="Copperplate" w:hAnsi="Copperplate"/>
        </w:rPr>
      </w:pPr>
      <w:r>
        <w:rPr>
          <w:rFonts w:ascii="Copperplate" w:hAnsi="Copperplate"/>
        </w:rPr>
        <w:t xml:space="preserve"> </w:t>
      </w:r>
    </w:p>
    <w:p w14:paraId="0752CDA5" w14:textId="77777777" w:rsidR="003E4110" w:rsidRDefault="003E4110">
      <w:pPr>
        <w:sectPr w:rsidR="003E4110">
          <w:headerReference w:type="default" r:id="rId7"/>
          <w:footerReference w:type="even" r:id="rId8"/>
          <w:footerReference w:type="default" r:id="rId9"/>
          <w:headerReference w:type="first" r:id="rId10"/>
          <w:footerReference w:type="first" r:id="rId11"/>
          <w:pgSz w:w="11906" w:h="16838"/>
          <w:pgMar w:top="1716" w:right="1797" w:bottom="1716" w:left="1797" w:header="1440" w:footer="1440" w:gutter="0"/>
          <w:cols w:space="708"/>
          <w:docGrid w:linePitch="360" w:charSpace="32768"/>
        </w:sectPr>
      </w:pPr>
    </w:p>
    <w:p w14:paraId="0EA7EC0A" w14:textId="77777777" w:rsidR="003E4110" w:rsidRDefault="00E02079">
      <w:pPr>
        <w:pageBreakBefore/>
        <w:spacing w:line="100" w:lineRule="atLeast"/>
        <w:jc w:val="center"/>
        <w:rPr>
          <w:rFonts w:ascii="BlairMdITC TT" w:hAnsi="BlairMdITC TT"/>
          <w:sz w:val="36"/>
          <w:szCs w:val="36"/>
        </w:rPr>
      </w:pPr>
      <w:r>
        <w:rPr>
          <w:rFonts w:ascii="BlairMdITC TT" w:hAnsi="BlairMdITC TT"/>
          <w:sz w:val="36"/>
          <w:szCs w:val="36"/>
        </w:rPr>
        <w:lastRenderedPageBreak/>
        <w:t>UVOD</w:t>
      </w:r>
    </w:p>
    <w:p w14:paraId="5B16FED8" w14:textId="77777777" w:rsidR="003E4110" w:rsidRDefault="003E4110">
      <w:pPr>
        <w:spacing w:line="100" w:lineRule="atLeast"/>
        <w:jc w:val="both"/>
        <w:rPr>
          <w:rFonts w:ascii="Al Bayan" w:hAnsi="Al Bayan"/>
        </w:rPr>
      </w:pPr>
    </w:p>
    <w:p w14:paraId="1C3B7BB0" w14:textId="77777777" w:rsidR="003E4110" w:rsidRDefault="00E02079">
      <w:pPr>
        <w:spacing w:line="100" w:lineRule="atLeast"/>
        <w:jc w:val="both"/>
        <w:rPr>
          <w:rFonts w:ascii="Al Bayan" w:hAnsi="Al Bayan"/>
        </w:rPr>
      </w:pPr>
      <w:r>
        <w:rPr>
          <w:rFonts w:ascii="Al Bayan" w:hAnsi="Al Bayan"/>
        </w:rPr>
        <w:t xml:space="preserve">DNK (DeoksiriboNukleinska Kislina) ali DNA skupaj z molekulo RNK ali RNA spada med nukleinske ali jedrne kisline, ki jih je v celični citoplazmi 3,4%. Molekulo DNK imenujemo tudi dvojna vijačnica ali dvojni heliks – takšni imeni sta nastali zaradi sestave molekule – sestavljena je namreč iz dveh komplementarnih verig, ki sta med sabo povezani z vodikovimi vezmi, in sta zaviti. Vzrok za njeno slednjo lastnost je ta, da zvita zasede manj prostora v celici. Med prepisom se odvije, nato pa se zopet zvije nazaj. Pri tem včasih pride tudi do mutacij. </w:t>
      </w:r>
    </w:p>
    <w:p w14:paraId="3104D2E6" w14:textId="77777777" w:rsidR="003E4110" w:rsidRDefault="00E02079">
      <w:pPr>
        <w:spacing w:line="100" w:lineRule="atLeast"/>
        <w:jc w:val="both"/>
        <w:rPr>
          <w:rFonts w:ascii="Al Bayan" w:hAnsi="Al Bayan"/>
        </w:rPr>
      </w:pPr>
      <w:r>
        <w:rPr>
          <w:rFonts w:ascii="Al Bayan" w:hAnsi="Al Bayan"/>
        </w:rPr>
        <w:t>DNK je dolga molekula in je v jedru celice. Njena glavna naloga je prenos dednega zapisa v hčerinske celice, vodi pa tudi vse biokemijske procese v celici.</w:t>
      </w:r>
    </w:p>
    <w:p w14:paraId="211B91BB" w14:textId="77777777" w:rsidR="003E4110" w:rsidRDefault="00E02079">
      <w:pPr>
        <w:spacing w:line="100" w:lineRule="atLeast"/>
        <w:jc w:val="both"/>
        <w:rPr>
          <w:rFonts w:ascii="Al Bayan" w:hAnsi="Al Bayan"/>
        </w:rPr>
      </w:pPr>
      <w:r>
        <w:rPr>
          <w:rFonts w:ascii="Al Bayan" w:hAnsi="Al Bayan"/>
        </w:rPr>
        <w:t>DNK je nerazvejan polimer. Njena osnovna enota je nukleotid. Ta je sestavljen iz dušikove baze (adenin, citozin, gvanin, timin), sladkorja (deoksiriboza) in fosfatne skupine. Štirje različni nukleotidi, ki se razlikujejo po bazi, ki je prisotna, tvorijo »genetsko abecedo« življenja na Zemlji, pri tem pa zaporedje nukleotidov, podobno kot zaporedje črk v besedi, določa pomen genetske informacije.</w:t>
      </w:r>
    </w:p>
    <w:p w14:paraId="39B2740C" w14:textId="77777777" w:rsidR="003E4110" w:rsidRDefault="00E02079">
      <w:pPr>
        <w:spacing w:line="100" w:lineRule="atLeast"/>
        <w:jc w:val="both"/>
        <w:rPr>
          <w:rFonts w:ascii="Al Bayan" w:hAnsi="Al Bayan"/>
        </w:rPr>
      </w:pPr>
      <w:r>
        <w:rPr>
          <w:rFonts w:ascii="Al Bayan" w:hAnsi="Al Bayan"/>
        </w:rPr>
        <w:t>DNK se v vseh živih organizmih nahaja v obliki dvojne vijačnice (dvojni heliks). Pri tem se dve molekuli DNK ovijeta ena okrog druge in dušikove baze, ki se nahajajo znotraj vijačnice, se medsebojno parijo. Adenin se zmeraj pari s timinom, citozin pa vedno z gvaninom (Watson – Crickovo pravilo parov).</w:t>
      </w:r>
    </w:p>
    <w:p w14:paraId="0E1AC448" w14:textId="77777777" w:rsidR="003E4110" w:rsidRDefault="00E02079">
      <w:pPr>
        <w:pStyle w:val="Navadensplet"/>
        <w:spacing w:before="0" w:after="0" w:line="100" w:lineRule="atLeast"/>
        <w:jc w:val="both"/>
        <w:rPr>
          <w:rFonts w:ascii="Al Bayan" w:hAnsi="Al Bayan"/>
        </w:rPr>
      </w:pPr>
      <w:r>
        <w:rPr>
          <w:rFonts w:ascii="Al Bayan" w:hAnsi="Al Bayan"/>
        </w:rPr>
        <w:t xml:space="preserve">Molekulo DNK sta po 2. svetovni vojni, natančneje leta 1953, odkrila Watson in Crick. </w:t>
      </w:r>
    </w:p>
    <w:p w14:paraId="33E8C26B" w14:textId="77777777" w:rsidR="003E4110" w:rsidRDefault="003E4110">
      <w:pPr>
        <w:pStyle w:val="Navadensplet"/>
        <w:spacing w:before="0" w:after="0" w:line="100" w:lineRule="atLeast"/>
        <w:jc w:val="both"/>
        <w:rPr>
          <w:rFonts w:ascii="Al Bayan" w:hAnsi="Al Bayan"/>
        </w:rPr>
      </w:pPr>
    </w:p>
    <w:p w14:paraId="0377488F" w14:textId="77777777" w:rsidR="003E4110" w:rsidRDefault="003E4110">
      <w:pPr>
        <w:pStyle w:val="Navadensplet"/>
        <w:spacing w:before="0" w:after="0" w:line="100" w:lineRule="atLeast"/>
        <w:jc w:val="both"/>
        <w:rPr>
          <w:rFonts w:ascii="Al Bayan" w:hAnsi="Al Bayan"/>
        </w:rPr>
      </w:pPr>
    </w:p>
    <w:p w14:paraId="12274695" w14:textId="77777777" w:rsidR="003E4110" w:rsidRDefault="00E02079">
      <w:pPr>
        <w:pStyle w:val="Navadensplet"/>
        <w:spacing w:before="0" w:after="0" w:line="100" w:lineRule="atLeast"/>
        <w:jc w:val="center"/>
        <w:rPr>
          <w:rFonts w:ascii="BlairMdITC TT" w:hAnsi="BlairMdITC TT"/>
          <w:sz w:val="36"/>
          <w:szCs w:val="36"/>
        </w:rPr>
      </w:pPr>
      <w:r>
        <w:rPr>
          <w:rFonts w:ascii="BlairMdITC TT" w:hAnsi="BlairMdITC TT"/>
          <w:sz w:val="36"/>
          <w:szCs w:val="36"/>
        </w:rPr>
        <w:t>CILJI</w:t>
      </w:r>
    </w:p>
    <w:p w14:paraId="07CB7130" w14:textId="77777777" w:rsidR="003E4110" w:rsidRDefault="003E4110">
      <w:pPr>
        <w:pStyle w:val="Navadensplet"/>
        <w:spacing w:before="0" w:after="0" w:line="100" w:lineRule="atLeast"/>
        <w:jc w:val="center"/>
        <w:rPr>
          <w:rFonts w:ascii="Al Bayan" w:hAnsi="Al Bayan"/>
          <w:sz w:val="36"/>
          <w:szCs w:val="36"/>
        </w:rPr>
      </w:pPr>
    </w:p>
    <w:p w14:paraId="22C1F49D" w14:textId="77777777" w:rsidR="003E4110" w:rsidRDefault="00E02079">
      <w:pPr>
        <w:pStyle w:val="Navadensplet"/>
        <w:numPr>
          <w:ilvl w:val="0"/>
          <w:numId w:val="4"/>
        </w:numPr>
        <w:spacing w:before="0" w:after="0" w:line="100" w:lineRule="atLeast"/>
        <w:rPr>
          <w:rFonts w:ascii="Al Bayan" w:eastAsia="TimesNewRomanPSMT" w:hAnsi="Al Bayan" w:cs="TimesNewRomanPSMT"/>
        </w:rPr>
      </w:pPr>
      <w:r>
        <w:rPr>
          <w:rFonts w:ascii="Al Bayan" w:eastAsia="TimesNewRomanPSMT" w:hAnsi="Al Bayan" w:cs="TimesNewRomanPSMT"/>
        </w:rPr>
        <w:t xml:space="preserve">Izolacija in opazovanje DNK </w:t>
      </w:r>
    </w:p>
    <w:p w14:paraId="05D1EB07" w14:textId="77777777" w:rsidR="003E4110" w:rsidRDefault="00E02079">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l Bayan" w:eastAsia="TimesNewRomanPSMT" w:hAnsi="Al Bayan" w:cs="TimesNewRomanPSMT"/>
        </w:rPr>
      </w:pPr>
      <w:r>
        <w:rPr>
          <w:rFonts w:ascii="Al Bayan" w:eastAsia="TimesNewRomanPSMT" w:hAnsi="Al Bayan" w:cs="TimesNewRomanPSMT"/>
        </w:rPr>
        <w:t xml:space="preserve">Osvojiti osnovni princip izolacije DNK iz tkiv </w:t>
      </w:r>
    </w:p>
    <w:p w14:paraId="613223AA" w14:textId="77777777" w:rsidR="003E4110" w:rsidRDefault="003E4110">
      <w:pPr>
        <w:pStyle w:val="Navadensplet"/>
        <w:spacing w:before="0" w:after="0" w:line="100" w:lineRule="atLeast"/>
        <w:jc w:val="both"/>
        <w:rPr>
          <w:rFonts w:ascii="Al Bayan" w:hAnsi="Al Bayan"/>
        </w:rPr>
      </w:pPr>
    </w:p>
    <w:p w14:paraId="5B8F0C78" w14:textId="77777777" w:rsidR="003E4110" w:rsidRDefault="003E4110">
      <w:pPr>
        <w:pStyle w:val="Navadensplet"/>
        <w:spacing w:before="0" w:after="0"/>
        <w:jc w:val="both"/>
        <w:rPr>
          <w:rFonts w:ascii="Al Bayan" w:hAnsi="Al Bayan"/>
          <w:sz w:val="36"/>
          <w:szCs w:val="36"/>
        </w:rPr>
      </w:pPr>
    </w:p>
    <w:p w14:paraId="19DE3E06" w14:textId="77777777" w:rsidR="003E4110" w:rsidRDefault="00E02079">
      <w:pPr>
        <w:pStyle w:val="Navadensplet"/>
        <w:pageBreakBefore/>
        <w:spacing w:before="0" w:after="0"/>
        <w:jc w:val="center"/>
        <w:rPr>
          <w:rFonts w:ascii="BlairMdITC TT" w:hAnsi="BlairMdITC TT"/>
          <w:sz w:val="36"/>
          <w:szCs w:val="36"/>
        </w:rPr>
      </w:pPr>
      <w:r>
        <w:rPr>
          <w:rFonts w:ascii="BlairMdITC TT" w:hAnsi="BlairMdITC TT"/>
          <w:sz w:val="36"/>
          <w:szCs w:val="36"/>
        </w:rPr>
        <w:lastRenderedPageBreak/>
        <w:t>MATERIAL</w:t>
      </w:r>
    </w:p>
    <w:p w14:paraId="7DFE2B44" w14:textId="77777777" w:rsidR="003E4110" w:rsidRDefault="003E4110">
      <w:pPr>
        <w:pStyle w:val="Navadensplet"/>
        <w:spacing w:before="0" w:after="0"/>
        <w:jc w:val="center"/>
        <w:rPr>
          <w:rFonts w:ascii="Al Bayan" w:hAnsi="Al Bayan"/>
          <w:sz w:val="36"/>
          <w:szCs w:val="36"/>
        </w:rPr>
      </w:pPr>
    </w:p>
    <w:p w14:paraId="1ACECDA9"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paradižnik (ali: nektarina, banana, čebula, kivi) </w:t>
      </w:r>
    </w:p>
    <w:p w14:paraId="0AB48CE9"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kuhinjska sol </w:t>
      </w:r>
    </w:p>
    <w:p w14:paraId="4B8E892E"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voda, </w:t>
      </w:r>
    </w:p>
    <w:p w14:paraId="36318EF1"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etanol (94-95%) </w:t>
      </w:r>
    </w:p>
    <w:p w14:paraId="2645763D"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tekoči detergent za pomivanje posode </w:t>
      </w:r>
    </w:p>
    <w:p w14:paraId="51D5CEF6"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leseni zobotrebec </w:t>
      </w:r>
    </w:p>
    <w:p w14:paraId="1271942D"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palični mešalnik </w:t>
      </w:r>
    </w:p>
    <w:p w14:paraId="2A4E4FE6"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menzura </w:t>
      </w:r>
    </w:p>
    <w:p w14:paraId="195C0452"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čaša </w:t>
      </w:r>
    </w:p>
    <w:p w14:paraId="7A1E887D"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steklena palčka </w:t>
      </w:r>
    </w:p>
    <w:p w14:paraId="0067274A"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epruveta </w:t>
      </w:r>
    </w:p>
    <w:p w14:paraId="105AE960"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stojalo za epruvete </w:t>
      </w:r>
    </w:p>
    <w:p w14:paraId="0AB7B0CA"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filtrirni papir </w:t>
      </w:r>
    </w:p>
    <w:p w14:paraId="4405FDF8"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stekleni lij </w:t>
      </w:r>
    </w:p>
    <w:p w14:paraId="34ECF528"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skalpel ali kuhinjski nož </w:t>
      </w:r>
    </w:p>
    <w:p w14:paraId="0185D853" w14:textId="77777777" w:rsidR="003E4110" w:rsidRDefault="00E02079">
      <w:pPr>
        <w:numPr>
          <w:ilvl w:val="0"/>
          <w:numId w:val="5"/>
        </w:numPr>
        <w:autoSpaceDE w:val="0"/>
        <w:spacing w:before="120" w:line="100" w:lineRule="atLeast"/>
        <w:jc w:val="both"/>
        <w:rPr>
          <w:rFonts w:ascii="Al Bayan" w:hAnsi="Al Bayan"/>
        </w:rPr>
      </w:pPr>
      <w:r>
        <w:rPr>
          <w:rFonts w:ascii="Al Bayan" w:hAnsi="Al Bayan"/>
        </w:rPr>
        <w:t xml:space="preserve"> deska za rezanje </w:t>
      </w:r>
    </w:p>
    <w:p w14:paraId="06C8A4FF" w14:textId="77777777" w:rsidR="003E4110" w:rsidRDefault="003E4110">
      <w:pPr>
        <w:autoSpaceDE w:val="0"/>
        <w:spacing w:before="120" w:line="100" w:lineRule="atLeast"/>
        <w:jc w:val="both"/>
        <w:rPr>
          <w:rFonts w:ascii="Al Bayan" w:hAnsi="Al Bayan"/>
          <w:sz w:val="32"/>
          <w:szCs w:val="32"/>
        </w:rPr>
      </w:pPr>
    </w:p>
    <w:p w14:paraId="5A6E90FF" w14:textId="77777777" w:rsidR="003E4110" w:rsidRDefault="003E4110">
      <w:pPr>
        <w:autoSpaceDE w:val="0"/>
        <w:spacing w:before="120" w:line="100" w:lineRule="atLeast"/>
        <w:jc w:val="center"/>
        <w:rPr>
          <w:rFonts w:ascii="Al Bayan" w:hAnsi="Al Bayan"/>
          <w:sz w:val="36"/>
          <w:szCs w:val="36"/>
        </w:rPr>
      </w:pPr>
    </w:p>
    <w:p w14:paraId="5EBD5B1E" w14:textId="77777777" w:rsidR="003E4110" w:rsidRDefault="00E02079">
      <w:pPr>
        <w:pageBreakBefore/>
        <w:autoSpaceDE w:val="0"/>
        <w:spacing w:before="120" w:line="100" w:lineRule="atLeast"/>
        <w:jc w:val="center"/>
        <w:rPr>
          <w:rFonts w:ascii="BlairMdITC TT" w:hAnsi="BlairMdITC TT"/>
          <w:sz w:val="36"/>
          <w:szCs w:val="36"/>
        </w:rPr>
      </w:pPr>
      <w:r>
        <w:rPr>
          <w:rFonts w:ascii="BlairMdITC TT" w:hAnsi="BlairMdITC TT"/>
          <w:sz w:val="36"/>
          <w:szCs w:val="36"/>
        </w:rPr>
        <w:t>POSTOPEK</w:t>
      </w:r>
    </w:p>
    <w:p w14:paraId="215D7334" w14:textId="77777777" w:rsidR="003E4110" w:rsidRDefault="003E4110">
      <w:pPr>
        <w:autoSpaceDE w:val="0"/>
        <w:spacing w:before="120" w:line="100" w:lineRule="atLeast"/>
        <w:jc w:val="center"/>
        <w:rPr>
          <w:rFonts w:ascii="Al Bayan" w:hAnsi="Al Bayan"/>
        </w:rPr>
      </w:pPr>
    </w:p>
    <w:p w14:paraId="19195B8C" w14:textId="77777777" w:rsidR="003E4110" w:rsidRDefault="00E02079">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l Bayan" w:eastAsia="TimesNewRomanPSMT" w:hAnsi="Al Bayan" w:cs="TimesNewRomanPSMT"/>
        </w:rPr>
      </w:pPr>
      <w:r>
        <w:rPr>
          <w:rFonts w:ascii="Al Bayan" w:eastAsia="TimesNewRomanPSMT" w:hAnsi="Al Bayan" w:cs="TimesNewRomanPSMT"/>
        </w:rPr>
        <w:t xml:space="preserve">3g kuhinjske soli in 10 ml detergenta damo v stekleno čašo in dopolni vsebino z vodo do volumna 100ml ter z mešanjem raztopimo sol. </w:t>
      </w:r>
    </w:p>
    <w:p w14:paraId="7CD9D289" w14:textId="77777777" w:rsidR="003E4110" w:rsidRDefault="00E02079">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l Bayan" w:eastAsia="TimesNewRomanPSMT" w:hAnsi="Al Bayan" w:cs="TimesNewRomanPSMT"/>
        </w:rPr>
      </w:pPr>
      <w:r>
        <w:rPr>
          <w:rFonts w:ascii="Al Bayan" w:eastAsia="TimesNewRomanPSMT" w:hAnsi="Al Bayan" w:cs="TimesNewRomanPSMT"/>
        </w:rPr>
        <w:t xml:space="preserve">Paradižnik (1/2) narežemo na koščke velikosti približno 1x1 cm (lahko tudi manjše) in dodamo v pripravljeno raztopino soli in detergenta. Detergent bo deloval tudi kot emulgator ali tenzid. Po zaslugi njegove kemične strukture izločijo lipide iz membran v raztopino in s tem uničijo celične membrane in jedrne membrane. Zato se lahko DNK sprosti (izstopi) iz celičnih jeder. Sol okrepi ta efekt. Sol prepreči agregiranje proteinov in raztopini naredi podobno fiziološki raztopini. </w:t>
      </w:r>
    </w:p>
    <w:p w14:paraId="4B6ED950" w14:textId="77777777" w:rsidR="003E4110" w:rsidRDefault="00E02079">
      <w:pPr>
        <w:numPr>
          <w:ilvl w:val="0"/>
          <w:numId w:val="8"/>
        </w:numPr>
        <w:autoSpaceDE w:val="0"/>
        <w:spacing w:before="120" w:line="100" w:lineRule="atLeast"/>
        <w:jc w:val="both"/>
        <w:rPr>
          <w:rFonts w:ascii="Al Bayan" w:eastAsia="TimesNewRomanPSMT" w:hAnsi="Al Bayan" w:cs="TimesNewRomanPSMT"/>
        </w:rPr>
      </w:pPr>
      <w:r>
        <w:rPr>
          <w:rFonts w:ascii="Al Bayan" w:eastAsia="TimesNewRomanPSMT" w:hAnsi="Al Bayan" w:cs="TimesNewRomanPSMT"/>
        </w:rPr>
        <w:t xml:space="preserve">Koščke paradižnika v </w:t>
      </w:r>
      <w:r>
        <w:rPr>
          <w:rFonts w:ascii="Al Bayan" w:eastAsia="TimesNewRomanPSMT" w:hAnsi="Al Bayan" w:cs="TimesNewRomanPSMT"/>
          <w:b/>
          <w:bCs/>
        </w:rPr>
        <w:t>5</w:t>
      </w:r>
      <w:r>
        <w:rPr>
          <w:rFonts w:ascii="Al Bayan" w:eastAsia="TimesNewRomanPSMT" w:hAnsi="Al Bayan" w:cs="TimesNewRomanPSMT"/>
        </w:rPr>
        <w:t xml:space="preserve"> sekundah razbijemo s paličnim mešalnikom v manjše koščke – celice. Palični mešalnik pomaga pri poškodovanju celic, kjer pa velja </w:t>
      </w:r>
      <w:r>
        <w:rPr>
          <w:rFonts w:ascii="Al Bayan" w:eastAsia="TimesNewRomanPSMT" w:hAnsi="Al Bayan" w:cs="TimesNewRomanPSMT"/>
          <w:b/>
          <w:bCs/>
        </w:rPr>
        <w:t>previdnost</w:t>
      </w:r>
      <w:r>
        <w:rPr>
          <w:rFonts w:ascii="Al Bayan" w:eastAsia="TimesNewRomanPSMT" w:hAnsi="Al Bayan" w:cs="TimesNewRomanPSMT"/>
        </w:rPr>
        <w:t>, saj s tem lahko strgamo tudi verige DNK (na manjše koščke), zato miksamo lahko največ 5 sekund.</w:t>
      </w:r>
    </w:p>
    <w:p w14:paraId="7693C287" w14:textId="77777777" w:rsidR="003E4110" w:rsidRDefault="00E02079">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l Bayan" w:eastAsia="TimesNewRomanPSMT" w:hAnsi="Al Bayan" w:cs="TimesNewRomanPSMT"/>
        </w:rPr>
      </w:pPr>
      <w:r>
        <w:rPr>
          <w:rFonts w:ascii="Al Bayan" w:eastAsia="TimesNewRomanPSMT" w:hAnsi="Al Bayan" w:cs="TimesNewRomanPSMT"/>
        </w:rPr>
        <w:t xml:space="preserve">Suspenzijo celic filtriramo skozi filtrirni papir in odmerimo 20 ml pridobljenega ekstrakta. Celične fragmente, membrane in stene bomo na ta način ločili od DNK in proteinov, ki so v raztopini. </w:t>
      </w:r>
    </w:p>
    <w:p w14:paraId="1D9AA789" w14:textId="77777777" w:rsidR="003E4110" w:rsidRDefault="00E0207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l Bayan" w:eastAsia="TimesNewRomanPSMT" w:hAnsi="Al Bayan" w:cs="TimesNewRomanPSMT"/>
        </w:rPr>
      </w:pPr>
      <w:r>
        <w:rPr>
          <w:rFonts w:ascii="Al Bayan" w:eastAsia="TimesNewRomanPSMT" w:hAnsi="Al Bayan" w:cs="TimesNewRomanPSMT"/>
        </w:rPr>
        <w:t xml:space="preserve">20 ml hladnega etanola previdno zlijemo </w:t>
      </w:r>
      <w:r>
        <w:rPr>
          <w:rFonts w:ascii="Al Bayan" w:eastAsia="TimesNewRomanPSMT" w:hAnsi="Al Bayan" w:cs="TimesNewRomanPSMT"/>
          <w:b/>
          <w:bCs/>
        </w:rPr>
        <w:t>po steni nagnjene epruvete</w:t>
      </w:r>
      <w:r>
        <w:rPr>
          <w:rFonts w:ascii="Al Bayan" w:eastAsia="TimesNewRomanPSMT" w:hAnsi="Al Bayan" w:cs="TimesNewRomanPSMT"/>
        </w:rPr>
        <w:t xml:space="preserve"> na ekstrakt. DNK ni topna v etanolu, zato se obori, odvisna je tudi od temperature – zato je etanol ohlajen.</w:t>
      </w:r>
    </w:p>
    <w:p w14:paraId="5119FB39" w14:textId="77777777" w:rsidR="003E4110" w:rsidRDefault="00E02079">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l Bayan" w:eastAsia="TimesNewRomanPSMT" w:hAnsi="Al Bayan" w:cs="TimesNewRomanPSMT"/>
        </w:rPr>
      </w:pPr>
      <w:r>
        <w:rPr>
          <w:rFonts w:ascii="Al Bayan" w:eastAsia="TimesNewRomanPSMT" w:hAnsi="Al Bayan" w:cs="TimesNewRomanPSMT"/>
        </w:rPr>
        <w:t xml:space="preserve">V zgornjo plast mešanice izločeno DNK s previdnim vrtenjem navijemo na zobotrebec in izvlečemo iz raztopine. </w:t>
      </w:r>
    </w:p>
    <w:p w14:paraId="6CC7AC58" w14:textId="77777777" w:rsidR="003E4110" w:rsidRDefault="003E4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l Bayan" w:eastAsia="TimesNewRomanPSMT" w:hAnsi="Al Bayan" w:cs="TimesNewRomanPSMT"/>
        </w:rPr>
      </w:pPr>
    </w:p>
    <w:p w14:paraId="432BA8B9" w14:textId="77777777" w:rsidR="003E4110" w:rsidRDefault="00E02079">
      <w:pPr>
        <w:autoSpaceDE w:val="0"/>
        <w:spacing w:before="120" w:line="100" w:lineRule="atLeast"/>
        <w:jc w:val="center"/>
        <w:rPr>
          <w:rFonts w:ascii="BlairMdITC TT" w:hAnsi="BlairMdITC TT"/>
          <w:sz w:val="36"/>
          <w:szCs w:val="36"/>
        </w:rPr>
      </w:pPr>
      <w:r>
        <w:rPr>
          <w:rFonts w:ascii="BlairMdITC TT" w:hAnsi="BlairMdITC TT"/>
          <w:sz w:val="36"/>
          <w:szCs w:val="36"/>
        </w:rPr>
        <w:t>REZULTATI</w:t>
      </w:r>
    </w:p>
    <w:p w14:paraId="7CF4ABAD" w14:textId="77777777" w:rsidR="003E4110" w:rsidRDefault="00A25EEA">
      <w:pPr>
        <w:rPr>
          <w:rFonts w:ascii="BlairMdITC TT" w:hAnsi="BlairMdITC TT"/>
          <w:sz w:val="36"/>
          <w:szCs w:val="36"/>
        </w:rPr>
      </w:pPr>
      <w:r>
        <w:pict w14:anchorId="3F810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5.25pt" filled="t">
            <v:fill color2="black"/>
            <v:imagedata r:id="rId12" o:title=""/>
          </v:shape>
        </w:pict>
      </w:r>
      <w:r>
        <w:pict w14:anchorId="536FC9FF">
          <v:shapetype id="_x0000_t202" coordsize="21600,21600" o:spt="202" path="m,l,21600r21600,l21600,xe">
            <v:stroke joinstyle="miter"/>
            <v:path gradientshapeok="t" o:connecttype="rect"/>
          </v:shapetype>
          <v:shape id="_x0000_s1026" type="#_x0000_t202" style="position:absolute;margin-left:161.45pt;margin-top:58.25pt;width:292.65pt;height:116.15pt;z-index:251657728;mso-wrap-distance-left:9.05pt;mso-wrap-distance-right:9.05pt;mso-position-horizontal:absolute;mso-position-horizontal-relative:text;mso-position-vertical:absolute;mso-position-vertical-relative:text" stroked="f">
            <v:fill opacity="0" color2="black"/>
            <v:textbox inset="0,0,0,0">
              <w:txbxContent>
                <w:p w14:paraId="3973DD1F" w14:textId="77777777" w:rsidR="003E4110" w:rsidRDefault="00E02079">
                  <w:pPr>
                    <w:autoSpaceDE w:val="0"/>
                    <w:jc w:val="both"/>
                    <w:rPr>
                      <w:rFonts w:ascii="Al Bayan" w:hAnsi="Al Bayan"/>
                      <w:bCs/>
                      <w:color w:val="000000"/>
                    </w:rPr>
                  </w:pPr>
                  <w:r>
                    <w:rPr>
                      <w:rFonts w:ascii="Al Bayan" w:hAnsi="Al Bayan"/>
                      <w:bCs/>
                      <w:color w:val="000000"/>
                    </w:rPr>
                    <w:t>Po končanem poskusu se je DNK izločila in dvignila nad ekstrakt, kjer je lebdela na sredini mešanice – med etanolom in ekstraktom. Ko smo merilni valj pogledali od bližje, smo videli, da je DNK v obliki nitk oziroma vijačnic, zato smo jo tudi lahko navili na paličko.</w:t>
                  </w:r>
                </w:p>
                <w:p w14:paraId="2CF6CB2D" w14:textId="77777777" w:rsidR="003E4110" w:rsidRDefault="003E4110">
                  <w:pPr>
                    <w:autoSpaceDE w:val="0"/>
                    <w:jc w:val="both"/>
                    <w:rPr>
                      <w:rFonts w:ascii="Al Bayan" w:hAnsi="Al Bayan"/>
                      <w:bCs/>
                      <w:color w:val="000000"/>
                    </w:rPr>
                  </w:pPr>
                </w:p>
              </w:txbxContent>
            </v:textbox>
            <w10:wrap type="square"/>
          </v:shape>
        </w:pict>
      </w:r>
    </w:p>
    <w:p w14:paraId="516B1052" w14:textId="77777777" w:rsidR="003E4110" w:rsidRDefault="00E02079">
      <w:pPr>
        <w:pageBreakBefore/>
        <w:jc w:val="center"/>
        <w:rPr>
          <w:rFonts w:ascii="BlairMdITC TT" w:hAnsi="BlairMdITC TT"/>
          <w:sz w:val="36"/>
          <w:szCs w:val="36"/>
        </w:rPr>
      </w:pPr>
      <w:r>
        <w:rPr>
          <w:rFonts w:ascii="BlairMdITC TT" w:hAnsi="BlairMdITC TT"/>
          <w:sz w:val="36"/>
          <w:szCs w:val="36"/>
        </w:rPr>
        <w:t>RAZPRAVA</w:t>
      </w:r>
    </w:p>
    <w:p w14:paraId="135DF907" w14:textId="77777777" w:rsidR="003E4110" w:rsidRDefault="003E4110">
      <w:pPr>
        <w:jc w:val="center"/>
        <w:rPr>
          <w:sz w:val="36"/>
          <w:szCs w:val="36"/>
        </w:rPr>
      </w:pPr>
    </w:p>
    <w:p w14:paraId="17272FDA" w14:textId="77777777" w:rsidR="003E4110" w:rsidRDefault="003E4110">
      <w:pPr>
        <w:jc w:val="center"/>
        <w:rPr>
          <w:sz w:val="36"/>
          <w:szCs w:val="36"/>
        </w:rPr>
      </w:pPr>
    </w:p>
    <w:p w14:paraId="55637B69" w14:textId="77777777" w:rsidR="003E4110" w:rsidRDefault="00E02079">
      <w:pPr>
        <w:jc w:val="both"/>
        <w:rPr>
          <w:rFonts w:ascii="Al Bayan" w:eastAsia="TimesNewRomanPSMT" w:hAnsi="Al Bayan" w:cs="TimesNewRomanPSMT"/>
        </w:rPr>
      </w:pPr>
      <w:r>
        <w:rPr>
          <w:rFonts w:ascii="Al Bayan" w:eastAsia="TimesNewRomanPSMT" w:hAnsi="Al Bayan" w:cs="TimesNewRomanPSMT"/>
        </w:rPr>
        <w:t xml:space="preserve">V tem postopku izolirana, in na paličko navita  DNK, ima še primesi kopij RNK in proteinov. Za nadaljnje zahtevnejše laboratorijske analize in raziskave  tako izolirane DNK so potrebni še nadaljnji postopki čiščenja.  </w:t>
      </w:r>
    </w:p>
    <w:p w14:paraId="64825458" w14:textId="77777777" w:rsidR="003E4110" w:rsidRDefault="00E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l Bayan" w:eastAsia="TimesNewRomanPSMT" w:hAnsi="Al Bayan" w:cs="TimesNewRomanPSMT"/>
        </w:rPr>
      </w:pPr>
      <w:r>
        <w:rPr>
          <w:rFonts w:ascii="Al Bayan" w:eastAsia="TimesNewRomanPSMT" w:hAnsi="Al Bayan" w:cs="TimesNewRomanPSMT"/>
        </w:rPr>
        <w:t xml:space="preserve">Dokazovanje DNK je bolj kompliciran postopek z dodajanjem barvil, ki obarvajo DNK, s fotometrično metodo dokazovanja (merjenje absorbcije - valovna dolžina 260 nm) ali z elektroforezo in drugimi postopki. </w:t>
      </w:r>
    </w:p>
    <w:p w14:paraId="76EA8EB4" w14:textId="77777777" w:rsidR="003E4110" w:rsidRDefault="003E4110">
      <w:pPr>
        <w:rPr>
          <w:rFonts w:ascii="Al Bayan" w:eastAsia="TimesNewRomanPSMT" w:hAnsi="Al Bayan" w:cs="TimesNewRomanPSMT"/>
        </w:rPr>
      </w:pPr>
    </w:p>
    <w:p w14:paraId="1F718E52" w14:textId="77777777" w:rsidR="003E4110" w:rsidRDefault="003E4110">
      <w:pPr>
        <w:rPr>
          <w:rFonts w:ascii="Al Bayan" w:eastAsia="TimesNewRomanPSMT" w:hAnsi="Al Bayan" w:cs="TimesNewRomanPSMT"/>
        </w:rPr>
      </w:pPr>
    </w:p>
    <w:p w14:paraId="626DAE3D" w14:textId="77777777" w:rsidR="003E4110" w:rsidRDefault="00E02079">
      <w:pPr>
        <w:jc w:val="center"/>
        <w:rPr>
          <w:rFonts w:ascii="BlairMdITC TT" w:eastAsia="TimesNewRomanPSMT" w:hAnsi="BlairMdITC TT" w:cs="TimesNewRomanPSMT"/>
          <w:sz w:val="36"/>
          <w:szCs w:val="36"/>
        </w:rPr>
      </w:pPr>
      <w:r>
        <w:rPr>
          <w:rFonts w:ascii="BlairMdITC TT" w:eastAsia="TimesNewRomanPSMT" w:hAnsi="BlairMdITC TT" w:cs="TimesNewRomanPSMT"/>
          <w:sz w:val="36"/>
          <w:szCs w:val="36"/>
        </w:rPr>
        <w:t>ZAKLJUČEK</w:t>
      </w:r>
    </w:p>
    <w:p w14:paraId="24C23AD2" w14:textId="77777777" w:rsidR="003E4110" w:rsidRDefault="003E4110">
      <w:pPr>
        <w:rPr>
          <w:rFonts w:ascii="Al Bayan" w:eastAsia="TimesNewRomanPSMT" w:hAnsi="Al Bayan" w:cs="TimesNewRomanPSMT"/>
        </w:rPr>
      </w:pPr>
    </w:p>
    <w:p w14:paraId="4A5749E7" w14:textId="77777777" w:rsidR="003E4110" w:rsidRDefault="003E4110">
      <w:pPr>
        <w:rPr>
          <w:rFonts w:ascii="Al Bayan" w:eastAsia="TimesNewRomanPSMT" w:hAnsi="Al Bayan" w:cs="TimesNewRomanPSMT"/>
        </w:rPr>
      </w:pPr>
    </w:p>
    <w:p w14:paraId="11BB04ED" w14:textId="77777777" w:rsidR="003E4110" w:rsidRDefault="00E02079">
      <w:pPr>
        <w:rPr>
          <w:rFonts w:ascii="Al Bayan" w:hAnsi="Al Bayan"/>
          <w:color w:val="000000"/>
        </w:rPr>
      </w:pPr>
      <w:r>
        <w:t xml:space="preserve">Ugotovili smo, da so se molekule DNK izločile zaradi kemijske zgradbe detergenta, ki je kot smo predvideli uničil celično in jedrno membrano in DNK se je lahko sprostila. Molekula DNK se je zaradi dodanega etanola oborila in se dvignila na gladino tako, da smo jo lahko videli  s prostim očesom. Palični mešalnik je </w:t>
      </w:r>
      <w:r>
        <w:rPr>
          <w:rFonts w:ascii="Al Bayan" w:hAnsi="Al Bayan"/>
          <w:color w:val="000000"/>
        </w:rPr>
        <w:t>poškodoval celice in ustvaril večjo površino na katero sta detergent in sol lahko delovala. Bistvo izolacije DNA je, da uničimo strukture, ki molekulo varujejo in jo ločimo od ostalih struktur.</w:t>
      </w:r>
    </w:p>
    <w:p w14:paraId="4EB8C20D" w14:textId="77777777" w:rsidR="003E4110" w:rsidRDefault="003E4110">
      <w:pPr>
        <w:rPr>
          <w:rFonts w:ascii="Al Bayan" w:hAnsi="Al Bayan"/>
          <w:color w:val="800000"/>
        </w:rPr>
      </w:pPr>
    </w:p>
    <w:p w14:paraId="20F95147" w14:textId="77777777" w:rsidR="003E4110" w:rsidRDefault="00E02079">
      <w:pPr>
        <w:rPr>
          <w:rFonts w:ascii="Al Bayan" w:hAnsi="Al Bayan"/>
        </w:rPr>
      </w:pPr>
      <w:r>
        <w:rPr>
          <w:rFonts w:ascii="Al Bayan" w:hAnsi="Al Bayan"/>
        </w:rPr>
        <w:t>Z uspešno izvedenim poskusom smo dosegli oba prej zadana cilja – osvojili smo osnovne postepke izolacije DNA ter molekulo lahko tudi sami opazovali.</w:t>
      </w:r>
    </w:p>
    <w:p w14:paraId="17AFE17E" w14:textId="77777777" w:rsidR="003E4110" w:rsidRDefault="003E4110">
      <w:pPr>
        <w:rPr>
          <w:rFonts w:ascii="Al Bayan" w:hAnsi="Al Bayan"/>
        </w:rPr>
      </w:pPr>
    </w:p>
    <w:p w14:paraId="516A6A4D" w14:textId="77777777" w:rsidR="003E4110" w:rsidRDefault="003E4110">
      <w:pPr>
        <w:rPr>
          <w:rFonts w:ascii="Al Bayan" w:hAnsi="Al Bayan"/>
        </w:rPr>
      </w:pPr>
    </w:p>
    <w:p w14:paraId="7A7CE968" w14:textId="77777777" w:rsidR="003E4110" w:rsidRDefault="00E02079">
      <w:pPr>
        <w:jc w:val="center"/>
        <w:rPr>
          <w:rFonts w:ascii="BlairMdITC TT" w:hAnsi="BlairMdITC TT"/>
          <w:sz w:val="36"/>
          <w:szCs w:val="36"/>
        </w:rPr>
      </w:pPr>
      <w:r>
        <w:rPr>
          <w:rFonts w:ascii="BlairMdITC TT" w:hAnsi="BlairMdITC TT"/>
          <w:sz w:val="36"/>
          <w:szCs w:val="36"/>
        </w:rPr>
        <w:t>LITERATURA</w:t>
      </w:r>
    </w:p>
    <w:p w14:paraId="25132807" w14:textId="77777777" w:rsidR="003E4110" w:rsidRDefault="003E4110">
      <w:pPr>
        <w:rPr>
          <w:rFonts w:ascii="Al Bayan" w:hAnsi="Al Bayan"/>
        </w:rPr>
      </w:pPr>
    </w:p>
    <w:p w14:paraId="6AF36816" w14:textId="77777777" w:rsidR="003E4110" w:rsidRDefault="003E4110">
      <w:pPr>
        <w:pStyle w:val="BodyTextIndent"/>
        <w:ind w:left="0"/>
        <w:jc w:val="center"/>
        <w:rPr>
          <w:rFonts w:ascii="Al Bayan" w:hAnsi="Al Bayan"/>
          <w:shadow w:val="0"/>
        </w:rPr>
      </w:pPr>
    </w:p>
    <w:p w14:paraId="16ED0224" w14:textId="77777777" w:rsidR="003E4110" w:rsidRDefault="00E02079">
      <w:pPr>
        <w:pStyle w:val="Heading1"/>
        <w:numPr>
          <w:ilvl w:val="0"/>
          <w:numId w:val="2"/>
        </w:numPr>
        <w:jc w:val="both"/>
        <w:rPr>
          <w:rFonts w:ascii="Al Bayan" w:hAnsi="Al Bayan"/>
          <w:sz w:val="24"/>
        </w:rPr>
      </w:pPr>
      <w:r>
        <w:rPr>
          <w:rFonts w:ascii="Al Bayan" w:hAnsi="Al Bayan"/>
          <w:b w:val="0"/>
          <w:sz w:val="24"/>
        </w:rPr>
        <w:t>S. Pevec: Biologija- Laboratorijsko delo, DZS, 2001</w:t>
      </w:r>
      <w:r>
        <w:rPr>
          <w:rFonts w:ascii="Al Bayan" w:hAnsi="Al Bayan"/>
          <w:sz w:val="24"/>
        </w:rPr>
        <w:t>;</w:t>
      </w:r>
    </w:p>
    <w:p w14:paraId="1D77D328" w14:textId="77777777" w:rsidR="003E4110" w:rsidRDefault="00E02079">
      <w:pPr>
        <w:numPr>
          <w:ilvl w:val="0"/>
          <w:numId w:val="2"/>
        </w:numPr>
        <w:jc w:val="both"/>
        <w:rPr>
          <w:rFonts w:ascii="Al Bayan" w:hAnsi="Al Bayan"/>
        </w:rPr>
      </w:pPr>
      <w:r>
        <w:rPr>
          <w:rFonts w:ascii="Al Bayan" w:hAnsi="Al Bayan"/>
        </w:rPr>
        <w:t>S. Pevec: Biologija- Navodila za laboratorijsko delo, DZS, 2001;</w:t>
      </w:r>
    </w:p>
    <w:p w14:paraId="18EC623A" w14:textId="77777777" w:rsidR="003E4110" w:rsidRDefault="00E02079">
      <w:pPr>
        <w:numPr>
          <w:ilvl w:val="0"/>
          <w:numId w:val="2"/>
        </w:numPr>
        <w:jc w:val="both"/>
      </w:pPr>
      <w:r>
        <w:rPr>
          <w:rFonts w:ascii="Al Bayan" w:hAnsi="Al Bayan"/>
        </w:rPr>
        <w:t>PIK stran 45/46</w:t>
      </w:r>
    </w:p>
    <w:sectPr w:rsidR="003E4110">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0A0C" w14:textId="77777777" w:rsidR="00406F69" w:rsidRDefault="00406F69">
      <w:r>
        <w:separator/>
      </w:r>
    </w:p>
  </w:endnote>
  <w:endnote w:type="continuationSeparator" w:id="0">
    <w:p w14:paraId="21137D0A" w14:textId="77777777" w:rsidR="00406F69" w:rsidRDefault="0040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opperplate">
    <w:altName w:val="Calibri"/>
    <w:charset w:val="00"/>
    <w:family w:val="auto"/>
    <w:pitch w:val="variable"/>
  </w:font>
  <w:font w:name="BlairMdITC TT">
    <w:altName w:val="Calibri"/>
    <w:charset w:val="00"/>
    <w:family w:val="auto"/>
    <w:pitch w:val="variable"/>
  </w:font>
  <w:font w:name="Al Bayan">
    <w:altName w:val="Times New Roman"/>
    <w:panose1 w:val="00000000000000000000"/>
    <w:charset w:val="00"/>
    <w:family w:val="auto"/>
    <w:notTrueType/>
    <w:pitch w:val="variable"/>
    <w:sig w:usb0="00000003" w:usb1="00000000" w:usb2="00000000" w:usb3="00000000" w:csb0="00000001" w:csb1="00000000"/>
  </w:font>
  <w:font w:name="TimesNewRomanPSMT">
    <w:altName w:val="MS Mincho"/>
    <w:charset w:val="00"/>
    <w:family w:val="roman"/>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F2C4" w14:textId="77777777" w:rsidR="003E4110" w:rsidRDefault="003E41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E106" w14:textId="77777777" w:rsidR="003E4110" w:rsidRDefault="003E4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C353" w14:textId="77777777" w:rsidR="003E4110" w:rsidRDefault="003E41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9E51B" w14:textId="77777777" w:rsidR="003E4110" w:rsidRDefault="003E41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316B" w14:textId="77777777" w:rsidR="003E4110" w:rsidRDefault="003E411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9607" w14:textId="77777777" w:rsidR="003E4110" w:rsidRDefault="003E41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225EA" w14:textId="77777777" w:rsidR="00406F69" w:rsidRDefault="00406F69">
      <w:r>
        <w:separator/>
      </w:r>
    </w:p>
  </w:footnote>
  <w:footnote w:type="continuationSeparator" w:id="0">
    <w:p w14:paraId="727C689B" w14:textId="77777777" w:rsidR="00406F69" w:rsidRDefault="00406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9C4F0" w14:textId="77777777" w:rsidR="003E4110" w:rsidRDefault="003E4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6648" w14:textId="77777777" w:rsidR="003E4110" w:rsidRDefault="003E41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1D81" w14:textId="77777777" w:rsidR="003E4110" w:rsidRDefault="003E41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22C6" w14:textId="77777777" w:rsidR="003E4110" w:rsidRDefault="003E41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D63E" w14:textId="77777777" w:rsidR="003E4110" w:rsidRDefault="003E41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6"/>
    <w:lvl w:ilvl="0">
      <w:start w:val="1"/>
      <w:numFmt w:val="bullet"/>
      <w:lvlText w:val="-"/>
      <w:lvlJc w:val="left"/>
      <w:pPr>
        <w:tabs>
          <w:tab w:val="num" w:pos="1084"/>
        </w:tabs>
        <w:ind w:left="1084" w:hanging="360"/>
      </w:pPr>
      <w:rPr>
        <w:rFonts w:ascii="Times New Roman" w:hAnsi="Times New Roman"/>
      </w:rPr>
    </w:lvl>
  </w:abstractNum>
  <w:abstractNum w:abstractNumId="2" w15:restartNumberingAfterBreak="0">
    <w:nsid w:val="00000003"/>
    <w:multiLevelType w:val="singleLevel"/>
    <w:tmpl w:val="00000003"/>
    <w:name w:val="WW8Num46"/>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079"/>
    <w:rsid w:val="002100E9"/>
    <w:rsid w:val="003E4110"/>
    <w:rsid w:val="00406F69"/>
    <w:rsid w:val="00A25EEA"/>
    <w:rsid w:val="00E02079"/>
    <w:rsid w:val="00E361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3052A0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val="en"/>
    </w:rPr>
  </w:style>
  <w:style w:type="paragraph" w:styleId="Heading1">
    <w:name w:val="heading 1"/>
    <w:basedOn w:val="Normal"/>
    <w:next w:val="Normal"/>
    <w:qFormat/>
    <w:pPr>
      <w:keepNext/>
      <w:numPr>
        <w:numId w:val="1"/>
      </w:num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WW8Num36z0">
    <w:name w:val="WW8Num36z0"/>
    <w:rPr>
      <w:rFonts w:ascii="Times New Roman" w:hAnsi="Times New Roman"/>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hAnsi="Arial" w:cs="Tahoma"/>
      <w:sz w:val="28"/>
      <w:szCs w:val="28"/>
    </w:rPr>
  </w:style>
  <w:style w:type="paragraph" w:styleId="Subtitle">
    <w:name w:val="Subtitle"/>
    <w:basedOn w:val="Title"/>
    <w:next w:val="BodyText"/>
    <w:qFormat/>
    <w:pPr>
      <w:jc w:val="center"/>
    </w:pPr>
    <w:rPr>
      <w:i/>
      <w:i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 w:type="paragraph" w:styleId="BodyTextIndent">
    <w:name w:val="Body Text Indent"/>
    <w:basedOn w:val="Normal"/>
    <w:pPr>
      <w:ind w:left="1080"/>
    </w:pPr>
    <w:rPr>
      <w:rFonts w:ascii="Bookman Old Style" w:hAnsi="Bookman Old Style"/>
      <w:shadow/>
      <w:color w:val="000000"/>
      <w:lang w:val="sl-S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