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C1C96" w14:textId="77777777" w:rsidR="006A6B38" w:rsidRPr="000C2F26" w:rsidRDefault="006A6B38" w:rsidP="006A6B38">
      <w:pPr>
        <w:jc w:val="center"/>
      </w:pPr>
      <w:bookmarkStart w:id="0" w:name="_GoBack"/>
      <w:bookmarkEnd w:id="0"/>
    </w:p>
    <w:p w14:paraId="6AA17FBB" w14:textId="77777777" w:rsidR="006A6B38" w:rsidRPr="000C2F26" w:rsidRDefault="006A6B38" w:rsidP="006A6B38">
      <w:pPr>
        <w:jc w:val="center"/>
      </w:pPr>
    </w:p>
    <w:p w14:paraId="50AE0F96" w14:textId="77777777" w:rsidR="006A6B38" w:rsidRPr="000C2F26" w:rsidRDefault="006A6B38" w:rsidP="006A6B38">
      <w:pPr>
        <w:jc w:val="center"/>
      </w:pPr>
    </w:p>
    <w:p w14:paraId="4098C17D" w14:textId="77777777" w:rsidR="006A6B38" w:rsidRPr="000C2F26" w:rsidRDefault="006A6B38" w:rsidP="006A6B38">
      <w:pPr>
        <w:jc w:val="center"/>
      </w:pPr>
    </w:p>
    <w:p w14:paraId="3F43A3A3" w14:textId="77777777" w:rsidR="006A6B38" w:rsidRPr="000C2F26" w:rsidRDefault="006A6B38" w:rsidP="006A6B38">
      <w:pPr>
        <w:jc w:val="center"/>
      </w:pPr>
    </w:p>
    <w:p w14:paraId="20E98C25" w14:textId="77777777" w:rsidR="006A6B38" w:rsidRPr="000C2F26" w:rsidRDefault="006A6B38" w:rsidP="006A6B38">
      <w:pPr>
        <w:jc w:val="center"/>
      </w:pPr>
    </w:p>
    <w:p w14:paraId="3AB21872" w14:textId="77777777" w:rsidR="006A6B38" w:rsidRPr="000C2F26" w:rsidRDefault="006A6B38" w:rsidP="006A6B38">
      <w:pPr>
        <w:jc w:val="center"/>
      </w:pPr>
    </w:p>
    <w:p w14:paraId="5D609F4F" w14:textId="77777777" w:rsidR="006A6B38" w:rsidRPr="000C2F26" w:rsidRDefault="006A6B38" w:rsidP="006A6B38">
      <w:pPr>
        <w:jc w:val="center"/>
      </w:pPr>
    </w:p>
    <w:p w14:paraId="5ECC87FE" w14:textId="77777777" w:rsidR="006A6B38" w:rsidRPr="000C2F26" w:rsidRDefault="006A6B38" w:rsidP="006A6B38">
      <w:pPr>
        <w:jc w:val="center"/>
      </w:pPr>
    </w:p>
    <w:p w14:paraId="678A037F" w14:textId="77777777" w:rsidR="006A6B38" w:rsidRPr="000C2F26" w:rsidRDefault="006A6B38" w:rsidP="006A6B38">
      <w:pPr>
        <w:jc w:val="center"/>
      </w:pPr>
    </w:p>
    <w:p w14:paraId="34B51261" w14:textId="77777777" w:rsidR="006A6B38" w:rsidRPr="000C2F26" w:rsidRDefault="006A6B38" w:rsidP="006A6B38">
      <w:pPr>
        <w:jc w:val="center"/>
      </w:pPr>
    </w:p>
    <w:p w14:paraId="218ED4A7" w14:textId="77777777" w:rsidR="006A6B38" w:rsidRPr="000C2F26" w:rsidRDefault="006A6B38" w:rsidP="006A6B38">
      <w:pPr>
        <w:jc w:val="center"/>
      </w:pPr>
    </w:p>
    <w:p w14:paraId="7F80D418" w14:textId="77777777" w:rsidR="006A6B38" w:rsidRPr="000C2F26" w:rsidRDefault="006A6B38" w:rsidP="006A6B38">
      <w:pPr>
        <w:jc w:val="center"/>
      </w:pPr>
    </w:p>
    <w:p w14:paraId="0C559D39" w14:textId="77777777" w:rsidR="006A6B38" w:rsidRPr="000C2F26" w:rsidRDefault="006A6B38" w:rsidP="006A6B38">
      <w:pPr>
        <w:jc w:val="center"/>
        <w:rPr>
          <w:sz w:val="28"/>
          <w:szCs w:val="28"/>
        </w:rPr>
      </w:pPr>
      <w:r w:rsidRPr="000C2F26">
        <w:rPr>
          <w:sz w:val="28"/>
          <w:szCs w:val="28"/>
        </w:rPr>
        <w:t>BIOLOGIJA – LABORATORIJSKO DELO</w:t>
      </w:r>
    </w:p>
    <w:p w14:paraId="4B7D5AF7" w14:textId="77777777" w:rsidR="006A6B38" w:rsidRPr="000C2F26" w:rsidRDefault="006A6B38" w:rsidP="006A6B38">
      <w:pPr>
        <w:jc w:val="center"/>
        <w:rPr>
          <w:sz w:val="56"/>
          <w:szCs w:val="56"/>
        </w:rPr>
      </w:pPr>
      <w:r>
        <w:rPr>
          <w:sz w:val="56"/>
          <w:szCs w:val="56"/>
        </w:rPr>
        <w:t>KAKO MERIMO</w:t>
      </w:r>
    </w:p>
    <w:p w14:paraId="2317859B" w14:textId="77777777" w:rsidR="006A6B38" w:rsidRPr="000C2F26" w:rsidRDefault="006A6B38" w:rsidP="006A6B38">
      <w:pPr>
        <w:jc w:val="center"/>
      </w:pPr>
    </w:p>
    <w:p w14:paraId="586D56E9" w14:textId="77777777" w:rsidR="006A6B38" w:rsidRPr="000C2F26" w:rsidRDefault="006A6B38" w:rsidP="006A6B38">
      <w:pPr>
        <w:jc w:val="center"/>
      </w:pPr>
    </w:p>
    <w:p w14:paraId="75AC0D0C" w14:textId="77777777" w:rsidR="006A6B38" w:rsidRPr="000C2F26" w:rsidRDefault="006A6B38" w:rsidP="006A6B38">
      <w:pPr>
        <w:jc w:val="center"/>
      </w:pPr>
    </w:p>
    <w:p w14:paraId="647D6E7B" w14:textId="77777777" w:rsidR="006A6B38" w:rsidRPr="000C2F26" w:rsidRDefault="006A6B38" w:rsidP="006A6B38">
      <w:pPr>
        <w:jc w:val="center"/>
      </w:pPr>
    </w:p>
    <w:p w14:paraId="3B045EE4" w14:textId="77777777" w:rsidR="006A6B38" w:rsidRPr="000C2F26" w:rsidRDefault="006A6B38" w:rsidP="006A6B38">
      <w:pPr>
        <w:jc w:val="center"/>
      </w:pPr>
    </w:p>
    <w:p w14:paraId="31B9347C" w14:textId="77777777" w:rsidR="006A6B38" w:rsidRPr="000C2F26" w:rsidRDefault="006A6B38" w:rsidP="006A6B38">
      <w:pPr>
        <w:jc w:val="center"/>
      </w:pPr>
    </w:p>
    <w:p w14:paraId="291F42DA" w14:textId="77777777" w:rsidR="006A6B38" w:rsidRPr="000C2F26" w:rsidRDefault="006A6B38" w:rsidP="006A6B38">
      <w:pPr>
        <w:jc w:val="center"/>
      </w:pPr>
    </w:p>
    <w:p w14:paraId="2F547BD0" w14:textId="77777777" w:rsidR="006A6B38" w:rsidRPr="000C2F26" w:rsidRDefault="006A6B38" w:rsidP="006A6B38">
      <w:pPr>
        <w:jc w:val="center"/>
      </w:pPr>
    </w:p>
    <w:p w14:paraId="571EB380" w14:textId="77777777" w:rsidR="006A6B38" w:rsidRPr="000C2F26" w:rsidRDefault="006A6B38" w:rsidP="006A6B38">
      <w:pPr>
        <w:jc w:val="center"/>
      </w:pPr>
    </w:p>
    <w:p w14:paraId="4FD926A4" w14:textId="77777777" w:rsidR="006A6B38" w:rsidRPr="000C2F26" w:rsidRDefault="006A6B38" w:rsidP="006A6B38">
      <w:pPr>
        <w:jc w:val="center"/>
      </w:pPr>
    </w:p>
    <w:p w14:paraId="58AC460E" w14:textId="77777777" w:rsidR="006A6B38" w:rsidRPr="000C2F26" w:rsidRDefault="006A6B38" w:rsidP="006A6B38">
      <w:pPr>
        <w:jc w:val="center"/>
      </w:pPr>
    </w:p>
    <w:p w14:paraId="6408772D" w14:textId="77777777" w:rsidR="006A6B38" w:rsidRPr="000C2F26" w:rsidRDefault="006A6B38" w:rsidP="006A6B38">
      <w:pPr>
        <w:jc w:val="center"/>
      </w:pPr>
    </w:p>
    <w:p w14:paraId="33D0EF5C" w14:textId="77777777" w:rsidR="006A6B38" w:rsidRPr="000C2F26" w:rsidRDefault="006A6B38" w:rsidP="006A6B38">
      <w:pPr>
        <w:jc w:val="center"/>
      </w:pPr>
    </w:p>
    <w:p w14:paraId="717B797B" w14:textId="77777777" w:rsidR="006A6B38" w:rsidRPr="000C2F26" w:rsidRDefault="006A6B38" w:rsidP="006A6B38">
      <w:pPr>
        <w:jc w:val="center"/>
      </w:pPr>
    </w:p>
    <w:p w14:paraId="2D083B80" w14:textId="33E0B837" w:rsidR="006A6B38" w:rsidRDefault="006A6B38" w:rsidP="006A6B38">
      <w:pPr>
        <w:jc w:val="center"/>
        <w:rPr>
          <w:sz w:val="28"/>
          <w:szCs w:val="28"/>
        </w:rPr>
      </w:pPr>
    </w:p>
    <w:p w14:paraId="4F07E3E8" w14:textId="77777777" w:rsidR="00943AC4" w:rsidRPr="000C2F26" w:rsidRDefault="00943AC4" w:rsidP="006A6B38">
      <w:pPr>
        <w:jc w:val="center"/>
      </w:pPr>
    </w:p>
    <w:p w14:paraId="2FDF6728" w14:textId="77777777" w:rsidR="006A6B38" w:rsidRPr="000C2F26" w:rsidRDefault="006A6B38" w:rsidP="006A6B38">
      <w:pPr>
        <w:jc w:val="center"/>
      </w:pPr>
    </w:p>
    <w:p w14:paraId="28853237" w14:textId="77777777" w:rsidR="006A6B38" w:rsidRPr="000C2F26" w:rsidRDefault="006A6B38" w:rsidP="006A6B38">
      <w:pPr>
        <w:jc w:val="center"/>
      </w:pPr>
    </w:p>
    <w:p w14:paraId="18E422CD" w14:textId="77777777" w:rsidR="006A6B38" w:rsidRPr="000C2F26" w:rsidRDefault="006A6B38" w:rsidP="006A6B38">
      <w:pPr>
        <w:jc w:val="center"/>
      </w:pPr>
    </w:p>
    <w:p w14:paraId="0317DC81" w14:textId="77777777" w:rsidR="006A6B38" w:rsidRPr="000C2F26" w:rsidRDefault="006A6B38" w:rsidP="006A6B38">
      <w:pPr>
        <w:jc w:val="center"/>
      </w:pPr>
    </w:p>
    <w:p w14:paraId="45730606" w14:textId="77777777" w:rsidR="006A6B38" w:rsidRPr="000C2F26" w:rsidRDefault="006A6B38" w:rsidP="006A6B38">
      <w:pPr>
        <w:jc w:val="center"/>
      </w:pPr>
    </w:p>
    <w:p w14:paraId="68BAE0C2" w14:textId="77777777" w:rsidR="006A6B38" w:rsidRPr="000C2F26" w:rsidRDefault="006A6B38" w:rsidP="006A6B38">
      <w:pPr>
        <w:jc w:val="center"/>
      </w:pPr>
    </w:p>
    <w:p w14:paraId="644D5561" w14:textId="77777777" w:rsidR="006A6B38" w:rsidRPr="000C2F26" w:rsidRDefault="006A6B38" w:rsidP="006A6B38">
      <w:pPr>
        <w:jc w:val="center"/>
      </w:pPr>
    </w:p>
    <w:p w14:paraId="05D16174" w14:textId="77777777" w:rsidR="006A6B38" w:rsidRPr="000C2F26" w:rsidRDefault="006A6B38" w:rsidP="006A6B38">
      <w:pPr>
        <w:jc w:val="center"/>
      </w:pPr>
    </w:p>
    <w:p w14:paraId="4C94523E" w14:textId="77777777" w:rsidR="006A6B38" w:rsidRPr="000C2F26" w:rsidRDefault="006A6B38" w:rsidP="006A6B38">
      <w:pPr>
        <w:jc w:val="center"/>
      </w:pPr>
    </w:p>
    <w:p w14:paraId="7123E9B7" w14:textId="77777777" w:rsidR="006A6B38" w:rsidRPr="000C2F26" w:rsidRDefault="006A6B38" w:rsidP="006A6B38">
      <w:pPr>
        <w:jc w:val="center"/>
      </w:pPr>
    </w:p>
    <w:p w14:paraId="09C9FF7B" w14:textId="77777777" w:rsidR="006A6B38" w:rsidRPr="000C2F26" w:rsidRDefault="006A6B38" w:rsidP="006A6B38">
      <w:pPr>
        <w:jc w:val="center"/>
      </w:pPr>
    </w:p>
    <w:p w14:paraId="240996F4" w14:textId="77777777" w:rsidR="00725EA5" w:rsidRDefault="00725EA5" w:rsidP="00421DAD">
      <w:pPr>
        <w:pStyle w:val="Heading1"/>
        <w:numPr>
          <w:ilvl w:val="0"/>
          <w:numId w:val="0"/>
        </w:numPr>
        <w:ind w:left="357"/>
      </w:pPr>
    </w:p>
    <w:p w14:paraId="0D4B55C1" w14:textId="2787E930" w:rsidR="006A6B38" w:rsidRDefault="006A6B38" w:rsidP="006A6B38">
      <w:pPr>
        <w:pStyle w:val="Heading1"/>
      </w:pPr>
      <w:r w:rsidRPr="000C2F26">
        <w:br w:type="page"/>
      </w:r>
      <w:r>
        <w:lastRenderedPageBreak/>
        <w:t>UVOD</w:t>
      </w:r>
    </w:p>
    <w:p w14:paraId="1E258CCE" w14:textId="77777777" w:rsidR="00336ACF" w:rsidRDefault="005049D3" w:rsidP="005049D3">
      <w:r>
        <w:t xml:space="preserve">Kvalitativni podatki, kot so na primer vonj, okus, barva, trdota stvari, so podatki, ki jih dobimo, če pri poskusu snov samo </w:t>
      </w:r>
      <w:r w:rsidR="00FF6B70">
        <w:t xml:space="preserve">natančno opazujemo in le s tem rešimo zastavljen problem. Pri vaji pa smo se seznanili z merjenjem, pri katerem smo dobili </w:t>
      </w:r>
      <w:r w:rsidR="008F2FA6">
        <w:t>kvantitativne</w:t>
      </w:r>
      <w:r w:rsidR="00FF6B70">
        <w:t xml:space="preserve"> podatke </w:t>
      </w:r>
      <w:r>
        <w:t>(dolžina, pr</w:t>
      </w:r>
      <w:r w:rsidR="000673A6">
        <w:t>ostornina, širina, temperatura</w:t>
      </w:r>
      <w:r w:rsidR="008742CB">
        <w:t>…</w:t>
      </w:r>
      <w:r>
        <w:t xml:space="preserve">). Merjenje je proces primerjanja s standardom, ki je odvisen od sistema merjenja. </w:t>
      </w:r>
      <w:r w:rsidR="00336ACF">
        <w:t>Seznanili smo se z d</w:t>
      </w:r>
      <w:r>
        <w:t>ecimalni</w:t>
      </w:r>
      <w:r w:rsidR="00336ACF">
        <w:t>m</w:t>
      </w:r>
      <w:r>
        <w:t xml:space="preserve"> meritveni</w:t>
      </w:r>
      <w:r w:rsidR="00336ACF">
        <w:t>m</w:t>
      </w:r>
      <w:r>
        <w:t xml:space="preserve"> sistem</w:t>
      </w:r>
      <w:r w:rsidR="00336ACF">
        <w:t xml:space="preserve">om, uporabljali pa smo preproste merilne instrumente, predvidevali napake in se ob tem učili natančno meriti, dobljene podatke pa smo obdelali. </w:t>
      </w:r>
    </w:p>
    <w:p w14:paraId="21977D73" w14:textId="77777777" w:rsidR="005049D3" w:rsidRPr="009C3AB3" w:rsidRDefault="005049D3" w:rsidP="005049D3">
      <w:r>
        <w:t>Pri tej vaji smo merili na krompirju. Uporabili smo ravnilo (dolžina, premer), merilni valj (prostornina), in tehtnic</w:t>
      </w:r>
      <w:r w:rsidR="00336ACF">
        <w:t>o</w:t>
      </w:r>
      <w:r>
        <w:t xml:space="preserve"> (masa).</w:t>
      </w:r>
    </w:p>
    <w:p w14:paraId="4BB46A9C" w14:textId="77777777" w:rsidR="006A6B38" w:rsidRDefault="006A6B38" w:rsidP="006A6B38"/>
    <w:p w14:paraId="636AC799" w14:textId="77777777" w:rsidR="006A6B38" w:rsidRDefault="006A6B38" w:rsidP="006A6B38">
      <w:pPr>
        <w:pStyle w:val="Heading1"/>
      </w:pPr>
      <w:r>
        <w:t>NAMEN DELA</w:t>
      </w:r>
    </w:p>
    <w:p w14:paraId="12782C20" w14:textId="77777777" w:rsidR="00AD406C" w:rsidRDefault="00AD406C" w:rsidP="00AD406C">
      <w:pPr>
        <w:numPr>
          <w:ilvl w:val="0"/>
          <w:numId w:val="6"/>
        </w:numPr>
        <w:tabs>
          <w:tab w:val="clear" w:pos="720"/>
          <w:tab w:val="num" w:pos="360"/>
        </w:tabs>
        <w:ind w:left="360"/>
      </w:pPr>
      <w:r>
        <w:t>zbrati kvantitativne podatke in razumeti njihov pomen pri oblikovanju hipoteze</w:t>
      </w:r>
    </w:p>
    <w:p w14:paraId="27417E8D" w14:textId="77777777" w:rsidR="00AD406C" w:rsidRDefault="00AD406C" w:rsidP="00AD406C">
      <w:pPr>
        <w:numPr>
          <w:ilvl w:val="0"/>
          <w:numId w:val="6"/>
        </w:numPr>
        <w:tabs>
          <w:tab w:val="clear" w:pos="720"/>
          <w:tab w:val="num" w:pos="360"/>
        </w:tabs>
        <w:ind w:left="360"/>
      </w:pPr>
      <w:r>
        <w:t>naučiti se meriti s tehtnico, menzuro in ravnilom</w:t>
      </w:r>
    </w:p>
    <w:p w14:paraId="16A0A02C" w14:textId="77777777" w:rsidR="00AD406C" w:rsidRDefault="00AD406C" w:rsidP="00AD406C">
      <w:pPr>
        <w:numPr>
          <w:ilvl w:val="0"/>
          <w:numId w:val="6"/>
        </w:numPr>
        <w:tabs>
          <w:tab w:val="clear" w:pos="720"/>
          <w:tab w:val="num" w:pos="360"/>
        </w:tabs>
        <w:ind w:left="360"/>
      </w:pPr>
      <w:r>
        <w:t>znati natančno meriti in prepoznati napake pri merjenju</w:t>
      </w:r>
    </w:p>
    <w:p w14:paraId="2B2D6D43" w14:textId="77777777" w:rsidR="00AD406C" w:rsidRDefault="00AD406C" w:rsidP="00AD406C">
      <w:pPr>
        <w:numPr>
          <w:ilvl w:val="0"/>
          <w:numId w:val="6"/>
        </w:numPr>
        <w:tabs>
          <w:tab w:val="clear" w:pos="720"/>
          <w:tab w:val="num" w:pos="360"/>
        </w:tabs>
        <w:ind w:left="360"/>
      </w:pPr>
      <w:r>
        <w:t>znati risati, odčitavati in uporabljati diagrame</w:t>
      </w:r>
    </w:p>
    <w:p w14:paraId="08C55C70" w14:textId="77777777" w:rsidR="006A6B38" w:rsidRDefault="006A6B38" w:rsidP="006A6B38"/>
    <w:p w14:paraId="1677F7E7" w14:textId="77777777" w:rsidR="006A6B38" w:rsidRDefault="006A6B38" w:rsidP="006A6B38">
      <w:pPr>
        <w:pStyle w:val="Heading1"/>
      </w:pPr>
      <w:r>
        <w:t>METODE DELA</w:t>
      </w:r>
    </w:p>
    <w:p w14:paraId="136E09C6" w14:textId="77777777" w:rsidR="006A6B38" w:rsidRDefault="006A6B38" w:rsidP="006A6B38">
      <w:r>
        <w:t>Postopek dela je bil enak kot je opisan v Navodilih za laboratorijsko delo na straneh</w:t>
      </w:r>
      <w:r w:rsidR="00AD406C">
        <w:t xml:space="preserve"> 11 in 12</w:t>
      </w:r>
      <w:r>
        <w:t>.</w:t>
      </w:r>
    </w:p>
    <w:p w14:paraId="7F79B4E3" w14:textId="77777777" w:rsidR="006A6B38" w:rsidRDefault="006A6B38" w:rsidP="006A6B38"/>
    <w:p w14:paraId="7B1D5F00" w14:textId="77777777" w:rsidR="006A6B38" w:rsidRDefault="006A6B38" w:rsidP="006A6B38">
      <w:pPr>
        <w:pStyle w:val="Heading1"/>
      </w:pPr>
      <w:r>
        <w:br w:type="page"/>
      </w:r>
      <w:r>
        <w:lastRenderedPageBreak/>
        <w:t>REZULTATI</w:t>
      </w:r>
    </w:p>
    <w:p w14:paraId="30D26AA1" w14:textId="77777777" w:rsidR="0055776C" w:rsidRPr="00B81C8C" w:rsidRDefault="0055776C" w:rsidP="00A9299D">
      <w:pPr>
        <w:rPr>
          <w:b/>
          <w:sz w:val="28"/>
          <w:szCs w:val="28"/>
        </w:rPr>
      </w:pPr>
      <w:r w:rsidRPr="00B81C8C">
        <w:rPr>
          <w:b/>
          <w:sz w:val="28"/>
          <w:szCs w:val="28"/>
        </w:rPr>
        <w:t>Skice epruvet:</w:t>
      </w:r>
    </w:p>
    <w:p w14:paraId="13515E0F" w14:textId="77777777" w:rsidR="0055776C" w:rsidRDefault="0055776C" w:rsidP="00A9299D"/>
    <w:p w14:paraId="33922870" w14:textId="77777777" w:rsidR="0055776C" w:rsidRDefault="0055776C" w:rsidP="00A9299D"/>
    <w:p w14:paraId="09261301" w14:textId="77777777" w:rsidR="0055776C" w:rsidRDefault="0055776C" w:rsidP="00A9299D"/>
    <w:p w14:paraId="14B3B753" w14:textId="77777777" w:rsidR="0055776C" w:rsidRDefault="0055776C" w:rsidP="00A9299D"/>
    <w:p w14:paraId="4D8CBA34" w14:textId="77777777" w:rsidR="0055776C" w:rsidRDefault="0055776C" w:rsidP="00A9299D"/>
    <w:p w14:paraId="2AD02892" w14:textId="77777777" w:rsidR="0055776C" w:rsidRDefault="0055776C" w:rsidP="00A9299D"/>
    <w:p w14:paraId="0EB12E0D" w14:textId="77777777" w:rsidR="0055776C" w:rsidRDefault="0055776C" w:rsidP="00A9299D"/>
    <w:p w14:paraId="3E40675D" w14:textId="77777777" w:rsidR="0055776C" w:rsidRDefault="0055776C" w:rsidP="00A9299D"/>
    <w:p w14:paraId="47CA2EEE" w14:textId="77777777" w:rsidR="0055776C" w:rsidRDefault="0055776C" w:rsidP="00A9299D"/>
    <w:p w14:paraId="327739A0" w14:textId="77777777" w:rsidR="0055776C" w:rsidRDefault="0055776C" w:rsidP="00A9299D"/>
    <w:p w14:paraId="22EA8ECF" w14:textId="77777777" w:rsidR="0055776C" w:rsidRDefault="0055776C" w:rsidP="0055776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(raztopina je gostejša kot sam krompir)</w:t>
      </w:r>
    </w:p>
    <w:p w14:paraId="1B757351" w14:textId="77777777" w:rsidR="0055776C" w:rsidRDefault="0055776C" w:rsidP="00A9299D"/>
    <w:p w14:paraId="03D5B548" w14:textId="77777777" w:rsidR="001E223C" w:rsidRDefault="001E223C" w:rsidP="00A9299D"/>
    <w:p w14:paraId="3898503E" w14:textId="77777777" w:rsidR="008A5CE0" w:rsidRPr="00B81C8C" w:rsidRDefault="008A5CE0" w:rsidP="008A5CE0">
      <w:pPr>
        <w:rPr>
          <w:b/>
          <w:sz w:val="28"/>
          <w:szCs w:val="28"/>
        </w:rPr>
      </w:pPr>
      <w:r w:rsidRPr="00B81C8C">
        <w:rPr>
          <w:b/>
          <w:sz w:val="28"/>
          <w:szCs w:val="28"/>
        </w:rPr>
        <w:t>Podatki za izrezane kose krompirja v različnih koncentracijah</w:t>
      </w:r>
    </w:p>
    <w:tbl>
      <w:tblPr>
        <w:tblW w:w="11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793"/>
        <w:gridCol w:w="1369"/>
        <w:gridCol w:w="1225"/>
        <w:gridCol w:w="793"/>
        <w:gridCol w:w="1369"/>
        <w:gridCol w:w="1225"/>
        <w:gridCol w:w="793"/>
        <w:gridCol w:w="1369"/>
        <w:gridCol w:w="1225"/>
      </w:tblGrid>
      <w:tr w:rsidR="005E78E2" w14:paraId="3A4853FF" w14:textId="77777777" w:rsidTr="00AA5D2E">
        <w:trPr>
          <w:trHeight w:val="446"/>
          <w:jc w:val="center"/>
        </w:trPr>
        <w:tc>
          <w:tcPr>
            <w:tcW w:w="1225" w:type="dxa"/>
            <w:vMerge w:val="restart"/>
            <w:shd w:val="clear" w:color="auto" w:fill="auto"/>
            <w:vAlign w:val="center"/>
          </w:tcPr>
          <w:p w14:paraId="464B2022" w14:textId="77777777" w:rsidR="005E78E2" w:rsidRDefault="005E78E2" w:rsidP="003A58DE">
            <w:r>
              <w:t>Meritve</w:t>
            </w:r>
          </w:p>
        </w:tc>
        <w:tc>
          <w:tcPr>
            <w:tcW w:w="3387" w:type="dxa"/>
            <w:gridSpan w:val="3"/>
            <w:shd w:val="clear" w:color="auto" w:fill="auto"/>
            <w:vAlign w:val="center"/>
          </w:tcPr>
          <w:p w14:paraId="4B1C8860" w14:textId="77777777" w:rsidR="005E78E2" w:rsidRDefault="005E78E2" w:rsidP="003A58DE">
            <w:r>
              <w:t>Kos A</w:t>
            </w:r>
          </w:p>
        </w:tc>
        <w:tc>
          <w:tcPr>
            <w:tcW w:w="3387" w:type="dxa"/>
            <w:gridSpan w:val="3"/>
            <w:shd w:val="clear" w:color="auto" w:fill="auto"/>
            <w:vAlign w:val="center"/>
          </w:tcPr>
          <w:p w14:paraId="20A8A46B" w14:textId="77777777" w:rsidR="005E78E2" w:rsidRDefault="005E78E2" w:rsidP="003A58DE">
            <w:r>
              <w:t>Kos B</w:t>
            </w:r>
          </w:p>
        </w:tc>
        <w:tc>
          <w:tcPr>
            <w:tcW w:w="3387" w:type="dxa"/>
            <w:gridSpan w:val="3"/>
            <w:shd w:val="clear" w:color="auto" w:fill="auto"/>
            <w:vAlign w:val="center"/>
          </w:tcPr>
          <w:p w14:paraId="00B852AC" w14:textId="77777777" w:rsidR="005E78E2" w:rsidRDefault="005E78E2" w:rsidP="003A58DE">
            <w:r>
              <w:t>Kos C</w:t>
            </w:r>
          </w:p>
        </w:tc>
      </w:tr>
      <w:tr w:rsidR="00AA5D2E" w14:paraId="1959368B" w14:textId="77777777" w:rsidTr="00AA5D2E">
        <w:trPr>
          <w:trHeight w:val="447"/>
          <w:jc w:val="center"/>
        </w:trPr>
        <w:tc>
          <w:tcPr>
            <w:tcW w:w="1225" w:type="dxa"/>
            <w:vMerge/>
            <w:shd w:val="clear" w:color="auto" w:fill="auto"/>
            <w:vAlign w:val="center"/>
          </w:tcPr>
          <w:p w14:paraId="03CB2A5E" w14:textId="77777777" w:rsidR="005E78E2" w:rsidRDefault="005E78E2" w:rsidP="003A58DE"/>
        </w:tc>
        <w:tc>
          <w:tcPr>
            <w:tcW w:w="793" w:type="dxa"/>
            <w:shd w:val="clear" w:color="auto" w:fill="auto"/>
            <w:vAlign w:val="center"/>
          </w:tcPr>
          <w:p w14:paraId="24251717" w14:textId="77777777" w:rsidR="005E78E2" w:rsidRDefault="005E78E2" w:rsidP="003A58DE">
            <w:r>
              <w:t>1. dan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DF39703" w14:textId="77777777" w:rsidR="005E78E2" w:rsidRDefault="005E78E2" w:rsidP="003A58DE">
            <w:r>
              <w:t>2. dan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4F516C5" w14:textId="77777777" w:rsidR="005E78E2" w:rsidRDefault="005E78E2" w:rsidP="003A58DE">
            <w:r>
              <w:t>razlika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97764C1" w14:textId="77777777" w:rsidR="005E78E2" w:rsidRDefault="005E78E2" w:rsidP="003A58DE">
            <w:r>
              <w:t>1. dan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460E3C7" w14:textId="77777777" w:rsidR="005E78E2" w:rsidRDefault="005E78E2" w:rsidP="003A58DE">
            <w:r>
              <w:t>2. dan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40F34D0" w14:textId="77777777" w:rsidR="005E78E2" w:rsidRDefault="005E78E2" w:rsidP="003A58DE">
            <w:r>
              <w:t>razlika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666A0280" w14:textId="77777777" w:rsidR="005E78E2" w:rsidRDefault="005E78E2" w:rsidP="003A58DE">
            <w:r>
              <w:t>1. dan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BEEDAC5" w14:textId="77777777" w:rsidR="005E78E2" w:rsidRDefault="005E78E2" w:rsidP="003A58DE">
            <w:r>
              <w:t>2. dan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54B6B1D" w14:textId="77777777" w:rsidR="005E78E2" w:rsidRDefault="005E78E2" w:rsidP="003A58DE">
            <w:r>
              <w:t>razlika</w:t>
            </w:r>
          </w:p>
        </w:tc>
      </w:tr>
      <w:tr w:rsidR="00AA5D2E" w14:paraId="35090006" w14:textId="77777777" w:rsidTr="00AA5D2E">
        <w:trPr>
          <w:trHeight w:val="447"/>
          <w:jc w:val="center"/>
        </w:trPr>
        <w:tc>
          <w:tcPr>
            <w:tcW w:w="1225" w:type="dxa"/>
            <w:shd w:val="clear" w:color="auto" w:fill="auto"/>
            <w:vAlign w:val="center"/>
          </w:tcPr>
          <w:p w14:paraId="0E8E2168" w14:textId="77777777" w:rsidR="005E78E2" w:rsidRDefault="005E78E2" w:rsidP="003A58DE">
            <w:r>
              <w:t>Dolžina (mm)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DA43B04" w14:textId="77777777" w:rsidR="005E78E2" w:rsidRDefault="005E78E2" w:rsidP="003A58DE">
            <w:r>
              <w:t>40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078F70D" w14:textId="77777777" w:rsidR="005E78E2" w:rsidRDefault="005E78E2" w:rsidP="003A58DE">
            <w:r>
              <w:t>45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BAA6518" w14:textId="77777777" w:rsidR="005E78E2" w:rsidRDefault="005E78E2" w:rsidP="003A58DE">
            <w:r>
              <w:t>+5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2F52C7A" w14:textId="77777777" w:rsidR="005E78E2" w:rsidRDefault="005E78E2" w:rsidP="003A58DE">
            <w:r>
              <w:t>40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2B8073C" w14:textId="77777777" w:rsidR="005E78E2" w:rsidRDefault="005E78E2" w:rsidP="003A58DE">
            <w:r>
              <w:t>39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8FA4423" w14:textId="77777777" w:rsidR="005E78E2" w:rsidRDefault="005E78E2" w:rsidP="003A58DE">
            <w:r>
              <w:t>-1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6414ED86" w14:textId="77777777" w:rsidR="005E78E2" w:rsidRDefault="005E78E2" w:rsidP="003A58DE">
            <w:r>
              <w:t>40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1E9135C" w14:textId="77777777" w:rsidR="005E78E2" w:rsidRDefault="005E78E2" w:rsidP="003A58DE">
            <w:r>
              <w:t>35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598768E" w14:textId="77777777" w:rsidR="005E78E2" w:rsidRDefault="005E78E2" w:rsidP="003A58DE">
            <w:r>
              <w:t>-5</w:t>
            </w:r>
          </w:p>
        </w:tc>
      </w:tr>
      <w:tr w:rsidR="00AA5D2E" w14:paraId="21C2F989" w14:textId="77777777" w:rsidTr="00AA5D2E">
        <w:trPr>
          <w:trHeight w:val="447"/>
          <w:jc w:val="center"/>
        </w:trPr>
        <w:tc>
          <w:tcPr>
            <w:tcW w:w="1225" w:type="dxa"/>
            <w:shd w:val="clear" w:color="auto" w:fill="auto"/>
            <w:vAlign w:val="center"/>
          </w:tcPr>
          <w:p w14:paraId="3552C93C" w14:textId="77777777" w:rsidR="005E78E2" w:rsidRDefault="005E78E2" w:rsidP="003A58DE">
            <w:r>
              <w:t>Premer (mm)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3FEE195" w14:textId="77777777" w:rsidR="005E78E2" w:rsidRDefault="005E78E2" w:rsidP="003A58DE">
            <w:r>
              <w:t>10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420E25A" w14:textId="77777777" w:rsidR="005E78E2" w:rsidRDefault="005E78E2" w:rsidP="003A58DE">
            <w:r>
              <w:t>Nismo izmerili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C986CA4" w14:textId="77777777" w:rsidR="005E78E2" w:rsidRDefault="005E78E2" w:rsidP="003A58DE">
            <w:r>
              <w:t>/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E8C902B" w14:textId="77777777" w:rsidR="005E78E2" w:rsidRDefault="005E78E2" w:rsidP="003A58DE">
            <w:r>
              <w:t>10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1838B21" w14:textId="77777777" w:rsidR="005E78E2" w:rsidRDefault="005E78E2" w:rsidP="003A58DE">
            <w:r>
              <w:t>Nismo izmerili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E7D2BBB" w14:textId="77777777" w:rsidR="005E78E2" w:rsidRDefault="005E78E2" w:rsidP="003A58DE">
            <w:r>
              <w:t>/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3038E5C" w14:textId="77777777" w:rsidR="005E78E2" w:rsidRDefault="005E78E2" w:rsidP="003A58DE">
            <w:r>
              <w:t>10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A7928C6" w14:textId="77777777" w:rsidR="005E78E2" w:rsidRDefault="005E78E2" w:rsidP="003A58DE">
            <w:r>
              <w:t>Nismo izmerili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51E2D76" w14:textId="77777777" w:rsidR="005E78E2" w:rsidRDefault="005E78E2" w:rsidP="003A58DE">
            <w:r>
              <w:t>/</w:t>
            </w:r>
          </w:p>
        </w:tc>
      </w:tr>
      <w:tr w:rsidR="00AA5D2E" w14:paraId="3CDEBD9D" w14:textId="77777777" w:rsidTr="00AA5D2E">
        <w:trPr>
          <w:trHeight w:val="447"/>
          <w:jc w:val="center"/>
        </w:trPr>
        <w:tc>
          <w:tcPr>
            <w:tcW w:w="1225" w:type="dxa"/>
            <w:shd w:val="clear" w:color="auto" w:fill="auto"/>
            <w:vAlign w:val="center"/>
          </w:tcPr>
          <w:p w14:paraId="4FEBC560" w14:textId="77777777" w:rsidR="005E78E2" w:rsidRDefault="005E78E2" w:rsidP="003A58DE">
            <w:r>
              <w:t>Volumen (mm)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2FFCE17" w14:textId="77777777" w:rsidR="005E78E2" w:rsidRDefault="005E78E2" w:rsidP="003A58DE">
            <w:r>
              <w:t>3,9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A921681" w14:textId="77777777" w:rsidR="005E78E2" w:rsidRDefault="005E78E2" w:rsidP="003A58DE">
            <w:r>
              <w:t>4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1763E02" w14:textId="77777777" w:rsidR="005E78E2" w:rsidRDefault="005E78E2" w:rsidP="003A58DE">
            <w:r>
              <w:t>+0,1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035C931" w14:textId="77777777" w:rsidR="005E78E2" w:rsidRDefault="005E78E2" w:rsidP="003A58DE">
            <w:r>
              <w:t>3,95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A7416F1" w14:textId="77777777" w:rsidR="005E78E2" w:rsidRDefault="005E78E2" w:rsidP="003A58DE">
            <w:r>
              <w:t>3,9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2A119F4" w14:textId="77777777" w:rsidR="005E78E2" w:rsidRDefault="005E78E2" w:rsidP="003A58DE">
            <w:r>
              <w:t>-0,05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96D8FF8" w14:textId="77777777" w:rsidR="005E78E2" w:rsidRDefault="005E78E2" w:rsidP="003A58DE">
            <w:r>
              <w:t>3,8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B38C6E7" w14:textId="77777777" w:rsidR="005E78E2" w:rsidRDefault="005E78E2" w:rsidP="003A58DE">
            <w:r>
              <w:t>3,2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C337364" w14:textId="77777777" w:rsidR="005E78E2" w:rsidRDefault="005E78E2" w:rsidP="003A58DE">
            <w:r>
              <w:t>-0,6</w:t>
            </w:r>
          </w:p>
        </w:tc>
      </w:tr>
      <w:tr w:rsidR="00AA5D2E" w14:paraId="6427D617" w14:textId="77777777" w:rsidTr="00AA5D2E">
        <w:trPr>
          <w:trHeight w:val="447"/>
          <w:jc w:val="center"/>
        </w:trPr>
        <w:tc>
          <w:tcPr>
            <w:tcW w:w="1225" w:type="dxa"/>
            <w:shd w:val="clear" w:color="auto" w:fill="auto"/>
            <w:vAlign w:val="center"/>
          </w:tcPr>
          <w:p w14:paraId="481CF44B" w14:textId="77777777" w:rsidR="005E78E2" w:rsidRDefault="003A58DE" w:rsidP="003A58DE">
            <w:r>
              <w:t>Masa</w:t>
            </w:r>
            <w:r w:rsidR="005E78E2">
              <w:t xml:space="preserve"> (g)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9D4CD4C" w14:textId="77777777" w:rsidR="005E78E2" w:rsidRDefault="005E78E2" w:rsidP="003A58DE">
            <w:r>
              <w:t>3,8</w:t>
            </w:r>
            <w:r w:rsidR="00DE4A0D">
              <w:t>1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3D48D3E" w14:textId="77777777" w:rsidR="005E78E2" w:rsidRDefault="005E78E2" w:rsidP="003A58DE">
            <w:r>
              <w:t>4,</w:t>
            </w:r>
            <w:r w:rsidR="00DE4A0D">
              <w:t>06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C3B3294" w14:textId="77777777" w:rsidR="005E78E2" w:rsidRDefault="005E78E2" w:rsidP="003A58DE">
            <w:r>
              <w:t>+0,</w:t>
            </w:r>
            <w:r w:rsidR="00DE4A0D">
              <w:t>25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6610344D" w14:textId="77777777" w:rsidR="005E78E2" w:rsidRDefault="005E78E2" w:rsidP="003A58DE">
            <w:r>
              <w:t>3,9</w:t>
            </w:r>
            <w:r w:rsidR="00000066">
              <w:t>5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6B35454" w14:textId="77777777" w:rsidR="005E78E2" w:rsidRDefault="005E78E2" w:rsidP="003A58DE">
            <w:r>
              <w:t>3,8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8B6D2A2" w14:textId="77777777" w:rsidR="005E78E2" w:rsidRDefault="00692EE4" w:rsidP="003A58DE">
            <w:r>
              <w:t>-</w:t>
            </w:r>
            <w:r w:rsidR="005E78E2">
              <w:t>0,</w:t>
            </w:r>
            <w:r w:rsidR="00000066">
              <w:t>05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8BB92EE" w14:textId="77777777" w:rsidR="005E78E2" w:rsidRDefault="005E78E2" w:rsidP="003A58DE">
            <w:r>
              <w:t>3,87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F007486" w14:textId="77777777" w:rsidR="005E78E2" w:rsidRDefault="005E78E2" w:rsidP="003A58DE">
            <w:r>
              <w:t>3,52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F831E21" w14:textId="77777777" w:rsidR="005E78E2" w:rsidRDefault="005E78E2" w:rsidP="003A58DE">
            <w:r>
              <w:t>-0,35</w:t>
            </w:r>
          </w:p>
        </w:tc>
      </w:tr>
    </w:tbl>
    <w:p w14:paraId="674D252B" w14:textId="77777777" w:rsidR="00CD493F" w:rsidRPr="00CD493F" w:rsidRDefault="00CD493F" w:rsidP="00CD493F">
      <w:r>
        <w:t>P</w:t>
      </w:r>
      <w:r w:rsidRPr="00CD493F">
        <w:t>reglednica</w:t>
      </w:r>
      <w:r>
        <w:t xml:space="preserve"> 1: p</w:t>
      </w:r>
      <w:r w:rsidRPr="00CD493F">
        <w:t>odatki za izrezane kose krompirja v različnih koncentracijah</w:t>
      </w:r>
    </w:p>
    <w:p w14:paraId="1597C348" w14:textId="77777777" w:rsidR="00CD493F" w:rsidRDefault="00CD493F" w:rsidP="006A6B38"/>
    <w:p w14:paraId="7A2B60C4" w14:textId="77777777" w:rsidR="006A6B38" w:rsidRDefault="008133E0" w:rsidP="006A6B38">
      <w:r>
        <w:t>opomba: Kjer so razlike negativne, se je kos zmanjšal in povečal, ko so razlike pozitivne.</w:t>
      </w:r>
    </w:p>
    <w:p w14:paraId="6D2C4792" w14:textId="77777777" w:rsidR="008133E0" w:rsidRDefault="008133E0" w:rsidP="006A6B38"/>
    <w:p w14:paraId="56C29C5B" w14:textId="77777777" w:rsidR="00391D88" w:rsidRDefault="001E223C" w:rsidP="006A6B38">
      <w:r>
        <w:br w:type="page"/>
      </w:r>
    </w:p>
    <w:p w14:paraId="02F533B1" w14:textId="77777777" w:rsidR="001E223C" w:rsidRDefault="001E223C" w:rsidP="00AB5D81">
      <w:pPr>
        <w:rPr>
          <w:sz w:val="28"/>
          <w:szCs w:val="28"/>
        </w:rPr>
      </w:pPr>
    </w:p>
    <w:p w14:paraId="13CCBE9B" w14:textId="77777777" w:rsidR="00AB5D81" w:rsidRPr="00AB5D81" w:rsidRDefault="00AB5D81" w:rsidP="00AB5D81">
      <w:r w:rsidRPr="00A36CF2">
        <w:rPr>
          <w:b/>
          <w:sz w:val="28"/>
          <w:szCs w:val="28"/>
        </w:rPr>
        <w:t>Spremembe teže pri različnih koncentracijah vode</w:t>
      </w:r>
      <w:r>
        <w:t xml:space="preserve"> </w:t>
      </w:r>
    </w:p>
    <w:p w14:paraId="30B907B8" w14:textId="77777777" w:rsidR="00AB5D81" w:rsidRDefault="00AB5D81" w:rsidP="006A6B38"/>
    <w:p w14:paraId="4569EC4B" w14:textId="77777777" w:rsidR="00464C17" w:rsidRDefault="0007781C" w:rsidP="006A6B38">
      <w:r>
        <w:pict w14:anchorId="011227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84.25pt">
            <v:imagedata r:id="rId7" o:title="graf"/>
          </v:shape>
        </w:pict>
      </w:r>
    </w:p>
    <w:p w14:paraId="0B9AD9E8" w14:textId="77777777" w:rsidR="006D50F3" w:rsidRDefault="00A36CF2" w:rsidP="006A6B38">
      <w:r>
        <w:t>G</w:t>
      </w:r>
      <w:r w:rsidRPr="00A36CF2">
        <w:t>rafikon 1</w:t>
      </w:r>
      <w:r>
        <w:t>: s</w:t>
      </w:r>
      <w:r w:rsidRPr="00A36CF2">
        <w:t>premembe teže pri različnih koncentracijah vode</w:t>
      </w:r>
    </w:p>
    <w:p w14:paraId="4EA658E5" w14:textId="77777777" w:rsidR="00A36CF2" w:rsidRDefault="00A36CF2" w:rsidP="006A6B38"/>
    <w:p w14:paraId="5EAD2B32" w14:textId="77777777" w:rsidR="00AB5D81" w:rsidRDefault="006D50F3" w:rsidP="006A6B38">
      <w:r>
        <w:t>o</w:t>
      </w:r>
      <w:r w:rsidR="007B3CFA">
        <w:t>pom</w:t>
      </w:r>
      <w:r>
        <w:t>b</w:t>
      </w:r>
      <w:r w:rsidR="007B3CFA">
        <w:t xml:space="preserve">a: Kos B </w:t>
      </w:r>
      <w:r w:rsidR="00255162">
        <w:t>je v 10% raztopini</w:t>
      </w:r>
      <w:r w:rsidR="007B3CFA">
        <w:t xml:space="preserve"> sladkorja in kos C</w:t>
      </w:r>
      <w:r w:rsidR="00255162">
        <w:t xml:space="preserve"> v</w:t>
      </w:r>
      <w:r w:rsidR="007B3CFA">
        <w:t xml:space="preserve"> 20%.</w:t>
      </w:r>
    </w:p>
    <w:p w14:paraId="345F0D7C" w14:textId="77777777" w:rsidR="006A6B38" w:rsidRDefault="006A6B38" w:rsidP="006A6B38">
      <w:pPr>
        <w:pStyle w:val="Heading1"/>
      </w:pPr>
      <w:r>
        <w:br w:type="page"/>
        <w:t>RAZPRAVA</w:t>
      </w:r>
    </w:p>
    <w:p w14:paraId="3D950C3D" w14:textId="77777777" w:rsidR="00CE44AD" w:rsidRDefault="00CE44AD" w:rsidP="006A6B38">
      <w:r>
        <w:t>Posameznim kosom smo natančno izmerili dolžino, premer, volumen in maso ter jih dali v različne medije za 24 ur. Naslednji dan smo ponovili meritve.</w:t>
      </w:r>
    </w:p>
    <w:p w14:paraId="1A0350DC" w14:textId="77777777" w:rsidR="00CE44AD" w:rsidRDefault="00CE44AD" w:rsidP="006A6B38">
      <w:r>
        <w:t>Mediji so se med seboj razlikovali le po količini raztopljenega sladkorja. Kos A je bil v destilirani vodi, kos B v 10% sladkorni raztopini, kos C pa v 20% raztopini sladkorja.</w:t>
      </w:r>
    </w:p>
    <w:p w14:paraId="0C41D374" w14:textId="77777777" w:rsidR="00CE44AD" w:rsidRDefault="00CE44AD" w:rsidP="006A6B38"/>
    <w:p w14:paraId="5459C036" w14:textId="77777777" w:rsidR="00CE44AD" w:rsidRDefault="00CE44AD" w:rsidP="006A6B38">
      <w:r>
        <w:t>Kos A</w:t>
      </w:r>
    </w:p>
    <w:p w14:paraId="122FC4DE" w14:textId="77777777" w:rsidR="00CE44AD" w:rsidRDefault="00CE44AD" w:rsidP="006A6B38">
      <w:r>
        <w:t xml:space="preserve">Kos </w:t>
      </w:r>
      <w:r w:rsidR="00802BAA">
        <w:t>krompirja</w:t>
      </w:r>
      <w:r>
        <w:t xml:space="preserve"> je bil očitno v hipotoničnem okolju (destilirana voda), saj so se volumen, dolžina in masa povečali. Voda je torej prehajala iz okolja v kos krompirja, z otipom pa smo tudi občutili, da je kos postal čvrstejši (govorimo o kvalitativnem podatku), saj so celice nabreknile zaradi vdora vode.</w:t>
      </w:r>
    </w:p>
    <w:p w14:paraId="4DA025AE" w14:textId="77777777" w:rsidR="00CE44AD" w:rsidRDefault="00CE44AD" w:rsidP="006A6B38"/>
    <w:p w14:paraId="13D2646C" w14:textId="77777777" w:rsidR="00CE44AD" w:rsidRDefault="00CE44AD" w:rsidP="006A6B38">
      <w:r>
        <w:t>Kos B</w:t>
      </w:r>
    </w:p>
    <w:p w14:paraId="09633F68" w14:textId="77777777" w:rsidR="00CE44AD" w:rsidRDefault="001439D4" w:rsidP="006A6B38">
      <w:r>
        <w:t>Kos kromp</w:t>
      </w:r>
      <w:r w:rsidR="00CE44AD">
        <w:t>i</w:t>
      </w:r>
      <w:r>
        <w:t>r</w:t>
      </w:r>
      <w:r w:rsidR="00CE44AD">
        <w:t>ja je bil v 10% raztopini sladkorja, to je bilo torej zanj hipertonično okolje (raztopina z višjo koncentracijo osmotsko aktivnih topljencev kot v celici, zaradi česar celice izgubljajo vodo skozi membrano). Kos se je izsušil (kvalitativni podatek), zmanjšal, seveda tako tudi njegov volumen, masa in dolžina.</w:t>
      </w:r>
    </w:p>
    <w:p w14:paraId="3F8426CA" w14:textId="77777777" w:rsidR="00CE44AD" w:rsidRDefault="00CE44AD" w:rsidP="006A6B38"/>
    <w:p w14:paraId="4BD0DB17" w14:textId="77777777" w:rsidR="00CE44AD" w:rsidRDefault="00CE44AD" w:rsidP="006A6B38">
      <w:r>
        <w:t>Kos C</w:t>
      </w:r>
    </w:p>
    <w:p w14:paraId="2671D4AD" w14:textId="77777777" w:rsidR="00CE44AD" w:rsidRDefault="00CE44AD" w:rsidP="006A6B38">
      <w:r>
        <w:t>Kos krompirja v 20% raztopini sladkorja je bil ravno tako v hipertoničnem okolju</w:t>
      </w:r>
      <w:r w:rsidR="00612471">
        <w:t xml:space="preserve">, le da je bilo to okolje še </w:t>
      </w:r>
      <w:r w:rsidR="00221462">
        <w:t>bolj hipertonično</w:t>
      </w:r>
      <w:r w:rsidR="00612471">
        <w:t xml:space="preserve"> od tistega pri kosu B, torej je krompir izgubil še več vode in je bila sprememba dolžine, mase in volumna še večja oziroma se je še bolj </w:t>
      </w:r>
      <w:r w:rsidR="00802BAA">
        <w:t>zmanjšala</w:t>
      </w:r>
      <w:r w:rsidR="00612471">
        <w:t>.</w:t>
      </w:r>
    </w:p>
    <w:p w14:paraId="77F8CA16" w14:textId="77777777" w:rsidR="001439D4" w:rsidRDefault="001439D4" w:rsidP="006A6B38">
      <w:r>
        <w:t>Iz tega lahko tudi sklepamo, da bi bile spremembe še večje, če bi kose krompirja dali v višje koncentracije sladkorja.</w:t>
      </w:r>
    </w:p>
    <w:p w14:paraId="1E6D94A5" w14:textId="77777777" w:rsidR="001439D4" w:rsidRDefault="001439D4" w:rsidP="006A6B38"/>
    <w:p w14:paraId="6CEC5215" w14:textId="77777777" w:rsidR="007B5DE0" w:rsidRDefault="007B5DE0" w:rsidP="006A6B38">
      <w:r>
        <w:t>Iz grafa lahko odčitamo, kakšna raztopina (kjer premica seka X-os) bi bila za kos krompirja izotonično okolje, to pomeni, da se velikost (dolžina, premer, volumen ali masa) krompirja nebi spremenila in bi voda iz krompirjevih celic in vanje prehajala enako hitro.</w:t>
      </w:r>
    </w:p>
    <w:p w14:paraId="4115EF28" w14:textId="77777777" w:rsidR="007B5DE0" w:rsidRDefault="007B5DE0" w:rsidP="006A6B38">
      <w:r>
        <w:t xml:space="preserve">Izotonična raztopina bi bila </w:t>
      </w:r>
      <w:r w:rsidR="00A57114">
        <w:t xml:space="preserve">8,5% </w:t>
      </w:r>
      <w:r>
        <w:t>raztopina sladkorja.</w:t>
      </w:r>
    </w:p>
    <w:p w14:paraId="0184B15E" w14:textId="77777777" w:rsidR="007B5DE0" w:rsidRDefault="007B5DE0" w:rsidP="006A6B38">
      <w:r>
        <w:t>Dokazali bi jo lahko s tem, da bi poskus ponovili, vendar s koncentracijami, ki bi le malo odstopale od ugotovljene. Tako bi tudi ob primerjanju z drugimi izvajalci poskusa posledično lahko preverili kako natančni smo bili pri merjenju, saj bi napake (napačno odrezan kos krompirja in s tem napačno izmerjen, napačno odčitan spodnji menisk, nenatančno odmerjena koncentracija raztopin, nečiste epruvete in menzure) privedle do različnih rezultatov.</w:t>
      </w:r>
    </w:p>
    <w:p w14:paraId="5A9522D6" w14:textId="77777777" w:rsidR="006A6B38" w:rsidRDefault="006A6B38" w:rsidP="006A6B38">
      <w:pPr>
        <w:pStyle w:val="Heading1"/>
      </w:pPr>
      <w:r>
        <w:t>SKLEP</w:t>
      </w:r>
    </w:p>
    <w:p w14:paraId="266654B8" w14:textId="77777777" w:rsidR="00995405" w:rsidRPr="00E74F61" w:rsidRDefault="00995405" w:rsidP="00995405">
      <w:r>
        <w:t>Kvantitativne podatke dobimo z natančnim merjenjem z merilnimi napravami. Na lastnosti (teža, prostornina, premer) kosov krompirja vplivajo različne koncentracije raztopin. Kosi se v hipertonični raztopini zmanjšajo (kos B in kos C), v hipotonični raztopini povečajo (kos A) in v izotoničnem okolju (</w:t>
      </w:r>
      <w:r w:rsidR="00462829">
        <w:t xml:space="preserve">8,5% </w:t>
      </w:r>
      <w:r>
        <w:t>koncentracija sladkorja) ostanejo enaki. Če se hipertoničnost okolja veča, se krompirjeva masa manjša in obratno.</w:t>
      </w:r>
    </w:p>
    <w:p w14:paraId="3ECCE824" w14:textId="77777777" w:rsidR="006A6B38" w:rsidRDefault="006A6B38" w:rsidP="006A6B38"/>
    <w:p w14:paraId="55F289FD" w14:textId="77777777" w:rsidR="006A6B38" w:rsidRDefault="006A6B38" w:rsidP="006A6B38">
      <w:pPr>
        <w:pStyle w:val="Heading1"/>
      </w:pPr>
      <w:r>
        <w:t>LITERATURA</w:t>
      </w:r>
    </w:p>
    <w:p w14:paraId="54A491BD" w14:textId="77777777" w:rsidR="005148AD" w:rsidRDefault="005148AD" w:rsidP="005148AD">
      <w:pPr>
        <w:numPr>
          <w:ilvl w:val="0"/>
          <w:numId w:val="6"/>
        </w:numPr>
        <w:tabs>
          <w:tab w:val="clear" w:pos="720"/>
          <w:tab w:val="num" w:pos="360"/>
        </w:tabs>
        <w:ind w:left="360"/>
      </w:pPr>
      <w:r>
        <w:t>Smilja Pevec: BIOLOGIJA, Laboratorijsko delo, DZS, Ljubljana 1999, str. 7-10</w:t>
      </w:r>
      <w:r w:rsidR="00CA3F82">
        <w:t xml:space="preserve"> /</w:t>
      </w:r>
      <w:r w:rsidR="007967F5">
        <w:t>grafikon</w:t>
      </w:r>
      <w:r w:rsidR="00CA3F82">
        <w:t>/</w:t>
      </w:r>
    </w:p>
    <w:p w14:paraId="4877EFE7" w14:textId="77777777" w:rsidR="005148AD" w:rsidRDefault="005148AD" w:rsidP="005148AD">
      <w:pPr>
        <w:numPr>
          <w:ilvl w:val="0"/>
          <w:numId w:val="6"/>
        </w:numPr>
        <w:tabs>
          <w:tab w:val="clear" w:pos="720"/>
          <w:tab w:val="num" w:pos="360"/>
        </w:tabs>
        <w:ind w:left="360"/>
      </w:pPr>
      <w:r>
        <w:t>Drašler, Gogala, Povž in ostali: BIOLOGIJA, Navodila za laboratorijsko delo, DZS, Ljubljana 1998, str. 9-10</w:t>
      </w:r>
    </w:p>
    <w:p w14:paraId="3C3B4E81" w14:textId="77777777" w:rsidR="005148AD" w:rsidRDefault="005148AD" w:rsidP="005148AD">
      <w:pPr>
        <w:numPr>
          <w:ilvl w:val="0"/>
          <w:numId w:val="6"/>
        </w:numPr>
        <w:tabs>
          <w:tab w:val="clear" w:pos="720"/>
          <w:tab w:val="num" w:pos="360"/>
        </w:tabs>
        <w:ind w:left="360"/>
      </w:pPr>
      <w:r>
        <w:t>Stušek, Podobnik, Gogala: Biologija 1 - Celica, DZS, Ljubljana, 2001 str. 11</w:t>
      </w:r>
    </w:p>
    <w:p w14:paraId="4A3F7FAF" w14:textId="77777777" w:rsidR="0067070D" w:rsidRDefault="0067070D"/>
    <w:sectPr w:rsidR="0067070D" w:rsidSect="006A6B38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98780" w14:textId="77777777" w:rsidR="00AA5D2E" w:rsidRDefault="00AA5D2E">
      <w:r>
        <w:separator/>
      </w:r>
    </w:p>
  </w:endnote>
  <w:endnote w:type="continuationSeparator" w:id="0">
    <w:p w14:paraId="311C0FEE" w14:textId="77777777" w:rsidR="00AA5D2E" w:rsidRDefault="00AA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490E8" w14:textId="77777777" w:rsidR="00462829" w:rsidRDefault="00462829" w:rsidP="006A6B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E81709" w14:textId="77777777" w:rsidR="00462829" w:rsidRDefault="00462829" w:rsidP="006A6B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A3E83" w14:textId="77777777" w:rsidR="00462829" w:rsidRDefault="00462829" w:rsidP="006A6B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- 6 -</w:t>
    </w:r>
    <w:r>
      <w:rPr>
        <w:rStyle w:val="PageNumber"/>
      </w:rPr>
      <w:fldChar w:fldCharType="end"/>
    </w:r>
  </w:p>
  <w:p w14:paraId="310D28EB" w14:textId="77777777" w:rsidR="00462829" w:rsidRPr="008C73A6" w:rsidRDefault="00462829" w:rsidP="006A6B38">
    <w:pPr>
      <w:pStyle w:val="Footer"/>
      <w:pBdr>
        <w:top w:val="single" w:sz="4" w:space="1" w:color="auto"/>
      </w:pBdr>
      <w:tabs>
        <w:tab w:val="left" w:pos="427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AA598" w14:textId="77777777" w:rsidR="00AA5D2E" w:rsidRDefault="00AA5D2E">
      <w:r>
        <w:separator/>
      </w:r>
    </w:p>
  </w:footnote>
  <w:footnote w:type="continuationSeparator" w:id="0">
    <w:p w14:paraId="66568C2C" w14:textId="77777777" w:rsidR="00AA5D2E" w:rsidRDefault="00AA5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55FA8" w14:textId="77777777" w:rsidR="00462829" w:rsidRDefault="00462829" w:rsidP="006A6B38">
    <w:pPr>
      <w:pStyle w:val="Header"/>
      <w:pBdr>
        <w:bottom w:val="single" w:sz="4" w:space="1" w:color="auto"/>
      </w:pBdr>
      <w:jc w:val="center"/>
      <w:rPr>
        <w:sz w:val="20"/>
        <w:szCs w:val="20"/>
      </w:rPr>
    </w:pPr>
  </w:p>
  <w:p w14:paraId="2CC3A48C" w14:textId="77777777" w:rsidR="00462829" w:rsidRDefault="00462829" w:rsidP="006A6B38">
    <w:pPr>
      <w:pStyle w:val="Header"/>
      <w:pBdr>
        <w:bottom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Laboratorijsko delo: KAKO MERIMO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B79"/>
    <w:multiLevelType w:val="hybridMultilevel"/>
    <w:tmpl w:val="CC20923A"/>
    <w:lvl w:ilvl="0" w:tplc="BA4C7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E63D0"/>
    <w:multiLevelType w:val="hybridMultilevel"/>
    <w:tmpl w:val="DFAE8FCC"/>
    <w:lvl w:ilvl="0" w:tplc="0424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913D88"/>
    <w:multiLevelType w:val="hybridMultilevel"/>
    <w:tmpl w:val="18D2B750"/>
    <w:lvl w:ilvl="0" w:tplc="16B6C02E">
      <w:start w:val="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837F6"/>
    <w:multiLevelType w:val="hybridMultilevel"/>
    <w:tmpl w:val="2FC04E7C"/>
    <w:lvl w:ilvl="0" w:tplc="DEAADB4A">
      <w:start w:val="1"/>
      <w:numFmt w:val="decimal"/>
      <w:pStyle w:val="Heading1"/>
      <w:lvlText w:val="%1."/>
      <w:lvlJc w:val="left"/>
      <w:pPr>
        <w:tabs>
          <w:tab w:val="num" w:pos="900"/>
        </w:tabs>
        <w:ind w:left="90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AC1C11"/>
    <w:multiLevelType w:val="multilevel"/>
    <w:tmpl w:val="2FC04E7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251759"/>
    <w:multiLevelType w:val="hybridMultilevel"/>
    <w:tmpl w:val="404867D4"/>
    <w:lvl w:ilvl="0" w:tplc="E1C61A66">
      <w:start w:val="2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53537"/>
    <w:multiLevelType w:val="multilevel"/>
    <w:tmpl w:val="2FC04E7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6216"/>
    <w:rsid w:val="00000066"/>
    <w:rsid w:val="000673A6"/>
    <w:rsid w:val="0007781C"/>
    <w:rsid w:val="001439D4"/>
    <w:rsid w:val="001E223C"/>
    <w:rsid w:val="00221462"/>
    <w:rsid w:val="00255162"/>
    <w:rsid w:val="002744BB"/>
    <w:rsid w:val="002773E5"/>
    <w:rsid w:val="00336ACF"/>
    <w:rsid w:val="00391D88"/>
    <w:rsid w:val="003A58DE"/>
    <w:rsid w:val="003E7C34"/>
    <w:rsid w:val="00421DAD"/>
    <w:rsid w:val="00462829"/>
    <w:rsid w:val="00464C17"/>
    <w:rsid w:val="005049D3"/>
    <w:rsid w:val="005051FC"/>
    <w:rsid w:val="005148AD"/>
    <w:rsid w:val="0055776C"/>
    <w:rsid w:val="00581987"/>
    <w:rsid w:val="0058458D"/>
    <w:rsid w:val="005D2B55"/>
    <w:rsid w:val="005E78E2"/>
    <w:rsid w:val="00612471"/>
    <w:rsid w:val="0067070D"/>
    <w:rsid w:val="00692EE4"/>
    <w:rsid w:val="006A6B38"/>
    <w:rsid w:val="006D50F3"/>
    <w:rsid w:val="00725EA5"/>
    <w:rsid w:val="00775489"/>
    <w:rsid w:val="00780954"/>
    <w:rsid w:val="007967F5"/>
    <w:rsid w:val="007B3CFA"/>
    <w:rsid w:val="007B5DE0"/>
    <w:rsid w:val="00802BAA"/>
    <w:rsid w:val="008133E0"/>
    <w:rsid w:val="00852315"/>
    <w:rsid w:val="008742CB"/>
    <w:rsid w:val="00883FA3"/>
    <w:rsid w:val="008A5CE0"/>
    <w:rsid w:val="008F2FA6"/>
    <w:rsid w:val="00917FA6"/>
    <w:rsid w:val="00943AC4"/>
    <w:rsid w:val="00995405"/>
    <w:rsid w:val="009A4396"/>
    <w:rsid w:val="00A36CF2"/>
    <w:rsid w:val="00A57114"/>
    <w:rsid w:val="00A9299D"/>
    <w:rsid w:val="00A95A34"/>
    <w:rsid w:val="00AA5D2E"/>
    <w:rsid w:val="00AB5D81"/>
    <w:rsid w:val="00AD406C"/>
    <w:rsid w:val="00B70023"/>
    <w:rsid w:val="00B81C8C"/>
    <w:rsid w:val="00BA4951"/>
    <w:rsid w:val="00C3061F"/>
    <w:rsid w:val="00CA3F82"/>
    <w:rsid w:val="00CC55D2"/>
    <w:rsid w:val="00CD493F"/>
    <w:rsid w:val="00CE44AD"/>
    <w:rsid w:val="00DA6426"/>
    <w:rsid w:val="00DE4A0D"/>
    <w:rsid w:val="00F96216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7F9B7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B38"/>
    <w:pPr>
      <w:jc w:val="both"/>
    </w:pPr>
    <w:rPr>
      <w:rFonts w:ascii="Courier New" w:hAnsi="Courier New"/>
      <w:sz w:val="24"/>
      <w:szCs w:val="24"/>
    </w:rPr>
  </w:style>
  <w:style w:type="paragraph" w:styleId="Heading1">
    <w:name w:val="heading 1"/>
    <w:aliases w:val="NASLOVI BIOLOGIJA"/>
    <w:basedOn w:val="Normal"/>
    <w:next w:val="Normal"/>
    <w:qFormat/>
    <w:rsid w:val="006A6B38"/>
    <w:pPr>
      <w:keepNext/>
      <w:numPr>
        <w:numId w:val="1"/>
      </w:numPr>
      <w:spacing w:before="240" w:after="60" w:line="360" w:lineRule="auto"/>
      <w:ind w:left="357" w:hanging="357"/>
      <w:jc w:val="left"/>
      <w:outlineLvl w:val="0"/>
    </w:pPr>
    <w:rPr>
      <w:rFonts w:cs="Arial"/>
      <w:bCs/>
      <w:i/>
      <w:w w:val="15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A6B38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6A6B3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6B38"/>
  </w:style>
  <w:style w:type="table" w:styleId="TableGrid">
    <w:name w:val="Table Grid"/>
    <w:basedOn w:val="TableNormal"/>
    <w:rsid w:val="005E78E2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2019-04-19T09:59:00Z</dcterms:created>
  <dcterms:modified xsi:type="dcterms:W3CDTF">2019-04-19T09:59:00Z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