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F0" w:rsidRPr="00481EAE" w:rsidRDefault="005830C4" w:rsidP="005830C4">
      <w:pPr>
        <w:jc w:val="center"/>
        <w:rPr>
          <w:rFonts w:ascii="Arial" w:hAnsi="Arial" w:cs="Arial"/>
          <w:b/>
          <w:color w:val="008080"/>
          <w:sz w:val="32"/>
          <w:szCs w:val="32"/>
        </w:rPr>
      </w:pPr>
      <w:bookmarkStart w:id="0" w:name="_GoBack"/>
      <w:bookmarkEnd w:id="0"/>
      <w:r w:rsidRPr="00481EAE">
        <w:rPr>
          <w:rFonts w:ascii="Arial" w:hAnsi="Arial" w:cs="Arial"/>
          <w:b/>
          <w:color w:val="008080"/>
          <w:sz w:val="32"/>
          <w:szCs w:val="32"/>
        </w:rPr>
        <w:t>KAKO MERIMO</w:t>
      </w:r>
    </w:p>
    <w:p w:rsidR="002A3CB3" w:rsidRPr="00481EAE" w:rsidRDefault="002A3CB3" w:rsidP="005830C4">
      <w:pPr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:rsidR="00481EAE" w:rsidRPr="00481EAE" w:rsidRDefault="00481EAE" w:rsidP="005830C4">
      <w:pPr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:rsidR="002A3CB3" w:rsidRPr="00481EAE" w:rsidRDefault="002A3CB3" w:rsidP="002A3CB3">
      <w:pPr>
        <w:numPr>
          <w:ilvl w:val="0"/>
          <w:numId w:val="1"/>
        </w:numPr>
        <w:rPr>
          <w:rFonts w:ascii="Arial" w:hAnsi="Arial" w:cs="Arial"/>
          <w:b/>
          <w:color w:val="008080"/>
          <w:sz w:val="28"/>
          <w:szCs w:val="28"/>
        </w:rPr>
      </w:pPr>
      <w:r w:rsidRPr="00481EAE">
        <w:rPr>
          <w:rFonts w:ascii="Arial" w:hAnsi="Arial" w:cs="Arial"/>
          <w:b/>
          <w:color w:val="008080"/>
          <w:sz w:val="28"/>
          <w:szCs w:val="28"/>
        </w:rPr>
        <w:t>UVOD</w:t>
      </w:r>
    </w:p>
    <w:p w:rsidR="005830C4" w:rsidRPr="00481EAE" w:rsidRDefault="005830C4" w:rsidP="005830C4">
      <w:pPr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:rsidR="005830C4" w:rsidRPr="00481EAE" w:rsidRDefault="005830C4" w:rsidP="005830C4">
      <w:pPr>
        <w:rPr>
          <w:rFonts w:ascii="Arial" w:hAnsi="Arial" w:cs="Arial"/>
        </w:rPr>
      </w:pPr>
      <w:r w:rsidRPr="00481EAE">
        <w:rPr>
          <w:rFonts w:ascii="Arial" w:hAnsi="Arial" w:cs="Arial"/>
        </w:rPr>
        <w:t>Namen te laboratorijske vaje je bil seznanitev z kvantitativnimi podatki, ki smo jih dobili z merjenjem.</w:t>
      </w:r>
    </w:p>
    <w:p w:rsidR="005830C4" w:rsidRPr="00481EAE" w:rsidRDefault="005830C4" w:rsidP="005830C4">
      <w:pPr>
        <w:rPr>
          <w:rFonts w:ascii="Arial" w:hAnsi="Arial" w:cs="Arial"/>
        </w:rPr>
      </w:pPr>
      <w:r w:rsidRPr="00481EAE">
        <w:rPr>
          <w:rFonts w:ascii="Arial" w:hAnsi="Arial" w:cs="Arial"/>
        </w:rPr>
        <w:t>Koščke krompirja smo dali v destilirano vodo, predvidevali smo da se bodo njegove mere povečale, saj so celice vsrkale vodo. Predvidevali smo, da se bo obratno zgodilo s koščkoma krompirja v sladkorni raztopini</w:t>
      </w:r>
      <w:r w:rsidR="002A3CB3" w:rsidRPr="00481EAE">
        <w:rPr>
          <w:rFonts w:ascii="Arial" w:hAnsi="Arial" w:cs="Arial"/>
        </w:rPr>
        <w:t>.</w:t>
      </w:r>
    </w:p>
    <w:p w:rsidR="00C153AD" w:rsidRPr="00481EAE" w:rsidRDefault="00C153AD" w:rsidP="005830C4">
      <w:pPr>
        <w:rPr>
          <w:rFonts w:ascii="Arial" w:hAnsi="Arial" w:cs="Arial"/>
        </w:rPr>
      </w:pPr>
      <w:r w:rsidRPr="00481EAE">
        <w:rPr>
          <w:rFonts w:ascii="Arial" w:hAnsi="Arial" w:cs="Arial"/>
        </w:rPr>
        <w:t>Celica je torej lahko v različnih okoljih. Okolje je za celico lahko hipertonično, kar pomeni, da je v okolju z manj raztopljenimi snovmi kot jih je pa v celici. Takrat snovi izhajajo iz celice. Hipotonično okolje je takrat, ko je v celici manjša koncentracija topil, zato snovi vdirajo v celico. Izotonično okolje je takrat, ko je enaka koncentracija topila in topljenca na obeh straneh membrane.</w:t>
      </w:r>
    </w:p>
    <w:p w:rsidR="00085995" w:rsidRPr="00481EAE" w:rsidRDefault="00C153AD" w:rsidP="005830C4">
      <w:pPr>
        <w:rPr>
          <w:rFonts w:ascii="Arial" w:hAnsi="Arial" w:cs="Arial"/>
        </w:rPr>
      </w:pPr>
      <w:r w:rsidRPr="00481EAE">
        <w:rPr>
          <w:rFonts w:ascii="Arial" w:hAnsi="Arial" w:cs="Arial"/>
        </w:rPr>
        <w:t>Celična membrana je sestavljena iz lipidnega dvosloja</w:t>
      </w:r>
      <w:r w:rsidR="00B01C91">
        <w:rPr>
          <w:rFonts w:ascii="Arial" w:hAnsi="Arial" w:cs="Arial"/>
        </w:rPr>
        <w:t xml:space="preserve"> in beljakovin</w:t>
      </w:r>
      <w:r w:rsidR="00085995" w:rsidRPr="00481EAE">
        <w:rPr>
          <w:rFonts w:ascii="Arial" w:hAnsi="Arial" w:cs="Arial"/>
        </w:rPr>
        <w:t>. Celična membrana je polprepustna, kar je pomembno za prehajanje snovi. Nekatere snovi prehajajo lažje, nekatere težje, druge pa sploh ne prehajajo skozi membrano.</w:t>
      </w:r>
    </w:p>
    <w:p w:rsidR="00C153AD" w:rsidRPr="00481EAE" w:rsidRDefault="00C153AD" w:rsidP="005830C4">
      <w:pPr>
        <w:rPr>
          <w:rFonts w:ascii="Arial" w:hAnsi="Arial" w:cs="Arial"/>
        </w:rPr>
      </w:pPr>
    </w:p>
    <w:p w:rsidR="00780CAB" w:rsidRPr="00481EAE" w:rsidRDefault="00780CAB" w:rsidP="005830C4">
      <w:pPr>
        <w:rPr>
          <w:rFonts w:ascii="Arial" w:hAnsi="Arial" w:cs="Arial"/>
        </w:rPr>
      </w:pPr>
    </w:p>
    <w:p w:rsidR="00780CAB" w:rsidRPr="00481EAE" w:rsidRDefault="00780CAB" w:rsidP="005830C4">
      <w:pPr>
        <w:rPr>
          <w:rFonts w:ascii="Arial" w:hAnsi="Arial" w:cs="Arial"/>
        </w:rPr>
      </w:pPr>
    </w:p>
    <w:p w:rsidR="008C55EA" w:rsidRPr="00481EAE" w:rsidRDefault="009B7DCA" w:rsidP="005830C4">
      <w:pPr>
        <w:rPr>
          <w:rFonts w:ascii="Arial" w:hAnsi="Arial" w:cs="Arial"/>
        </w:rPr>
      </w:pPr>
      <w:hyperlink r:id="rId5" w:history="1">
        <w:r w:rsidR="008C55EA" w:rsidRPr="00481EAE">
          <w:rPr>
            <w:rFonts w:ascii="Arial" w:hAnsi="Arial" w:cs="Arial"/>
            <w:color w:val="0000FF"/>
          </w:rPr>
          <w:fldChar w:fldCharType="begin"/>
        </w:r>
        <w:r w:rsidR="008C55EA" w:rsidRPr="00481EAE">
          <w:rPr>
            <w:rFonts w:ascii="Arial" w:hAnsi="Arial" w:cs="Arial"/>
            <w:color w:val="0000FF"/>
          </w:rPr>
          <w:instrText xml:space="preserve"> INCLUDEPICTURE "http://upload.wikimedia.org/wikipedia/commons/thumb/a/ab/Turgor_pressure_on_plant_cells_diagram.svg/618px-Turgor_pressure_on_plant_cells_diagram.svg.png" \* MERGEFORMATINET </w:instrText>
        </w:r>
        <w:r w:rsidR="008C55EA" w:rsidRPr="00481EAE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"http://upload.wikimedia.org/wikipedia/commons/thumb/a/ab/Turgor_pressure_on_plant_cells_diagram.svg/618px-Turgor_pressure_on_plant_cells_diagram.svg.png" \* MERGEFORMATINET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lika:Turgor pressure on plant cells diagram.svg" href="http://upload.wikimedia.org/wikipedia/commons/a/ab/Turgor_pressure_on_plant_cells_diagram.svg" style="width:463.5pt;height:183pt" o:button="t">
              <v:imagedata r:id="rId6" r:href="rId7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8C55EA" w:rsidRPr="00481EAE">
          <w:rPr>
            <w:rFonts w:ascii="Arial" w:hAnsi="Arial" w:cs="Arial"/>
            <w:color w:val="0000FF"/>
          </w:rPr>
          <w:fldChar w:fldCharType="end"/>
        </w:r>
      </w:hyperlink>
    </w:p>
    <w:p w:rsidR="002A3CB3" w:rsidRPr="00481EAE" w:rsidRDefault="002A3CB3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481EAE" w:rsidRPr="00481EAE" w:rsidRDefault="00481EAE" w:rsidP="005830C4">
      <w:pPr>
        <w:rPr>
          <w:rFonts w:ascii="Arial" w:hAnsi="Arial" w:cs="Arial"/>
        </w:rPr>
      </w:pPr>
    </w:p>
    <w:p w:rsidR="002A3CB3" w:rsidRPr="00481EAE" w:rsidRDefault="002A3CB3" w:rsidP="002A3CB3">
      <w:pPr>
        <w:numPr>
          <w:ilvl w:val="0"/>
          <w:numId w:val="1"/>
        </w:numPr>
        <w:rPr>
          <w:rFonts w:ascii="Arial" w:hAnsi="Arial" w:cs="Arial"/>
          <w:b/>
          <w:color w:val="008080"/>
          <w:sz w:val="28"/>
          <w:szCs w:val="28"/>
        </w:rPr>
      </w:pPr>
      <w:r w:rsidRPr="00481EAE">
        <w:rPr>
          <w:rFonts w:ascii="Arial" w:hAnsi="Arial" w:cs="Arial"/>
          <w:b/>
          <w:color w:val="008080"/>
          <w:sz w:val="28"/>
          <w:szCs w:val="28"/>
        </w:rPr>
        <w:t>MATERIALI IN METODE</w:t>
      </w:r>
    </w:p>
    <w:p w:rsidR="002A3CB3" w:rsidRPr="00481EAE" w:rsidRDefault="002A3CB3" w:rsidP="002A3CB3">
      <w:pPr>
        <w:rPr>
          <w:rFonts w:ascii="Arial" w:hAnsi="Arial" w:cs="Arial"/>
          <w:b/>
          <w:color w:val="008080"/>
          <w:sz w:val="28"/>
          <w:szCs w:val="28"/>
        </w:rPr>
      </w:pP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Krompirjevi gomolji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Plutovrti (6-10 mm premera)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Britvice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Mersko ravnilo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Tehtnica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Svinčniki za risanje po steklu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Papirnate brisače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Merilni valj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Secirna igla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Tri epruvete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Stojalo za epruvete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Pokrovčki za epruvete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Destilirana voda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</w:rPr>
      </w:pPr>
      <w:r w:rsidRPr="00481EAE">
        <w:rPr>
          <w:rFonts w:ascii="Arial" w:hAnsi="Arial" w:cs="Arial"/>
        </w:rPr>
        <w:t>10% sladkorna raztopina</w:t>
      </w:r>
    </w:p>
    <w:p w:rsidR="002A3CB3" w:rsidRPr="00481EAE" w:rsidRDefault="002A3CB3" w:rsidP="002A3CB3">
      <w:pPr>
        <w:numPr>
          <w:ilvl w:val="1"/>
          <w:numId w:val="4"/>
        </w:numPr>
        <w:rPr>
          <w:rFonts w:ascii="Arial" w:hAnsi="Arial" w:cs="Arial"/>
          <w:sz w:val="28"/>
        </w:rPr>
      </w:pPr>
      <w:r w:rsidRPr="00481EAE">
        <w:rPr>
          <w:rFonts w:ascii="Arial" w:hAnsi="Arial" w:cs="Arial"/>
        </w:rPr>
        <w:t>20% sladkorna raztopina</w:t>
      </w:r>
    </w:p>
    <w:p w:rsidR="002A3CB3" w:rsidRPr="00481EAE" w:rsidRDefault="002A3CB3" w:rsidP="002A3CB3">
      <w:pPr>
        <w:rPr>
          <w:rFonts w:ascii="Arial" w:hAnsi="Arial" w:cs="Arial"/>
          <w:sz w:val="28"/>
        </w:rPr>
      </w:pPr>
    </w:p>
    <w:p w:rsidR="002A3CB3" w:rsidRPr="00481EAE" w:rsidRDefault="002A3CB3" w:rsidP="002A3CB3">
      <w:pPr>
        <w:rPr>
          <w:rFonts w:ascii="Arial" w:hAnsi="Arial" w:cs="Arial"/>
          <w:sz w:val="28"/>
        </w:rPr>
      </w:pPr>
    </w:p>
    <w:p w:rsidR="002A3CB3" w:rsidRPr="00481EAE" w:rsidRDefault="002A3CB3" w:rsidP="002A3CB3">
      <w:pPr>
        <w:rPr>
          <w:rFonts w:ascii="Arial" w:hAnsi="Arial" w:cs="Arial"/>
        </w:rPr>
      </w:pPr>
      <w:r w:rsidRPr="00481EAE">
        <w:rPr>
          <w:rFonts w:ascii="Arial" w:hAnsi="Arial" w:cs="Arial"/>
        </w:rPr>
        <w:t>S plutovrtom smo izrezali iz sredice krompirjevega gomolja tri enake kose ( 30 – 40 mm ). Kose smo označili z A, B in C. Kose krompirja smo natančno izmerili in podatke vpisali v tabelo. Prostornino krompirja smo izmerili tako, da smo v merilni valj nalili vodo, izmerili do kam sega njena gladina</w:t>
      </w:r>
      <w:r w:rsidR="00346B2B" w:rsidRPr="00481EAE">
        <w:rPr>
          <w:rFonts w:ascii="Arial" w:hAnsi="Arial" w:cs="Arial"/>
        </w:rPr>
        <w:t>, nato smo v vodo položili košček krompirja in ponovno odčitali do kam sega voda. Volumen koščka krompirja, je bila razlika med obema gladinama vode v menzuri. Koščke krompirja smo tudi stehtali, pred tem pa smo morali paziti, da je bila tehtnica umerjena. Preden smo koščke tehtali, smo jih obrisali z papirnato brisačo.</w:t>
      </w:r>
      <w:r w:rsidR="002C2C03" w:rsidRPr="00481EAE">
        <w:rPr>
          <w:rFonts w:ascii="Arial" w:hAnsi="Arial" w:cs="Arial"/>
        </w:rPr>
        <w:t xml:space="preserve"> Vse podatke smo zapisali v tabelo.</w:t>
      </w:r>
    </w:p>
    <w:p w:rsidR="00346B2B" w:rsidRPr="00481EAE" w:rsidRDefault="00346B2B" w:rsidP="002A3CB3">
      <w:pPr>
        <w:rPr>
          <w:rFonts w:ascii="Arial" w:hAnsi="Arial" w:cs="Arial"/>
        </w:rPr>
      </w:pPr>
      <w:r w:rsidRPr="00481EAE">
        <w:rPr>
          <w:rFonts w:ascii="Arial" w:hAnsi="Arial" w:cs="Arial"/>
        </w:rPr>
        <w:t>Nato smo označili tri epruvete z A, B in C. Kos, ki je bil označen z določeno črko smo dali v epruveto z isto črko.</w:t>
      </w:r>
    </w:p>
    <w:p w:rsidR="00346B2B" w:rsidRPr="00481EAE" w:rsidRDefault="00346B2B" w:rsidP="002A3CB3">
      <w:pPr>
        <w:rPr>
          <w:rFonts w:ascii="Arial" w:hAnsi="Arial" w:cs="Arial"/>
        </w:rPr>
      </w:pPr>
      <w:r w:rsidRPr="00481EAE">
        <w:rPr>
          <w:rFonts w:ascii="Arial" w:hAnsi="Arial" w:cs="Arial"/>
        </w:rPr>
        <w:t>V epruveto A smo nalili toliko destilirane vode, da je bil kos A prekrit. V epruveto B smo nalili 10% sladkorno raztopino in v epruveto C 20 % sladkorno raztopino. Epruvete smo pokrili z alufolijo in shranili. Naslednjo uro smo postopke merjenja ponovili in podatke vpisali v tabelo.</w:t>
      </w:r>
    </w:p>
    <w:p w:rsidR="00346B2B" w:rsidRPr="00481EAE" w:rsidRDefault="00346B2B" w:rsidP="002A3CB3">
      <w:pPr>
        <w:rPr>
          <w:rFonts w:ascii="Arial" w:hAnsi="Arial" w:cs="Arial"/>
        </w:rPr>
      </w:pPr>
    </w:p>
    <w:p w:rsidR="002A3CB3" w:rsidRPr="00481EAE" w:rsidRDefault="002A3CB3" w:rsidP="002A3CB3">
      <w:pPr>
        <w:rPr>
          <w:rFonts w:ascii="Arial" w:hAnsi="Arial" w:cs="Arial"/>
          <w:b/>
          <w:color w:val="008080"/>
        </w:rPr>
      </w:pPr>
    </w:p>
    <w:p w:rsidR="002C2C03" w:rsidRPr="00481EAE" w:rsidRDefault="002C2C03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481EAE" w:rsidRPr="00481EAE" w:rsidRDefault="00481EAE" w:rsidP="002A3CB3">
      <w:pPr>
        <w:rPr>
          <w:rFonts w:ascii="Arial" w:hAnsi="Arial" w:cs="Arial"/>
          <w:b/>
          <w:color w:val="008080"/>
        </w:rPr>
      </w:pPr>
    </w:p>
    <w:p w:rsidR="002C2C03" w:rsidRPr="00481EAE" w:rsidRDefault="002C2C03" w:rsidP="002A3CB3">
      <w:pPr>
        <w:rPr>
          <w:rFonts w:ascii="Arial" w:hAnsi="Arial" w:cs="Arial"/>
          <w:b/>
          <w:color w:val="008080"/>
        </w:rPr>
      </w:pPr>
    </w:p>
    <w:p w:rsidR="002C2C03" w:rsidRPr="00481EAE" w:rsidRDefault="002C2C03" w:rsidP="002C2C03">
      <w:pPr>
        <w:numPr>
          <w:ilvl w:val="0"/>
          <w:numId w:val="1"/>
        </w:numPr>
        <w:rPr>
          <w:rFonts w:ascii="Arial" w:hAnsi="Arial" w:cs="Arial"/>
          <w:b/>
          <w:color w:val="008080"/>
          <w:sz w:val="28"/>
          <w:szCs w:val="28"/>
        </w:rPr>
      </w:pPr>
      <w:r w:rsidRPr="00481EAE">
        <w:rPr>
          <w:rFonts w:ascii="Arial" w:hAnsi="Arial" w:cs="Arial"/>
          <w:b/>
          <w:color w:val="008080"/>
          <w:sz w:val="28"/>
          <w:szCs w:val="28"/>
        </w:rPr>
        <w:t>REZULTATI</w:t>
      </w:r>
    </w:p>
    <w:p w:rsidR="00CD64F7" w:rsidRPr="00481EAE" w:rsidRDefault="00CD64F7" w:rsidP="00CD64F7">
      <w:pPr>
        <w:rPr>
          <w:rFonts w:ascii="Arial" w:hAnsi="Arial" w:cs="Arial"/>
          <w:b/>
          <w:color w:val="008080"/>
          <w:sz w:val="28"/>
          <w:szCs w:val="28"/>
        </w:rPr>
      </w:pPr>
    </w:p>
    <w:p w:rsidR="00CD64F7" w:rsidRPr="00481EAE" w:rsidRDefault="00CD64F7" w:rsidP="00CD64F7">
      <w:pPr>
        <w:rPr>
          <w:rFonts w:ascii="Arial" w:hAnsi="Arial" w:cs="Arial"/>
          <w:b/>
          <w:color w:val="008080"/>
          <w:sz w:val="28"/>
          <w:szCs w:val="28"/>
        </w:rPr>
      </w:pPr>
    </w:p>
    <w:p w:rsidR="002C2C03" w:rsidRPr="00481EAE" w:rsidRDefault="00CD64F7" w:rsidP="00CD64F7">
      <w:pPr>
        <w:pStyle w:val="Caption"/>
        <w:rPr>
          <w:rFonts w:ascii="Arial" w:hAnsi="Arial" w:cs="Arial"/>
          <w:b w:val="0"/>
          <w:color w:val="008080"/>
          <w:sz w:val="28"/>
          <w:szCs w:val="28"/>
        </w:rPr>
      </w:pPr>
      <w:r w:rsidRPr="00481EAE">
        <w:rPr>
          <w:rFonts w:ascii="Arial" w:hAnsi="Arial" w:cs="Arial"/>
        </w:rPr>
        <w:t xml:space="preserve">Tabela </w:t>
      </w:r>
      <w:r w:rsidRPr="00481EAE">
        <w:rPr>
          <w:rFonts w:ascii="Arial" w:hAnsi="Arial" w:cs="Arial"/>
        </w:rPr>
        <w:fldChar w:fldCharType="begin"/>
      </w:r>
      <w:r w:rsidRPr="00481EAE">
        <w:rPr>
          <w:rFonts w:ascii="Arial" w:hAnsi="Arial" w:cs="Arial"/>
        </w:rPr>
        <w:instrText xml:space="preserve"> SEQ Tabela \* ARABIC </w:instrText>
      </w:r>
      <w:r w:rsidRPr="00481EAE">
        <w:rPr>
          <w:rFonts w:ascii="Arial" w:hAnsi="Arial" w:cs="Arial"/>
        </w:rPr>
        <w:fldChar w:fldCharType="separate"/>
      </w:r>
      <w:r w:rsidR="00481EAE" w:rsidRPr="00481EAE">
        <w:rPr>
          <w:rFonts w:ascii="Arial" w:hAnsi="Arial" w:cs="Arial"/>
          <w:noProof/>
        </w:rPr>
        <w:t>1</w:t>
      </w:r>
      <w:r w:rsidRPr="00481EAE">
        <w:rPr>
          <w:rFonts w:ascii="Arial" w:hAnsi="Arial" w:cs="Arial"/>
        </w:rPr>
        <w:fldChar w:fldCharType="end"/>
      </w:r>
      <w:r w:rsidRPr="00481EAE">
        <w:rPr>
          <w:rFonts w:ascii="Arial" w:hAnsi="Arial" w:cs="Arial"/>
        </w:rPr>
        <w:t xml:space="preserve"> :  meritve kosov krompirja</w:t>
      </w:r>
      <w:r w:rsidR="002C2C03" w:rsidRPr="00481EAE">
        <w:rPr>
          <w:rFonts w:ascii="Arial" w:hAnsi="Arial" w:cs="Arial"/>
          <w:b w:val="0"/>
          <w:color w:val="008080"/>
          <w:sz w:val="28"/>
          <w:szCs w:val="28"/>
        </w:rPr>
        <w:t xml:space="preserve">               </w:t>
      </w:r>
    </w:p>
    <w:p w:rsidR="002C2C03" w:rsidRPr="00481EAE" w:rsidRDefault="002C2C03" w:rsidP="002C2C03">
      <w:pPr>
        <w:rPr>
          <w:rFonts w:ascii="Arial" w:hAnsi="Arial" w:cs="Arial"/>
          <w:u w:val="single"/>
        </w:rPr>
      </w:pPr>
      <w:r w:rsidRPr="00481EAE">
        <w:rPr>
          <w:rFonts w:ascii="Arial" w:hAnsi="Arial" w:cs="Arial"/>
          <w:b/>
          <w:sz w:val="28"/>
          <w:szCs w:val="28"/>
        </w:rPr>
        <w:t xml:space="preserve">                   </w:t>
      </w:r>
      <w:r w:rsidRPr="00481EAE">
        <w:rPr>
          <w:rFonts w:ascii="Arial" w:hAnsi="Arial" w:cs="Arial"/>
          <w:u w:val="single"/>
        </w:rPr>
        <w:t xml:space="preserve">Kos A (100% voda)        </w:t>
      </w:r>
      <w:r w:rsidR="00CD64F7" w:rsidRPr="00481EAE">
        <w:rPr>
          <w:rFonts w:ascii="Arial" w:hAnsi="Arial" w:cs="Arial"/>
          <w:u w:val="single"/>
        </w:rPr>
        <w:t xml:space="preserve">  </w:t>
      </w:r>
      <w:r w:rsidRPr="00481EAE">
        <w:rPr>
          <w:rFonts w:ascii="Arial" w:hAnsi="Arial" w:cs="Arial"/>
          <w:u w:val="single"/>
        </w:rPr>
        <w:t xml:space="preserve"> Kos B (90% voda)             Kos C (80% voda)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30"/>
        <w:gridCol w:w="910"/>
        <w:gridCol w:w="910"/>
        <w:gridCol w:w="964"/>
        <w:gridCol w:w="910"/>
        <w:gridCol w:w="910"/>
        <w:gridCol w:w="964"/>
        <w:gridCol w:w="910"/>
        <w:gridCol w:w="910"/>
        <w:gridCol w:w="964"/>
      </w:tblGrid>
      <w:tr w:rsidR="002C2C03" w:rsidRPr="00481EAE"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1. dan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2. dan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razlika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1. dan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2. dan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razlika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1. dan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2. dan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razlika</w:t>
            </w:r>
          </w:p>
        </w:tc>
      </w:tr>
      <w:tr w:rsidR="002C2C03" w:rsidRPr="00481EAE"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Dolžina</w:t>
            </w:r>
          </w:p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(mm)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+ 4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- 1</w:t>
            </w:r>
          </w:p>
        </w:tc>
      </w:tr>
      <w:tr w:rsidR="002C2C03" w:rsidRPr="00481EAE"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Premer</w:t>
            </w:r>
          </w:p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(mm)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- 1</w:t>
            </w:r>
          </w:p>
        </w:tc>
      </w:tr>
      <w:tr w:rsidR="002C2C03" w:rsidRPr="00481EAE"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Volumen</w:t>
            </w:r>
          </w:p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(ml)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2,5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+ 0,5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2,5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+ 0,5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- 1</w:t>
            </w:r>
          </w:p>
        </w:tc>
      </w:tr>
      <w:tr w:rsidR="002C2C03" w:rsidRPr="00481EAE"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Masa</w:t>
            </w:r>
          </w:p>
          <w:p w:rsidR="002C2C03" w:rsidRPr="00481EAE" w:rsidRDefault="002C2C03" w:rsidP="00CD64F7">
            <w:pPr>
              <w:jc w:val="center"/>
              <w:rPr>
                <w:rFonts w:ascii="Arial" w:hAnsi="Arial" w:cs="Arial"/>
                <w:b/>
              </w:rPr>
            </w:pPr>
            <w:r w:rsidRPr="00481EAE">
              <w:rPr>
                <w:rFonts w:ascii="Arial" w:hAnsi="Arial" w:cs="Arial"/>
                <w:b/>
              </w:rPr>
              <w:t>(g)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2,5</w:t>
            </w:r>
          </w:p>
        </w:tc>
        <w:tc>
          <w:tcPr>
            <w:tcW w:w="0" w:type="auto"/>
          </w:tcPr>
          <w:p w:rsidR="002C2C03" w:rsidRPr="00481EAE" w:rsidRDefault="002C2C03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2,8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+ 0,3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2,4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2,5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+ 0,1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2,4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0" w:type="auto"/>
          </w:tcPr>
          <w:p w:rsidR="002C2C03" w:rsidRPr="00481EAE" w:rsidRDefault="00CD64F7" w:rsidP="00CD64F7">
            <w:pPr>
              <w:jc w:val="center"/>
              <w:rPr>
                <w:rFonts w:ascii="Arial" w:hAnsi="Arial" w:cs="Arial"/>
                <w:i/>
              </w:rPr>
            </w:pPr>
            <w:r w:rsidRPr="00481EAE">
              <w:rPr>
                <w:rFonts w:ascii="Arial" w:hAnsi="Arial" w:cs="Arial"/>
                <w:i/>
              </w:rPr>
              <w:t>- 0,4</w:t>
            </w:r>
          </w:p>
        </w:tc>
      </w:tr>
    </w:tbl>
    <w:p w:rsidR="002C2C03" w:rsidRPr="00481EAE" w:rsidRDefault="002C2C03" w:rsidP="00CD64F7">
      <w:pPr>
        <w:jc w:val="center"/>
        <w:rPr>
          <w:rFonts w:ascii="Arial" w:hAnsi="Arial" w:cs="Arial"/>
          <w:b/>
        </w:rPr>
      </w:pPr>
    </w:p>
    <w:p w:rsidR="00CD64F7" w:rsidRPr="00481EAE" w:rsidRDefault="00CD64F7" w:rsidP="00CD64F7">
      <w:pPr>
        <w:jc w:val="center"/>
        <w:rPr>
          <w:rFonts w:ascii="Arial" w:hAnsi="Arial" w:cs="Arial"/>
          <w:b/>
        </w:rPr>
      </w:pPr>
    </w:p>
    <w:p w:rsidR="008C55EA" w:rsidRPr="00481EAE" w:rsidRDefault="008C55EA" w:rsidP="008C55EA">
      <w:pPr>
        <w:rPr>
          <w:rFonts w:ascii="Arial" w:hAnsi="Arial" w:cs="Arial"/>
          <w:b/>
        </w:rPr>
      </w:pPr>
    </w:p>
    <w:p w:rsidR="008C55EA" w:rsidRPr="00481EAE" w:rsidRDefault="008C55EA" w:rsidP="00CD64F7">
      <w:pPr>
        <w:jc w:val="center"/>
        <w:rPr>
          <w:rFonts w:ascii="Arial" w:hAnsi="Arial" w:cs="Arial"/>
          <w:b/>
        </w:rPr>
      </w:pPr>
    </w:p>
    <w:p w:rsidR="008C55EA" w:rsidRPr="00481EAE" w:rsidRDefault="008C55EA" w:rsidP="008C55EA">
      <w:pPr>
        <w:pStyle w:val="Caption"/>
        <w:rPr>
          <w:rFonts w:ascii="Arial" w:hAnsi="Arial" w:cs="Arial"/>
          <w:b w:val="0"/>
        </w:rPr>
      </w:pPr>
      <w:r w:rsidRPr="00481EAE">
        <w:rPr>
          <w:rFonts w:ascii="Arial" w:hAnsi="Arial" w:cs="Arial"/>
        </w:rPr>
        <w:t xml:space="preserve">graf </w:t>
      </w:r>
      <w:r w:rsidRPr="00481EAE">
        <w:rPr>
          <w:rFonts w:ascii="Arial" w:hAnsi="Arial" w:cs="Arial"/>
        </w:rPr>
        <w:fldChar w:fldCharType="begin"/>
      </w:r>
      <w:r w:rsidRPr="00481EAE">
        <w:rPr>
          <w:rFonts w:ascii="Arial" w:hAnsi="Arial" w:cs="Arial"/>
        </w:rPr>
        <w:instrText xml:space="preserve"> SEQ graf \* ARABIC </w:instrText>
      </w:r>
      <w:r w:rsidRPr="00481EAE">
        <w:rPr>
          <w:rFonts w:ascii="Arial" w:hAnsi="Arial" w:cs="Arial"/>
        </w:rPr>
        <w:fldChar w:fldCharType="separate"/>
      </w:r>
      <w:r w:rsidR="00481EAE" w:rsidRPr="00481EAE">
        <w:rPr>
          <w:rFonts w:ascii="Arial" w:hAnsi="Arial" w:cs="Arial"/>
          <w:noProof/>
        </w:rPr>
        <w:t>1</w:t>
      </w:r>
      <w:r w:rsidRPr="00481EAE">
        <w:rPr>
          <w:rFonts w:ascii="Arial" w:hAnsi="Arial" w:cs="Arial"/>
        </w:rPr>
        <w:fldChar w:fldCharType="end"/>
      </w:r>
      <w:r w:rsidRPr="00481EAE">
        <w:rPr>
          <w:rFonts w:ascii="Arial" w:hAnsi="Arial" w:cs="Arial"/>
        </w:rPr>
        <w:t xml:space="preserve"> :  spremembe teže pri različnih koncentracijah vode</w:t>
      </w:r>
    </w:p>
    <w:p w:rsidR="008C55EA" w:rsidRPr="00481EAE" w:rsidRDefault="00780CAB" w:rsidP="008C55EA">
      <w:pPr>
        <w:jc w:val="center"/>
        <w:rPr>
          <w:rFonts w:ascii="Arial" w:hAnsi="Arial" w:cs="Arial"/>
          <w:b/>
        </w:rPr>
      </w:pPr>
      <w:r w:rsidRPr="00481EAE">
        <w:rPr>
          <w:rFonts w:ascii="Arial" w:hAnsi="Arial" w:cs="Arial"/>
          <w:b/>
        </w:rPr>
        <w:object w:dxaOrig="5491" w:dyaOrig="3660">
          <v:shape id="_x0000_i1026" type="#_x0000_t75" style="width:274.5pt;height:183pt" o:ole="">
            <v:imagedata r:id="rId8" o:title=""/>
          </v:shape>
          <o:OLEObject Type="Embed" ProgID="MSGraph.Chart.8" ShapeID="_x0000_i1026" DrawAspect="Content" ObjectID="_1618993916" r:id="rId9">
            <o:FieldCodes>\s</o:FieldCodes>
          </o:OLEObject>
        </w:object>
      </w:r>
    </w:p>
    <w:p w:rsidR="008C55EA" w:rsidRPr="00481EAE" w:rsidRDefault="008C55EA" w:rsidP="008C55EA">
      <w:pPr>
        <w:numPr>
          <w:ilvl w:val="0"/>
          <w:numId w:val="1"/>
        </w:numPr>
        <w:rPr>
          <w:rFonts w:ascii="Arial" w:hAnsi="Arial" w:cs="Arial"/>
          <w:b/>
          <w:color w:val="008080"/>
          <w:sz w:val="28"/>
          <w:szCs w:val="28"/>
        </w:rPr>
      </w:pPr>
      <w:r w:rsidRPr="00481EAE">
        <w:rPr>
          <w:rFonts w:ascii="Arial" w:hAnsi="Arial" w:cs="Arial"/>
          <w:b/>
          <w:color w:val="008080"/>
          <w:sz w:val="28"/>
          <w:szCs w:val="28"/>
        </w:rPr>
        <w:t>DISKUSIJA IN ZAKLUČEK</w:t>
      </w:r>
    </w:p>
    <w:p w:rsidR="00780CAB" w:rsidRPr="00481EAE" w:rsidRDefault="00780CAB" w:rsidP="00780CAB">
      <w:pPr>
        <w:jc w:val="center"/>
        <w:rPr>
          <w:rFonts w:ascii="Arial" w:hAnsi="Arial" w:cs="Arial"/>
          <w:b/>
          <w:bCs/>
          <w:sz w:val="28"/>
        </w:rPr>
      </w:pPr>
    </w:p>
    <w:p w:rsidR="00085995" w:rsidRPr="00481EAE" w:rsidRDefault="00780CAB" w:rsidP="00780CAB">
      <w:pPr>
        <w:rPr>
          <w:rFonts w:ascii="Arial" w:hAnsi="Arial" w:cs="Arial"/>
          <w:b/>
          <w:color w:val="008080"/>
          <w:sz w:val="28"/>
          <w:szCs w:val="28"/>
        </w:rPr>
      </w:pPr>
      <w:r w:rsidRPr="00481EAE">
        <w:rPr>
          <w:rFonts w:ascii="Arial" w:hAnsi="Arial" w:cs="Arial"/>
        </w:rPr>
        <w:t>Z merjenjem vseh treh kosov v obeh dneh, smo ugotovili, da se teža, prostornina in dolžina kosov krompirja spremeni.</w:t>
      </w:r>
    </w:p>
    <w:p w:rsidR="00C153AD" w:rsidRPr="00481EAE" w:rsidRDefault="00085995" w:rsidP="00C153AD">
      <w:pPr>
        <w:rPr>
          <w:rFonts w:ascii="Arial" w:hAnsi="Arial" w:cs="Arial"/>
        </w:rPr>
      </w:pPr>
      <w:r w:rsidRPr="00481EAE">
        <w:rPr>
          <w:rFonts w:ascii="Arial" w:hAnsi="Arial" w:cs="Arial"/>
        </w:rPr>
        <w:t>Pri krompirju v destilirani vodi smo ugotovili, da najbolj vpija vodo, saj so se mu dolžina, masa in volumen najbolj povečali. V nasprotju s tem pa so se krompirju v 80% vodni raztopini masa, premer in volumen zmanjšali. Pri krompirju v 90% vodni raztopini so spremembe manjše.</w:t>
      </w:r>
    </w:p>
    <w:p w:rsidR="00C153AD" w:rsidRPr="00481EAE" w:rsidRDefault="00C153AD" w:rsidP="00C153AD">
      <w:pPr>
        <w:rPr>
          <w:rFonts w:ascii="Arial" w:hAnsi="Arial" w:cs="Arial"/>
        </w:rPr>
      </w:pPr>
      <w:r w:rsidRPr="00481EAE">
        <w:rPr>
          <w:rFonts w:ascii="Arial" w:hAnsi="Arial" w:cs="Arial"/>
        </w:rPr>
        <w:t>Kos krompirja</w:t>
      </w:r>
      <w:r w:rsidR="00085995" w:rsidRPr="00481EAE">
        <w:rPr>
          <w:rFonts w:ascii="Arial" w:hAnsi="Arial" w:cs="Arial"/>
        </w:rPr>
        <w:t xml:space="preserve"> A, ki je bil v destilirani vodi</w:t>
      </w:r>
      <w:r w:rsidRPr="00481EAE">
        <w:rPr>
          <w:rFonts w:ascii="Arial" w:hAnsi="Arial" w:cs="Arial"/>
        </w:rPr>
        <w:t xml:space="preserve"> je bil v hipotoničnem okolju, saj so se volumen, dolžina in masa povečali. Voda je torej prehajala iz okolja v kos krompirja</w:t>
      </w:r>
      <w:r w:rsidR="00BA2CD8">
        <w:rPr>
          <w:rFonts w:ascii="Arial" w:hAnsi="Arial" w:cs="Arial"/>
        </w:rPr>
        <w:t>.</w:t>
      </w:r>
    </w:p>
    <w:p w:rsidR="00780CAB" w:rsidRPr="00481EAE" w:rsidRDefault="00C153AD" w:rsidP="00C153AD">
      <w:pPr>
        <w:rPr>
          <w:rFonts w:ascii="Arial" w:hAnsi="Arial" w:cs="Arial"/>
        </w:rPr>
      </w:pPr>
      <w:r w:rsidRPr="00481EAE">
        <w:rPr>
          <w:rFonts w:ascii="Arial" w:hAnsi="Arial" w:cs="Arial"/>
        </w:rPr>
        <w:lastRenderedPageBreak/>
        <w:t>Kos krompirja</w:t>
      </w:r>
      <w:r w:rsidR="00085995" w:rsidRPr="00481EAE">
        <w:rPr>
          <w:rFonts w:ascii="Arial" w:hAnsi="Arial" w:cs="Arial"/>
        </w:rPr>
        <w:t xml:space="preserve"> B</w:t>
      </w:r>
      <w:r w:rsidRPr="00481EAE">
        <w:rPr>
          <w:rFonts w:ascii="Arial" w:hAnsi="Arial" w:cs="Arial"/>
        </w:rPr>
        <w:t xml:space="preserve"> je bil v 10% raztopini sladkorja, to </w:t>
      </w:r>
      <w:r w:rsidR="00085995" w:rsidRPr="00481EAE">
        <w:rPr>
          <w:rFonts w:ascii="Arial" w:hAnsi="Arial" w:cs="Arial"/>
        </w:rPr>
        <w:t>okolje je bilo</w:t>
      </w:r>
      <w:r w:rsidRPr="00481EAE">
        <w:rPr>
          <w:rFonts w:ascii="Arial" w:hAnsi="Arial" w:cs="Arial"/>
        </w:rPr>
        <w:t xml:space="preserve"> zanj </w:t>
      </w:r>
      <w:r w:rsidR="00085995" w:rsidRPr="00481EAE">
        <w:rPr>
          <w:rFonts w:ascii="Arial" w:hAnsi="Arial" w:cs="Arial"/>
        </w:rPr>
        <w:t>hipotonično</w:t>
      </w:r>
      <w:r w:rsidR="00780CAB" w:rsidRPr="00481EAE">
        <w:rPr>
          <w:rFonts w:ascii="Arial" w:hAnsi="Arial" w:cs="Arial"/>
        </w:rPr>
        <w:t>. Celice so vsrkavale vodo zaradi česar se je povečala masa in volumen krompirja.</w:t>
      </w:r>
    </w:p>
    <w:p w:rsidR="008C55EA" w:rsidRPr="00481EAE" w:rsidRDefault="00C153AD" w:rsidP="008C55EA">
      <w:pPr>
        <w:rPr>
          <w:rFonts w:ascii="Arial" w:hAnsi="Arial" w:cs="Arial"/>
        </w:rPr>
      </w:pPr>
      <w:r w:rsidRPr="00481EAE">
        <w:rPr>
          <w:rFonts w:ascii="Arial" w:hAnsi="Arial" w:cs="Arial"/>
        </w:rPr>
        <w:t>Kos krompirja</w:t>
      </w:r>
      <w:r w:rsidR="00780CAB" w:rsidRPr="00481EAE">
        <w:rPr>
          <w:rFonts w:ascii="Arial" w:hAnsi="Arial" w:cs="Arial"/>
        </w:rPr>
        <w:t xml:space="preserve"> C</w:t>
      </w:r>
      <w:r w:rsidRPr="00481EAE">
        <w:rPr>
          <w:rFonts w:ascii="Arial" w:hAnsi="Arial" w:cs="Arial"/>
        </w:rPr>
        <w:t xml:space="preserve"> je bil v hipertoničnem okolju</w:t>
      </w:r>
      <w:r w:rsidR="00780CAB" w:rsidRPr="00481EAE">
        <w:rPr>
          <w:rFonts w:ascii="Arial" w:hAnsi="Arial" w:cs="Arial"/>
        </w:rPr>
        <w:t>. Krompir je začel izgubljati vodo, njegova masa in volumen sta se zmanjšala.</w:t>
      </w:r>
    </w:p>
    <w:p w:rsidR="008C55EA" w:rsidRPr="00481EAE" w:rsidRDefault="008C55EA" w:rsidP="008C55EA">
      <w:pPr>
        <w:rPr>
          <w:rFonts w:ascii="Arial" w:hAnsi="Arial" w:cs="Arial"/>
          <w:b/>
          <w:color w:val="008080"/>
          <w:sz w:val="28"/>
          <w:szCs w:val="28"/>
        </w:rPr>
      </w:pPr>
    </w:p>
    <w:p w:rsidR="008C55EA" w:rsidRPr="00481EAE" w:rsidRDefault="008C55EA" w:rsidP="008C55EA">
      <w:pPr>
        <w:numPr>
          <w:ilvl w:val="0"/>
          <w:numId w:val="1"/>
        </w:numPr>
        <w:rPr>
          <w:rFonts w:ascii="Arial" w:hAnsi="Arial" w:cs="Arial"/>
          <w:b/>
          <w:color w:val="008080"/>
          <w:sz w:val="28"/>
          <w:szCs w:val="28"/>
        </w:rPr>
      </w:pPr>
      <w:r w:rsidRPr="00481EAE">
        <w:rPr>
          <w:rFonts w:ascii="Arial" w:hAnsi="Arial" w:cs="Arial"/>
          <w:b/>
          <w:color w:val="008080"/>
          <w:sz w:val="28"/>
          <w:szCs w:val="28"/>
        </w:rPr>
        <w:t>LITERATURA</w:t>
      </w:r>
    </w:p>
    <w:p w:rsidR="008C55EA" w:rsidRPr="00481EAE" w:rsidRDefault="008C55EA" w:rsidP="008C55EA">
      <w:pPr>
        <w:rPr>
          <w:rFonts w:ascii="Arial" w:hAnsi="Arial" w:cs="Arial"/>
          <w:b/>
          <w:sz w:val="28"/>
          <w:szCs w:val="28"/>
        </w:rPr>
      </w:pPr>
    </w:p>
    <w:p w:rsidR="008C55EA" w:rsidRPr="00481EAE" w:rsidRDefault="009B7DCA" w:rsidP="008C55E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10" w:history="1">
        <w:r w:rsidR="00780CAB" w:rsidRPr="00481EA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http://sl.wikipedia.org/wiki/Slika:Turgor_pressure_on_plant_cells_diagram.svg</w:t>
        </w:r>
      </w:hyperlink>
    </w:p>
    <w:p w:rsidR="00780CAB" w:rsidRPr="00481EAE" w:rsidRDefault="00780CAB" w:rsidP="00780CA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1EAE">
        <w:rPr>
          <w:rFonts w:ascii="Arial" w:hAnsi="Arial" w:cs="Arial"/>
          <w:color w:val="000000"/>
        </w:rPr>
        <w:t>Peter Stušek / Andrej Podobnik / Nada Gogala  Biologija 1 , Celica . Ljubljana : DZS , 1998.</w:t>
      </w:r>
    </w:p>
    <w:p w:rsidR="00780CAB" w:rsidRPr="00481EAE" w:rsidRDefault="00780CAB" w:rsidP="0033284B">
      <w:pPr>
        <w:ind w:left="1140"/>
        <w:rPr>
          <w:rFonts w:ascii="Arial" w:hAnsi="Arial" w:cs="Arial"/>
          <w:b/>
          <w:color w:val="008080"/>
          <w:sz w:val="28"/>
          <w:szCs w:val="28"/>
        </w:rPr>
      </w:pPr>
    </w:p>
    <w:sectPr w:rsidR="00780CAB" w:rsidRPr="00481EAE" w:rsidSect="00075B34"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DCC"/>
    <w:multiLevelType w:val="multilevel"/>
    <w:tmpl w:val="0A8294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b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432"/>
    <w:multiLevelType w:val="multilevel"/>
    <w:tmpl w:val="C81C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41845"/>
    <w:multiLevelType w:val="hybridMultilevel"/>
    <w:tmpl w:val="0A8294F0"/>
    <w:lvl w:ilvl="0" w:tplc="A18CE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7A3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b/>
      </w:rPr>
    </w:lvl>
    <w:lvl w:ilvl="2" w:tplc="A18CED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799A"/>
    <w:multiLevelType w:val="hybridMultilevel"/>
    <w:tmpl w:val="94CA8B68"/>
    <w:lvl w:ilvl="0" w:tplc="B048289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  <w:b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B4A07"/>
    <w:multiLevelType w:val="hybridMultilevel"/>
    <w:tmpl w:val="4B8815DA"/>
    <w:lvl w:ilvl="0" w:tplc="A18CE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E7A3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b/>
      </w:rPr>
    </w:lvl>
    <w:lvl w:ilvl="2" w:tplc="A18CED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2F39"/>
    <w:multiLevelType w:val="hybridMultilevel"/>
    <w:tmpl w:val="4AC4D28E"/>
    <w:lvl w:ilvl="0" w:tplc="7750C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80"/>
      </w:rPr>
    </w:lvl>
    <w:lvl w:ilvl="1" w:tplc="4D5C309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A61"/>
    <w:rsid w:val="00075B34"/>
    <w:rsid w:val="00085995"/>
    <w:rsid w:val="000C2CE7"/>
    <w:rsid w:val="002A3CB3"/>
    <w:rsid w:val="002C2C03"/>
    <w:rsid w:val="0033284B"/>
    <w:rsid w:val="00346B2B"/>
    <w:rsid w:val="003A4874"/>
    <w:rsid w:val="00481EAE"/>
    <w:rsid w:val="005830C4"/>
    <w:rsid w:val="00612EF0"/>
    <w:rsid w:val="00780CAB"/>
    <w:rsid w:val="00856A61"/>
    <w:rsid w:val="008C55EA"/>
    <w:rsid w:val="009B4612"/>
    <w:rsid w:val="009B7DCA"/>
    <w:rsid w:val="00B01C91"/>
    <w:rsid w:val="00BA2CD8"/>
    <w:rsid w:val="00C153AD"/>
    <w:rsid w:val="00CD64F7"/>
    <w:rsid w:val="00E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64F7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C153AD"/>
    <w:pPr>
      <w:spacing w:before="240" w:after="240"/>
    </w:pPr>
  </w:style>
  <w:style w:type="character" w:styleId="Strong">
    <w:name w:val="Strong"/>
    <w:basedOn w:val="DefaultParagraphFont"/>
    <w:qFormat/>
    <w:rsid w:val="00C153AD"/>
    <w:rPr>
      <w:b/>
      <w:bCs/>
    </w:rPr>
  </w:style>
  <w:style w:type="character" w:styleId="Hyperlink">
    <w:name w:val="Hyperlink"/>
    <w:basedOn w:val="DefaultParagraphFont"/>
    <w:rsid w:val="00780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a/ab/Turgor_pressure_on_plant_cells_diagram.svg/618px-Turgor_pressure_on_plant_cells_diagram.svg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pload.wikimedia.org/wikipedia/commons/a/ab/Turgor_pressure_on_plant_cells_diagram.svg" TargetMode="External"/><Relationship Id="rId10" Type="http://schemas.openxmlformats.org/officeDocument/2006/relationships/hyperlink" Target="http://sl.wikipedia.org/wiki/Slika:Turgor_pressure_on_plant_cells_diagram.sv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