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7701" w14:textId="77777777" w:rsidR="00D53162" w:rsidRDefault="00D53162">
      <w:pPr>
        <w:jc w:val="center"/>
        <w:rPr>
          <w:b/>
          <w:sz w:val="28"/>
          <w:lang w:val="sl-SI"/>
        </w:rPr>
      </w:pPr>
      <w:bookmarkStart w:id="0" w:name="_GoBack"/>
      <w:bookmarkEnd w:id="0"/>
    </w:p>
    <w:p w14:paraId="6EFA4F65" w14:textId="77777777" w:rsidR="00D53162" w:rsidRDefault="00D53162">
      <w:pPr>
        <w:jc w:val="center"/>
        <w:rPr>
          <w:b/>
          <w:sz w:val="28"/>
          <w:lang w:val="sl-SI"/>
        </w:rPr>
      </w:pPr>
    </w:p>
    <w:p w14:paraId="13C4B8D3" w14:textId="77777777" w:rsidR="00D53162" w:rsidRDefault="00D53162">
      <w:pPr>
        <w:jc w:val="center"/>
        <w:rPr>
          <w:b/>
          <w:sz w:val="28"/>
          <w:lang w:val="sl-SI"/>
        </w:rPr>
      </w:pPr>
    </w:p>
    <w:p w14:paraId="7CF3361D" w14:textId="77777777" w:rsidR="00D53162" w:rsidRDefault="00D53162">
      <w:pPr>
        <w:jc w:val="center"/>
        <w:rPr>
          <w:b/>
          <w:sz w:val="56"/>
          <w:lang w:val="sl-SI"/>
        </w:rPr>
      </w:pPr>
    </w:p>
    <w:p w14:paraId="196FF0F8" w14:textId="77777777" w:rsidR="00D53162" w:rsidRDefault="00D53162">
      <w:pPr>
        <w:jc w:val="center"/>
        <w:rPr>
          <w:b/>
          <w:sz w:val="28"/>
          <w:lang w:val="sl-SI"/>
        </w:rPr>
      </w:pPr>
    </w:p>
    <w:p w14:paraId="767C2C70" w14:textId="77777777" w:rsidR="00D53162" w:rsidRDefault="0012372F">
      <w:pPr>
        <w:pStyle w:val="Heading1"/>
      </w:pPr>
      <w:r>
        <w:t>LABORATORIJSKO DELO</w:t>
      </w:r>
    </w:p>
    <w:p w14:paraId="14C1B66E" w14:textId="77777777" w:rsidR="00D53162" w:rsidRDefault="0012372F">
      <w:pPr>
        <w:pStyle w:val="Heading2"/>
      </w:pPr>
      <w:r>
        <w:t>Kromatografija</w:t>
      </w:r>
    </w:p>
    <w:p w14:paraId="676062BB" w14:textId="24EAEAC7" w:rsidR="00D53162" w:rsidRDefault="00D53162">
      <w:pPr>
        <w:jc w:val="center"/>
        <w:rPr>
          <w:b/>
          <w:sz w:val="28"/>
          <w:lang w:val="sl-SI"/>
        </w:rPr>
      </w:pPr>
    </w:p>
    <w:p w14:paraId="633D9D7F" w14:textId="77777777" w:rsidR="00FA31E2" w:rsidRDefault="00FA31E2">
      <w:pPr>
        <w:jc w:val="center"/>
        <w:rPr>
          <w:b/>
          <w:sz w:val="28"/>
          <w:lang w:val="sl-SI"/>
        </w:rPr>
      </w:pPr>
    </w:p>
    <w:p w14:paraId="77B890B3" w14:textId="77777777" w:rsidR="00D53162" w:rsidRDefault="00D53162">
      <w:pPr>
        <w:jc w:val="center"/>
        <w:rPr>
          <w:b/>
          <w:sz w:val="28"/>
          <w:lang w:val="sl-SI"/>
        </w:rPr>
      </w:pPr>
    </w:p>
    <w:p w14:paraId="7E940B06" w14:textId="77777777" w:rsidR="00D53162" w:rsidRDefault="00D53162">
      <w:pPr>
        <w:jc w:val="center"/>
        <w:rPr>
          <w:b/>
          <w:sz w:val="28"/>
          <w:lang w:val="sl-SI"/>
        </w:rPr>
      </w:pPr>
    </w:p>
    <w:p w14:paraId="1077E9E2" w14:textId="77777777" w:rsidR="00D53162" w:rsidRDefault="00D53162">
      <w:pPr>
        <w:jc w:val="center"/>
        <w:rPr>
          <w:b/>
          <w:sz w:val="28"/>
          <w:lang w:val="sl-SI"/>
        </w:rPr>
      </w:pPr>
    </w:p>
    <w:p w14:paraId="63542A96" w14:textId="77777777" w:rsidR="00D53162" w:rsidRDefault="00D53162">
      <w:pPr>
        <w:jc w:val="center"/>
        <w:rPr>
          <w:b/>
          <w:sz w:val="28"/>
          <w:lang w:val="sl-SI"/>
        </w:rPr>
      </w:pPr>
    </w:p>
    <w:p w14:paraId="2EF2B222" w14:textId="77777777" w:rsidR="00D53162" w:rsidRDefault="00D53162">
      <w:pPr>
        <w:jc w:val="center"/>
        <w:rPr>
          <w:b/>
          <w:sz w:val="28"/>
          <w:lang w:val="sl-SI"/>
        </w:rPr>
      </w:pPr>
    </w:p>
    <w:p w14:paraId="2FA87C92" w14:textId="77777777" w:rsidR="00D53162" w:rsidRDefault="00D53162">
      <w:pPr>
        <w:jc w:val="center"/>
        <w:rPr>
          <w:b/>
          <w:sz w:val="28"/>
          <w:lang w:val="sl-SI"/>
        </w:rPr>
      </w:pPr>
    </w:p>
    <w:p w14:paraId="6DBFCC0C" w14:textId="77777777" w:rsidR="00D53162" w:rsidRDefault="00D53162">
      <w:pPr>
        <w:jc w:val="center"/>
        <w:rPr>
          <w:b/>
          <w:sz w:val="28"/>
          <w:lang w:val="sl-SI"/>
        </w:rPr>
      </w:pPr>
    </w:p>
    <w:p w14:paraId="7203CE7C" w14:textId="77777777" w:rsidR="00D53162" w:rsidRDefault="00D53162">
      <w:pPr>
        <w:jc w:val="center"/>
        <w:rPr>
          <w:b/>
          <w:sz w:val="28"/>
          <w:lang w:val="sl-SI"/>
        </w:rPr>
      </w:pPr>
    </w:p>
    <w:p w14:paraId="17155B11" w14:textId="77777777" w:rsidR="00D53162" w:rsidRDefault="00D53162">
      <w:pPr>
        <w:jc w:val="center"/>
        <w:rPr>
          <w:b/>
          <w:sz w:val="28"/>
          <w:lang w:val="sl-SI"/>
        </w:rPr>
      </w:pPr>
    </w:p>
    <w:p w14:paraId="295363EF" w14:textId="77777777" w:rsidR="00D53162" w:rsidRDefault="00D53162">
      <w:pPr>
        <w:jc w:val="center"/>
        <w:rPr>
          <w:b/>
          <w:sz w:val="28"/>
          <w:lang w:val="sl-SI"/>
        </w:rPr>
      </w:pPr>
    </w:p>
    <w:p w14:paraId="7F2D899C" w14:textId="77777777" w:rsidR="00D53162" w:rsidRDefault="00D53162">
      <w:pPr>
        <w:jc w:val="center"/>
        <w:rPr>
          <w:b/>
          <w:sz w:val="28"/>
          <w:lang w:val="sl-SI"/>
        </w:rPr>
      </w:pPr>
    </w:p>
    <w:p w14:paraId="110511F2" w14:textId="77777777" w:rsidR="00D53162" w:rsidRDefault="00D53162">
      <w:pPr>
        <w:jc w:val="center"/>
        <w:rPr>
          <w:b/>
          <w:sz w:val="28"/>
          <w:lang w:val="sl-SI"/>
        </w:rPr>
      </w:pPr>
    </w:p>
    <w:p w14:paraId="0A8E3687" w14:textId="77777777" w:rsidR="00D53162" w:rsidRDefault="00D53162">
      <w:pPr>
        <w:jc w:val="center"/>
        <w:rPr>
          <w:b/>
          <w:sz w:val="28"/>
          <w:lang w:val="sl-SI"/>
        </w:rPr>
      </w:pPr>
    </w:p>
    <w:p w14:paraId="0CCE82B5" w14:textId="77777777" w:rsidR="00D53162" w:rsidRDefault="00D53162">
      <w:pPr>
        <w:jc w:val="center"/>
        <w:rPr>
          <w:b/>
          <w:sz w:val="28"/>
          <w:lang w:val="sl-SI"/>
        </w:rPr>
      </w:pPr>
    </w:p>
    <w:p w14:paraId="69790CED" w14:textId="77777777" w:rsidR="00D53162" w:rsidRDefault="00D53162">
      <w:pPr>
        <w:jc w:val="center"/>
        <w:rPr>
          <w:b/>
          <w:sz w:val="28"/>
          <w:lang w:val="sl-SI"/>
        </w:rPr>
      </w:pPr>
    </w:p>
    <w:p w14:paraId="63F1E29F" w14:textId="77777777" w:rsidR="00D53162" w:rsidRDefault="00D53162">
      <w:pPr>
        <w:jc w:val="center"/>
        <w:rPr>
          <w:b/>
          <w:sz w:val="28"/>
          <w:lang w:val="sl-SI"/>
        </w:rPr>
      </w:pPr>
    </w:p>
    <w:p w14:paraId="518FD7A2" w14:textId="77777777" w:rsidR="00D53162" w:rsidRDefault="00D53162">
      <w:pPr>
        <w:jc w:val="center"/>
        <w:rPr>
          <w:b/>
          <w:sz w:val="28"/>
          <w:lang w:val="sl-SI"/>
        </w:rPr>
      </w:pPr>
    </w:p>
    <w:p w14:paraId="165054F2" w14:textId="77777777" w:rsidR="00D53162" w:rsidRDefault="00D53162">
      <w:pPr>
        <w:jc w:val="center"/>
        <w:rPr>
          <w:b/>
          <w:sz w:val="28"/>
          <w:lang w:val="sl-SI"/>
        </w:rPr>
      </w:pPr>
    </w:p>
    <w:p w14:paraId="22D77B64" w14:textId="77777777" w:rsidR="00D53162" w:rsidRDefault="00D53162">
      <w:pPr>
        <w:jc w:val="center"/>
        <w:rPr>
          <w:b/>
          <w:sz w:val="28"/>
          <w:lang w:val="sl-SI"/>
        </w:rPr>
      </w:pPr>
    </w:p>
    <w:p w14:paraId="3FA57D00" w14:textId="77777777" w:rsidR="00D53162" w:rsidRDefault="00D53162">
      <w:pPr>
        <w:jc w:val="center"/>
        <w:rPr>
          <w:b/>
          <w:sz w:val="28"/>
          <w:lang w:val="sl-SI"/>
        </w:rPr>
      </w:pPr>
    </w:p>
    <w:p w14:paraId="4AB94264" w14:textId="77777777" w:rsidR="00D53162" w:rsidRDefault="00D53162">
      <w:pPr>
        <w:jc w:val="center"/>
        <w:rPr>
          <w:b/>
          <w:sz w:val="28"/>
          <w:lang w:val="sl-SI"/>
        </w:rPr>
      </w:pPr>
    </w:p>
    <w:p w14:paraId="4034C48E" w14:textId="77777777" w:rsidR="00D53162" w:rsidRDefault="00D53162">
      <w:pPr>
        <w:jc w:val="center"/>
        <w:rPr>
          <w:b/>
          <w:sz w:val="28"/>
          <w:lang w:val="sl-SI"/>
        </w:rPr>
      </w:pPr>
    </w:p>
    <w:p w14:paraId="43654757" w14:textId="77777777" w:rsidR="00D53162" w:rsidRDefault="00D53162">
      <w:pPr>
        <w:jc w:val="center"/>
        <w:rPr>
          <w:b/>
          <w:sz w:val="28"/>
          <w:lang w:val="sl-SI"/>
        </w:rPr>
      </w:pPr>
    </w:p>
    <w:p w14:paraId="0B4C6E64" w14:textId="3844A540" w:rsidR="00D53162" w:rsidRDefault="00FA31E2">
      <w:pPr>
        <w:jc w:val="center"/>
        <w:rPr>
          <w:b/>
          <w:sz w:val="28"/>
          <w:lang w:val="sl-SI"/>
        </w:rPr>
      </w:pPr>
      <w:r>
        <w:rPr>
          <w:b/>
          <w:sz w:val="28"/>
          <w:lang w:val="sl-SI"/>
        </w:rPr>
        <w:t xml:space="preserve"> </w:t>
      </w:r>
    </w:p>
    <w:p w14:paraId="3C84628A" w14:textId="3DC51D40" w:rsidR="00FA31E2" w:rsidRDefault="00FA31E2">
      <w:pPr>
        <w:jc w:val="center"/>
        <w:rPr>
          <w:b/>
          <w:sz w:val="28"/>
          <w:lang w:val="sl-SI"/>
        </w:rPr>
      </w:pPr>
    </w:p>
    <w:p w14:paraId="4E000747" w14:textId="7223FF43" w:rsidR="00FA31E2" w:rsidRDefault="00FA31E2">
      <w:pPr>
        <w:jc w:val="center"/>
        <w:rPr>
          <w:b/>
          <w:sz w:val="28"/>
          <w:lang w:val="sl-SI"/>
        </w:rPr>
      </w:pPr>
    </w:p>
    <w:p w14:paraId="6A04B0B0" w14:textId="50FB39CF" w:rsidR="00FA31E2" w:rsidRDefault="00FA31E2">
      <w:pPr>
        <w:jc w:val="center"/>
        <w:rPr>
          <w:b/>
          <w:sz w:val="28"/>
          <w:lang w:val="sl-SI"/>
        </w:rPr>
      </w:pPr>
    </w:p>
    <w:p w14:paraId="50E5AD4A" w14:textId="1635C9BA" w:rsidR="00FA31E2" w:rsidRDefault="00FA31E2">
      <w:pPr>
        <w:jc w:val="center"/>
        <w:rPr>
          <w:b/>
          <w:sz w:val="28"/>
          <w:lang w:val="sl-SI"/>
        </w:rPr>
      </w:pPr>
    </w:p>
    <w:p w14:paraId="28888FE1" w14:textId="1A048421" w:rsidR="00FA31E2" w:rsidRDefault="00FA31E2">
      <w:pPr>
        <w:jc w:val="center"/>
        <w:rPr>
          <w:b/>
          <w:sz w:val="28"/>
          <w:lang w:val="sl-SI"/>
        </w:rPr>
      </w:pPr>
    </w:p>
    <w:p w14:paraId="3A4DB437" w14:textId="52076DBB" w:rsidR="00FA31E2" w:rsidRDefault="00FA31E2">
      <w:pPr>
        <w:jc w:val="center"/>
        <w:rPr>
          <w:b/>
          <w:sz w:val="28"/>
          <w:lang w:val="sl-SI"/>
        </w:rPr>
      </w:pPr>
    </w:p>
    <w:p w14:paraId="02099147" w14:textId="44170B50" w:rsidR="00FA31E2" w:rsidRDefault="00FA31E2">
      <w:pPr>
        <w:jc w:val="center"/>
        <w:rPr>
          <w:b/>
          <w:sz w:val="28"/>
          <w:lang w:val="sl-SI"/>
        </w:rPr>
      </w:pPr>
    </w:p>
    <w:p w14:paraId="4319D096" w14:textId="5063D0C6" w:rsidR="00FA31E2" w:rsidRDefault="00FA31E2">
      <w:pPr>
        <w:jc w:val="center"/>
        <w:rPr>
          <w:b/>
          <w:sz w:val="28"/>
          <w:lang w:val="sl-SI"/>
        </w:rPr>
      </w:pPr>
    </w:p>
    <w:p w14:paraId="204D244F" w14:textId="77777777" w:rsidR="00FA31E2" w:rsidRDefault="00FA31E2">
      <w:pPr>
        <w:jc w:val="center"/>
        <w:rPr>
          <w:b/>
          <w:sz w:val="28"/>
          <w:lang w:val="sl-SI"/>
        </w:rPr>
      </w:pPr>
    </w:p>
    <w:p w14:paraId="0E33BB89" w14:textId="77777777" w:rsidR="00D53162" w:rsidRDefault="0012372F">
      <w:pPr>
        <w:jc w:val="both"/>
        <w:rPr>
          <w:lang w:val="sl-SI"/>
        </w:rPr>
      </w:pPr>
      <w:r>
        <w:rPr>
          <w:b/>
          <w:lang w:val="sl-SI"/>
        </w:rPr>
        <w:lastRenderedPageBreak/>
        <w:t>1. UVOD</w:t>
      </w:r>
    </w:p>
    <w:p w14:paraId="71AE3C00" w14:textId="77777777" w:rsidR="00D53162" w:rsidRDefault="0012372F">
      <w:pPr>
        <w:tabs>
          <w:tab w:val="left" w:pos="360"/>
        </w:tabs>
        <w:rPr>
          <w:b/>
          <w:bCs/>
          <w:lang w:val="sl-SI"/>
        </w:rPr>
      </w:pPr>
      <w:r>
        <w:rPr>
          <w:lang w:val="sl-SI"/>
        </w:rPr>
        <w:t xml:space="preserve">Kromatografija je metoda, s katero ločujemo sestavine na principu, da so različne snovi različno topne v istem topilu. Zmes snovi nanesemo s kapilaro na nosilec in ga v isti točki namočimo v topilo. Le-to potuje po nosilcu zaradi kapilarnosti in za seboj vleče molekule iz zmesi. Tiste snovi ki so v topilu bolje topijo prepotujejo večjo razdaljo kot težje topne, ki ostanejo na začetku papirja. Ker so sestavine barvila, jih lahko opazujemo s prostim očesom. Pri papirni kromatografiji lahko za posamezne sestavine določimo Rf vrednosti. Vsaka snov potuje v določenem topilu pri enaki temperaturi in po istem kromatografskem papirju enako visoko. To konstanto vrednosti izrazimo z retencijskim faktorjem </w:t>
      </w:r>
      <w:r>
        <w:rPr>
          <w:b/>
          <w:bCs/>
          <w:lang w:val="sl-SI"/>
        </w:rPr>
        <w:t>Rf-to je hitrost, s katero se določena snov giblje po kromatografskem papirju, v primerjavi s hitrostjo, s katero se giblje topilo.</w:t>
      </w:r>
    </w:p>
    <w:p w14:paraId="4440C5E9" w14:textId="77777777" w:rsidR="00D53162" w:rsidRDefault="00D53162">
      <w:pPr>
        <w:jc w:val="both"/>
        <w:rPr>
          <w:lang w:val="sl-SI"/>
        </w:rPr>
      </w:pPr>
    </w:p>
    <w:p w14:paraId="03F54381" w14:textId="77777777" w:rsidR="00D53162" w:rsidRDefault="0012372F">
      <w:pPr>
        <w:jc w:val="center"/>
        <w:rPr>
          <w:lang w:val="sl-SI"/>
        </w:rPr>
      </w:pPr>
      <w:r>
        <w:rPr>
          <w:position w:val="-28"/>
          <w:lang w:val="sl-SI"/>
        </w:rPr>
        <w:object w:dxaOrig="2220" w:dyaOrig="680" w14:anchorId="73913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3.75pt" o:ole="">
            <v:imagedata r:id="rId7" o:title=""/>
          </v:shape>
          <o:OLEObject Type="Embed" ProgID="Equation.2" ShapeID="_x0000_i1025" DrawAspect="Content" ObjectID="_1617180705" r:id="rId8"/>
        </w:object>
      </w:r>
    </w:p>
    <w:p w14:paraId="732B66C1" w14:textId="77777777" w:rsidR="00D53162" w:rsidRDefault="0012372F">
      <w:pPr>
        <w:jc w:val="both"/>
        <w:rPr>
          <w:lang w:val="sl-SI"/>
        </w:rPr>
      </w:pPr>
      <w:r>
        <w:rPr>
          <w:lang w:val="sl-SI"/>
        </w:rPr>
        <w:t xml:space="preserve">Seveda moramo tu navesti še temperaturo in topilo, s katerim smo delali, ker v različnih topilih pri različnih temperaturah dobimo različne vrednosti </w:t>
      </w:r>
      <w:r>
        <w:rPr>
          <w:i/>
          <w:lang w:val="sl-SI"/>
        </w:rPr>
        <w:t>Rf</w:t>
      </w:r>
      <w:r>
        <w:rPr>
          <w:lang w:val="sl-SI"/>
        </w:rPr>
        <w:t xml:space="preserve">. </w:t>
      </w:r>
    </w:p>
    <w:p w14:paraId="6311F179" w14:textId="77777777" w:rsidR="00D53162" w:rsidRDefault="00D53162">
      <w:pPr>
        <w:tabs>
          <w:tab w:val="left" w:pos="360"/>
        </w:tabs>
        <w:rPr>
          <w:lang w:val="sl-SI"/>
        </w:rPr>
      </w:pPr>
    </w:p>
    <w:p w14:paraId="4269966F" w14:textId="77777777" w:rsidR="00D53162" w:rsidRDefault="0012372F">
      <w:pPr>
        <w:tabs>
          <w:tab w:val="left" w:pos="360"/>
        </w:tabs>
        <w:rPr>
          <w:lang w:val="sl-SI"/>
        </w:rPr>
      </w:pPr>
      <w:r>
        <w:rPr>
          <w:lang w:val="sl-SI"/>
        </w:rPr>
        <w:t>Namen dela je :</w:t>
      </w:r>
    </w:p>
    <w:p w14:paraId="67BCF43E" w14:textId="77777777" w:rsidR="00D53162" w:rsidRDefault="0012372F">
      <w:pPr>
        <w:numPr>
          <w:ilvl w:val="0"/>
          <w:numId w:val="1"/>
        </w:numPr>
        <w:tabs>
          <w:tab w:val="left" w:pos="360"/>
        </w:tabs>
        <w:rPr>
          <w:lang w:val="sl-SI"/>
        </w:rPr>
      </w:pPr>
      <w:r>
        <w:rPr>
          <w:lang w:val="sl-SI"/>
        </w:rPr>
        <w:t>spoznati in razumeti metode papirne kromatografije,</w:t>
      </w:r>
    </w:p>
    <w:p w14:paraId="56F2D925" w14:textId="77777777" w:rsidR="00D53162" w:rsidRDefault="0012372F">
      <w:pPr>
        <w:numPr>
          <w:ilvl w:val="0"/>
          <w:numId w:val="1"/>
        </w:numPr>
        <w:tabs>
          <w:tab w:val="left" w:pos="360"/>
        </w:tabs>
        <w:rPr>
          <w:b/>
          <w:bCs/>
          <w:lang w:val="sl-SI"/>
        </w:rPr>
      </w:pPr>
      <w:r>
        <w:rPr>
          <w:b/>
          <w:bCs/>
          <w:lang w:val="sl-SI"/>
        </w:rPr>
        <w:t>ugotoviti, da je v zelenih listih več različnih barvil,</w:t>
      </w:r>
    </w:p>
    <w:p w14:paraId="3D814C7D" w14:textId="77777777" w:rsidR="00D53162" w:rsidRDefault="0012372F">
      <w:pPr>
        <w:jc w:val="both"/>
        <w:rPr>
          <w:lang w:val="sl-SI"/>
        </w:rPr>
      </w:pPr>
      <w:r>
        <w:rPr>
          <w:lang w:val="sl-SI"/>
        </w:rPr>
        <w:t>znati določiti posamezno barvilo v ekstraktu na osnovi Rf vrednosti</w:t>
      </w:r>
    </w:p>
    <w:p w14:paraId="24602E67" w14:textId="77777777" w:rsidR="00D53162" w:rsidRDefault="00D53162">
      <w:pPr>
        <w:jc w:val="both"/>
        <w:rPr>
          <w:b/>
          <w:lang w:val="sl-SI"/>
        </w:rPr>
      </w:pPr>
    </w:p>
    <w:p w14:paraId="18E0FAD7" w14:textId="77777777" w:rsidR="00D53162" w:rsidRDefault="0012372F">
      <w:pPr>
        <w:jc w:val="both"/>
        <w:rPr>
          <w:b/>
          <w:lang w:val="sl-SI"/>
        </w:rPr>
      </w:pPr>
      <w:r>
        <w:rPr>
          <w:b/>
          <w:lang w:val="sl-SI"/>
        </w:rPr>
        <w:t>2. MATERIALI:</w:t>
      </w:r>
    </w:p>
    <w:p w14:paraId="0A03C048" w14:textId="77777777" w:rsidR="00D53162" w:rsidRDefault="0012372F">
      <w:pPr>
        <w:jc w:val="both"/>
        <w:rPr>
          <w:lang w:val="sl-SI"/>
        </w:rPr>
      </w:pPr>
      <w:r>
        <w:rPr>
          <w:lang w:val="sl-SI"/>
        </w:rPr>
        <w:tab/>
        <w:t>- filtrirni papir</w:t>
      </w:r>
    </w:p>
    <w:p w14:paraId="4CF44A25" w14:textId="77777777" w:rsidR="00D53162" w:rsidRDefault="0012372F">
      <w:pPr>
        <w:jc w:val="both"/>
        <w:rPr>
          <w:lang w:val="sl-SI"/>
        </w:rPr>
      </w:pPr>
      <w:r>
        <w:rPr>
          <w:lang w:val="sl-SI"/>
        </w:rPr>
        <w:tab/>
        <w:t>- kapilara</w:t>
      </w:r>
    </w:p>
    <w:p w14:paraId="52CD4BED" w14:textId="77777777" w:rsidR="00D53162" w:rsidRDefault="0012372F">
      <w:pPr>
        <w:jc w:val="both"/>
        <w:rPr>
          <w:lang w:val="sl-SI"/>
        </w:rPr>
      </w:pPr>
      <w:r>
        <w:rPr>
          <w:lang w:val="sl-SI"/>
        </w:rPr>
        <w:tab/>
        <w:t>- ekstrakt (v etanolu prekuhani nasekljani listi črnega teloha)</w:t>
      </w:r>
    </w:p>
    <w:p w14:paraId="28E69ED0" w14:textId="77777777" w:rsidR="00D53162" w:rsidRDefault="0012372F">
      <w:pPr>
        <w:jc w:val="both"/>
        <w:rPr>
          <w:lang w:val="sl-SI"/>
        </w:rPr>
      </w:pPr>
      <w:r>
        <w:rPr>
          <w:lang w:val="sl-SI"/>
        </w:rPr>
        <w:tab/>
        <w:t>- petrijevka</w:t>
      </w:r>
    </w:p>
    <w:p w14:paraId="326751A1" w14:textId="77777777" w:rsidR="00D53162" w:rsidRDefault="0012372F">
      <w:pPr>
        <w:jc w:val="both"/>
        <w:rPr>
          <w:lang w:val="sl-SI"/>
        </w:rPr>
      </w:pPr>
      <w:r>
        <w:rPr>
          <w:lang w:val="sl-SI"/>
        </w:rPr>
        <w:tab/>
        <w:t>- topilo (92% petroleja in 8% acetona)</w:t>
      </w:r>
    </w:p>
    <w:p w14:paraId="40B34C94" w14:textId="77777777" w:rsidR="00D53162" w:rsidRDefault="00D53162">
      <w:pPr>
        <w:jc w:val="both"/>
        <w:rPr>
          <w:lang w:val="sl-SI"/>
        </w:rPr>
      </w:pPr>
    </w:p>
    <w:p w14:paraId="398DA15C" w14:textId="77777777" w:rsidR="00D53162" w:rsidRDefault="00D53162">
      <w:pPr>
        <w:jc w:val="both"/>
        <w:rPr>
          <w:lang w:val="sl-SI"/>
        </w:rPr>
      </w:pPr>
    </w:p>
    <w:p w14:paraId="097406DD" w14:textId="77777777" w:rsidR="00D53162" w:rsidRDefault="00D53162">
      <w:pPr>
        <w:jc w:val="both"/>
        <w:rPr>
          <w:lang w:val="sl-SI"/>
        </w:rPr>
      </w:pPr>
    </w:p>
    <w:p w14:paraId="433807DA" w14:textId="77777777" w:rsidR="00D53162" w:rsidRDefault="0012372F">
      <w:pPr>
        <w:jc w:val="both"/>
        <w:rPr>
          <w:lang w:val="sl-SI"/>
        </w:rPr>
      </w:pPr>
      <w:r>
        <w:rPr>
          <w:b/>
          <w:lang w:val="sl-SI"/>
        </w:rPr>
        <w:t>3. POSTOPEK DELA</w:t>
      </w:r>
    </w:p>
    <w:p w14:paraId="57921F8B" w14:textId="77777777" w:rsidR="00D53162" w:rsidRDefault="0012372F">
      <w:pPr>
        <w:jc w:val="both"/>
        <w:rPr>
          <w:lang w:val="sl-SI"/>
        </w:rPr>
      </w:pPr>
      <w:r>
        <w:rPr>
          <w:lang w:val="sl-SI"/>
        </w:rPr>
        <w:tab/>
        <w:t xml:space="preserve">Iz filtrirnega papija smo izrezali krog in nanj na sredino s pomočjo kapilare nanesli ekstrakt. Medtem, ko smo čakali, da se posuši, smo iz koščka filtrirnega papirja naredili zvitek, ki smo ga vtaknili čez v sredini preluknjan nosilec. V petrijevko smo nalili topilo in nanjo položili nosilec tako, da je bil zvitek namočen v topilo. Vse skupaj smo pokrili, da ne bi izhlapevanje preveč motilo našega poskusa. Ko je topilo prišlo do roba papirja, smo papir vzeli ven in ga posušili. </w:t>
      </w:r>
    </w:p>
    <w:p w14:paraId="1BD1002C" w14:textId="77777777" w:rsidR="00D53162" w:rsidRDefault="0012372F">
      <w:pPr>
        <w:pStyle w:val="BodyText"/>
        <w:rPr>
          <w:b w:val="0"/>
          <w:bCs w:val="0"/>
          <w:lang w:val="sl-SI"/>
        </w:rPr>
      </w:pPr>
      <w:r>
        <w:rPr>
          <w:b w:val="0"/>
          <w:bCs w:val="0"/>
          <w:lang w:val="sl-SI"/>
        </w:rPr>
        <w:t>Potem smo izmerili razdaljo, ki jo je prepotovalo posamezno barvilo in jo delili z razdaljo, ki jo je prepotovalo topilo. Tako smo dobili retencijski faktor za posamezno barvilo.</w:t>
      </w:r>
    </w:p>
    <w:p w14:paraId="3C00684F" w14:textId="77777777" w:rsidR="00D53162" w:rsidRDefault="00D53162">
      <w:pPr>
        <w:jc w:val="both"/>
        <w:rPr>
          <w:lang w:val="sl-SI"/>
        </w:rPr>
      </w:pPr>
    </w:p>
    <w:p w14:paraId="76AE6DBF" w14:textId="77777777" w:rsidR="00D53162" w:rsidRDefault="00D53162">
      <w:pPr>
        <w:jc w:val="both"/>
        <w:rPr>
          <w:b/>
          <w:lang w:val="sl-SI"/>
        </w:rPr>
      </w:pPr>
    </w:p>
    <w:p w14:paraId="1CB52A6E" w14:textId="77777777" w:rsidR="00D53162" w:rsidRDefault="0020357A">
      <w:pPr>
        <w:jc w:val="both"/>
        <w:rPr>
          <w:b/>
          <w:lang w:val="sl-SI"/>
        </w:rPr>
      </w:pPr>
      <w:r>
        <w:rPr>
          <w:b/>
          <w:noProof/>
          <w:sz w:val="20"/>
          <w:lang w:val="sl-SI"/>
        </w:rPr>
        <w:pict w14:anchorId="240AAD13">
          <v:group id="_x0000_s1026" style="position:absolute;left:0;text-align:left;margin-left:90pt;margin-top:10.55pt;width:207pt;height:48.65pt;z-index:251659264" coordorigin="6791,6971" coordsize="4140,973">
            <v:shapetype id="_x0000_t202" coordsize="21600,21600" o:spt="202" path="m,l,21600r21600,l21600,xe">
              <v:stroke joinstyle="miter"/>
              <v:path gradientshapeok="t" o:connecttype="rect"/>
            </v:shapetype>
            <v:shape id="_x0000_s1027" type="#_x0000_t202" style="position:absolute;left:6791;top:7584;width:4140;height:360" filled="f" stroked="f">
              <v:textbox style="mso-next-textbox:#_x0000_s1027" inset="0,0,0,0">
                <w:txbxContent>
                  <w:p w14:paraId="76452398" w14:textId="77777777" w:rsidR="00D53162" w:rsidRDefault="0012372F">
                    <w:pPr>
                      <w:rPr>
                        <w:sz w:val="18"/>
                      </w:rPr>
                    </w:pPr>
                    <w:r>
                      <w:rPr>
                        <w:sz w:val="18"/>
                      </w:rPr>
                      <w:t>slika 1: prečni prerez petrijevke, ko smo v njej izvajali poizkus</w:t>
                    </w:r>
                  </w:p>
                </w:txbxContent>
              </v:textbox>
            </v:shape>
            <v:shape id="_x0000_s1028" type="#_x0000_t75" style="position:absolute;left:7331;top:6971;width:2775;height:583">
              <v:imagedata r:id="rId9" o:title=""/>
            </v:shape>
            <w10:wrap type="square"/>
            <w10:anchorlock/>
          </v:group>
        </w:pict>
      </w:r>
    </w:p>
    <w:p w14:paraId="6D29831E" w14:textId="77777777" w:rsidR="00D53162" w:rsidRDefault="00D53162">
      <w:pPr>
        <w:jc w:val="both"/>
        <w:rPr>
          <w:b/>
          <w:lang w:val="sl-SI"/>
        </w:rPr>
      </w:pPr>
    </w:p>
    <w:p w14:paraId="6C9808D6" w14:textId="77777777" w:rsidR="00D53162" w:rsidRDefault="00D53162">
      <w:pPr>
        <w:jc w:val="both"/>
        <w:rPr>
          <w:b/>
          <w:lang w:val="sl-SI"/>
        </w:rPr>
      </w:pPr>
    </w:p>
    <w:p w14:paraId="1F97EC29" w14:textId="77777777" w:rsidR="00D53162" w:rsidRDefault="00D53162">
      <w:pPr>
        <w:jc w:val="both"/>
        <w:rPr>
          <w:b/>
          <w:lang w:val="sl-SI"/>
        </w:rPr>
      </w:pPr>
    </w:p>
    <w:p w14:paraId="224BA275" w14:textId="77777777" w:rsidR="00D53162" w:rsidRDefault="00D53162">
      <w:pPr>
        <w:jc w:val="both"/>
        <w:rPr>
          <w:b/>
          <w:lang w:val="sl-SI"/>
        </w:rPr>
      </w:pPr>
    </w:p>
    <w:p w14:paraId="4AA439DF" w14:textId="77777777" w:rsidR="00D53162" w:rsidRDefault="00D53162">
      <w:pPr>
        <w:jc w:val="both"/>
        <w:rPr>
          <w:b/>
          <w:lang w:val="sl-SI"/>
        </w:rPr>
      </w:pPr>
    </w:p>
    <w:p w14:paraId="194CF1E9" w14:textId="77777777" w:rsidR="00D53162" w:rsidRDefault="00D53162">
      <w:pPr>
        <w:jc w:val="both"/>
        <w:rPr>
          <w:b/>
          <w:lang w:val="sl-SI"/>
        </w:rPr>
      </w:pPr>
    </w:p>
    <w:p w14:paraId="37E93F94" w14:textId="77777777" w:rsidR="00D53162" w:rsidRDefault="00D53162">
      <w:pPr>
        <w:jc w:val="both"/>
        <w:rPr>
          <w:b/>
          <w:lang w:val="sl-SI"/>
        </w:rPr>
      </w:pPr>
    </w:p>
    <w:p w14:paraId="0A38D2A2" w14:textId="77777777" w:rsidR="00D53162" w:rsidRDefault="0012372F">
      <w:pPr>
        <w:jc w:val="both"/>
        <w:rPr>
          <w:lang w:val="sl-SI"/>
        </w:rPr>
      </w:pPr>
      <w:r>
        <w:rPr>
          <w:b/>
          <w:lang w:val="sl-SI"/>
        </w:rPr>
        <w:t>4. REZULTATI</w:t>
      </w:r>
    </w:p>
    <w:p w14:paraId="40F5375D" w14:textId="77777777" w:rsidR="00D53162" w:rsidRDefault="0012372F">
      <w:pPr>
        <w:jc w:val="both"/>
        <w:rPr>
          <w:lang w:val="sl-SI"/>
        </w:rPr>
      </w:pPr>
      <w:r>
        <w:rPr>
          <w:lang w:val="sl-SI"/>
        </w:rPr>
        <w:tab/>
      </w:r>
    </w:p>
    <w:p w14:paraId="1A59D290" w14:textId="77777777" w:rsidR="00D53162" w:rsidRDefault="0012372F">
      <w:pPr>
        <w:jc w:val="both"/>
        <w:rPr>
          <w:lang w:val="sl-SI"/>
        </w:rPr>
      </w:pPr>
      <w:r>
        <w:rPr>
          <w:lang w:val="sl-SI"/>
        </w:rPr>
        <w:t xml:space="preserve">Dobili smo zanimiv vzorec, ki je sestavljen iz štirih odtenkov: dveh zelenih in rumenega ter oranžnega. Zelena odtenka pripadata klorofilu A (temnejši) in klorofilu B (svetlejši). Rumenkasto-oranžen odtenek bližje obodu kroga pripada karotenom,     rumenkast odtenek med klorofilomA ter karotenom pa pripada ksantofilom. Od središča do klorofila B smo dobili še nekaj različnih odtenkov, ki pa verjetno pripadajo raznim nečistotam. Ker pot nekaterih barvil ni povsem enakomerna, je treba pri računanju </w:t>
      </w:r>
      <w:r>
        <w:rPr>
          <w:i/>
          <w:lang w:val="sl-SI"/>
        </w:rPr>
        <w:t>Rf</w:t>
      </w:r>
      <w:r>
        <w:rPr>
          <w:lang w:val="sl-SI"/>
        </w:rPr>
        <w:t xml:space="preserve"> vzeti povprečno vrednost poti. Ker je pot topila 4.8 cm, so vrednosti </w:t>
      </w:r>
      <w:r>
        <w:rPr>
          <w:i/>
          <w:lang w:val="sl-SI"/>
        </w:rPr>
        <w:t>Rf</w:t>
      </w:r>
      <w:r>
        <w:rPr>
          <w:lang w:val="sl-SI"/>
        </w:rPr>
        <w:t xml:space="preserve"> za posamezno barvilo takšne:</w:t>
      </w:r>
    </w:p>
    <w:p w14:paraId="02EFA7BF" w14:textId="77777777" w:rsidR="00D53162" w:rsidRDefault="00D53162">
      <w:pPr>
        <w:jc w:val="both"/>
        <w:rPr>
          <w:lang w:val="sl-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63"/>
        <w:gridCol w:w="4263"/>
      </w:tblGrid>
      <w:tr w:rsidR="00D53162" w14:paraId="7696C6F5" w14:textId="77777777">
        <w:tc>
          <w:tcPr>
            <w:tcW w:w="4263" w:type="dxa"/>
            <w:tcBorders>
              <w:top w:val="single" w:sz="12" w:space="0" w:color="auto"/>
              <w:bottom w:val="double" w:sz="6" w:space="0" w:color="auto"/>
            </w:tcBorders>
          </w:tcPr>
          <w:p w14:paraId="3F02FE2A" w14:textId="77777777" w:rsidR="00D53162" w:rsidRDefault="0012372F">
            <w:pPr>
              <w:jc w:val="center"/>
              <w:rPr>
                <w:lang w:val="sl-SI"/>
              </w:rPr>
            </w:pPr>
            <w:r>
              <w:rPr>
                <w:lang w:val="sl-SI"/>
              </w:rPr>
              <w:t>Barvilo</w:t>
            </w:r>
          </w:p>
        </w:tc>
        <w:tc>
          <w:tcPr>
            <w:tcW w:w="4263" w:type="dxa"/>
            <w:tcBorders>
              <w:top w:val="single" w:sz="12" w:space="0" w:color="auto"/>
              <w:bottom w:val="double" w:sz="6" w:space="0" w:color="auto"/>
            </w:tcBorders>
          </w:tcPr>
          <w:p w14:paraId="70DD5870" w14:textId="77777777" w:rsidR="00D53162" w:rsidRDefault="0012372F">
            <w:pPr>
              <w:jc w:val="center"/>
              <w:rPr>
                <w:lang w:val="sl-SI"/>
              </w:rPr>
            </w:pPr>
            <w:r>
              <w:rPr>
                <w:i/>
                <w:lang w:val="sl-SI"/>
              </w:rPr>
              <w:t>Rf</w:t>
            </w:r>
          </w:p>
        </w:tc>
      </w:tr>
      <w:tr w:rsidR="00D53162" w14:paraId="24E5605A" w14:textId="77777777">
        <w:tc>
          <w:tcPr>
            <w:tcW w:w="4263" w:type="dxa"/>
            <w:tcBorders>
              <w:top w:val="nil"/>
            </w:tcBorders>
          </w:tcPr>
          <w:p w14:paraId="115B9207" w14:textId="77777777" w:rsidR="00D53162" w:rsidRDefault="0012372F">
            <w:pPr>
              <w:jc w:val="both"/>
              <w:rPr>
                <w:lang w:val="sl-SI"/>
              </w:rPr>
            </w:pPr>
            <w:r>
              <w:rPr>
                <w:lang w:val="sl-SI"/>
              </w:rPr>
              <w:t>Korofil B</w:t>
            </w:r>
          </w:p>
        </w:tc>
        <w:tc>
          <w:tcPr>
            <w:tcW w:w="4263" w:type="dxa"/>
            <w:tcBorders>
              <w:top w:val="nil"/>
            </w:tcBorders>
          </w:tcPr>
          <w:p w14:paraId="00FDD51D" w14:textId="77777777" w:rsidR="00D53162" w:rsidRDefault="0012372F">
            <w:pPr>
              <w:jc w:val="center"/>
              <w:rPr>
                <w:lang w:val="sl-SI"/>
              </w:rPr>
            </w:pPr>
            <w:r>
              <w:rPr>
                <w:lang w:val="sl-SI"/>
              </w:rPr>
              <w:t>0.375</w:t>
            </w:r>
          </w:p>
        </w:tc>
      </w:tr>
      <w:tr w:rsidR="00D53162" w14:paraId="1DA3FE8B" w14:textId="77777777">
        <w:tc>
          <w:tcPr>
            <w:tcW w:w="4263" w:type="dxa"/>
          </w:tcPr>
          <w:p w14:paraId="0EAE139F" w14:textId="77777777" w:rsidR="00D53162" w:rsidRDefault="0012372F">
            <w:pPr>
              <w:jc w:val="both"/>
              <w:rPr>
                <w:lang w:val="sl-SI"/>
              </w:rPr>
            </w:pPr>
            <w:r>
              <w:rPr>
                <w:lang w:val="sl-SI"/>
              </w:rPr>
              <w:t>Klorofil A</w:t>
            </w:r>
          </w:p>
        </w:tc>
        <w:tc>
          <w:tcPr>
            <w:tcW w:w="4263" w:type="dxa"/>
          </w:tcPr>
          <w:p w14:paraId="47337F35" w14:textId="77777777" w:rsidR="00D53162" w:rsidRDefault="0012372F">
            <w:pPr>
              <w:jc w:val="center"/>
              <w:rPr>
                <w:lang w:val="sl-SI"/>
              </w:rPr>
            </w:pPr>
            <w:r>
              <w:rPr>
                <w:lang w:val="sl-SI"/>
              </w:rPr>
              <w:t>0.625</w:t>
            </w:r>
          </w:p>
        </w:tc>
      </w:tr>
      <w:tr w:rsidR="00D53162" w14:paraId="253D9B86" w14:textId="77777777">
        <w:tc>
          <w:tcPr>
            <w:tcW w:w="4263" w:type="dxa"/>
          </w:tcPr>
          <w:p w14:paraId="3768D40B" w14:textId="77777777" w:rsidR="00D53162" w:rsidRDefault="0012372F">
            <w:pPr>
              <w:jc w:val="both"/>
              <w:rPr>
                <w:lang w:val="sl-SI"/>
              </w:rPr>
            </w:pPr>
            <w:r>
              <w:rPr>
                <w:lang w:val="sl-SI"/>
              </w:rPr>
              <w:t>Ksantofili</w:t>
            </w:r>
          </w:p>
        </w:tc>
        <w:tc>
          <w:tcPr>
            <w:tcW w:w="4263" w:type="dxa"/>
          </w:tcPr>
          <w:p w14:paraId="4B9B70A7" w14:textId="77777777" w:rsidR="00D53162" w:rsidRDefault="0012372F">
            <w:pPr>
              <w:jc w:val="center"/>
              <w:rPr>
                <w:lang w:val="sl-SI"/>
              </w:rPr>
            </w:pPr>
            <w:r>
              <w:rPr>
                <w:lang w:val="sl-SI"/>
              </w:rPr>
              <w:t>0.750</w:t>
            </w:r>
          </w:p>
        </w:tc>
      </w:tr>
      <w:tr w:rsidR="00D53162" w14:paraId="413EABF2" w14:textId="77777777">
        <w:tc>
          <w:tcPr>
            <w:tcW w:w="4263" w:type="dxa"/>
          </w:tcPr>
          <w:p w14:paraId="478429E3" w14:textId="77777777" w:rsidR="00D53162" w:rsidRDefault="0012372F">
            <w:pPr>
              <w:jc w:val="both"/>
              <w:rPr>
                <w:lang w:val="sl-SI"/>
              </w:rPr>
            </w:pPr>
            <w:r>
              <w:rPr>
                <w:lang w:val="sl-SI"/>
              </w:rPr>
              <w:t>Karoteni</w:t>
            </w:r>
          </w:p>
        </w:tc>
        <w:tc>
          <w:tcPr>
            <w:tcW w:w="4263" w:type="dxa"/>
          </w:tcPr>
          <w:p w14:paraId="3447CADF" w14:textId="77777777" w:rsidR="00D53162" w:rsidRDefault="0012372F">
            <w:pPr>
              <w:jc w:val="center"/>
              <w:rPr>
                <w:lang w:val="sl-SI"/>
              </w:rPr>
            </w:pPr>
            <w:r>
              <w:rPr>
                <w:lang w:val="sl-SI"/>
              </w:rPr>
              <w:t>1.000</w:t>
            </w:r>
          </w:p>
        </w:tc>
      </w:tr>
    </w:tbl>
    <w:p w14:paraId="1C574213" w14:textId="77777777" w:rsidR="00D53162" w:rsidRDefault="00D53162">
      <w:pPr>
        <w:jc w:val="both"/>
        <w:rPr>
          <w:b/>
          <w:lang w:val="sl-SI"/>
        </w:rPr>
      </w:pPr>
    </w:p>
    <w:p w14:paraId="5A8EA09A" w14:textId="77777777" w:rsidR="00D53162" w:rsidRDefault="0012372F">
      <w:pPr>
        <w:numPr>
          <w:ilvl w:val="0"/>
          <w:numId w:val="3"/>
        </w:numPr>
        <w:jc w:val="both"/>
        <w:rPr>
          <w:b/>
          <w:bCs/>
          <w:lang w:val="sl-SI"/>
        </w:rPr>
      </w:pPr>
      <w:r>
        <w:rPr>
          <w:b/>
          <w:bCs/>
          <w:lang w:val="sl-SI"/>
        </w:rPr>
        <w:t>Glej prilogo kromatogram</w:t>
      </w:r>
    </w:p>
    <w:p w14:paraId="2CB41BA6" w14:textId="77777777" w:rsidR="00D53162" w:rsidRDefault="00D53162">
      <w:pPr>
        <w:jc w:val="both"/>
        <w:rPr>
          <w:lang w:val="sl-SI"/>
        </w:rPr>
      </w:pPr>
    </w:p>
    <w:p w14:paraId="149571C5" w14:textId="77777777" w:rsidR="00D53162" w:rsidRDefault="0012372F">
      <w:pPr>
        <w:jc w:val="both"/>
        <w:rPr>
          <w:b/>
          <w:lang w:val="sl-SI"/>
        </w:rPr>
      </w:pPr>
      <w:r>
        <w:rPr>
          <w:b/>
          <w:lang w:val="sl-SI"/>
        </w:rPr>
        <w:t>5. DISKUSIJA</w:t>
      </w:r>
    </w:p>
    <w:p w14:paraId="443A4A77" w14:textId="77777777" w:rsidR="00D53162" w:rsidRDefault="0012372F">
      <w:pPr>
        <w:numPr>
          <w:ilvl w:val="12"/>
          <w:numId w:val="0"/>
        </w:numPr>
        <w:rPr>
          <w:lang w:val="sl-SI"/>
        </w:rPr>
      </w:pPr>
      <w:r>
        <w:rPr>
          <w:lang w:val="sl-SI"/>
        </w:rPr>
        <w:t>Kapilarnost je delovanje površinske napetosti tekočin v ozkih cevkah (lasnice, kapilare). Kromatografski papir je zgrajen iz nešteto tankih cevk iz celuloze.</w:t>
      </w:r>
    </w:p>
    <w:p w14:paraId="0B477E0B" w14:textId="77777777" w:rsidR="00D53162" w:rsidRDefault="0012372F">
      <w:pPr>
        <w:numPr>
          <w:ilvl w:val="12"/>
          <w:numId w:val="0"/>
        </w:numPr>
        <w:tabs>
          <w:tab w:val="left" w:pos="360"/>
        </w:tabs>
        <w:rPr>
          <w:lang w:val="sl-SI"/>
        </w:rPr>
      </w:pPr>
      <w:r>
        <w:rPr>
          <w:lang w:val="sl-SI"/>
        </w:rPr>
        <w:t>Iz debeline posameznega pasu lahko sklepamo o količini posameznega barvila v ekstraktu, ki smo ga uporabili. Najširši so pasovi zelenih barvil, pomeni, da je bilo v ekstraktu največ klorofila. Največ klorofila je v rastlinah spomladi in poleti, ko so listi rastlin zelene barve, jeseni klorofil razpade in se bolj izrazijo karotenoidi. Če bi izdelali ekstrakt iz porumenelih listov, bi dobili drugačne rezultate, verjetno bi bili pasovi zelene barve ožji.</w:t>
      </w:r>
    </w:p>
    <w:p w14:paraId="50BB120F" w14:textId="77777777" w:rsidR="00D53162" w:rsidRDefault="0012372F">
      <w:pPr>
        <w:numPr>
          <w:ilvl w:val="12"/>
          <w:numId w:val="0"/>
        </w:numPr>
        <w:tabs>
          <w:tab w:val="left" w:pos="360"/>
        </w:tabs>
        <w:rPr>
          <w:lang w:val="sl-SI"/>
        </w:rPr>
      </w:pPr>
      <w:r>
        <w:t>Iz kromatograma je razvidno, da je klorofil b najmanj topen v našem topilu, karoten pa najbolj, saj je prvi prepotoval najmanjšo razdaljo, drugi pa največjo</w:t>
      </w:r>
    </w:p>
    <w:p w14:paraId="33B0ADC7" w14:textId="77777777" w:rsidR="00D53162" w:rsidRDefault="0012372F">
      <w:pPr>
        <w:pStyle w:val="BodyTextIndent"/>
      </w:pPr>
      <w:r>
        <w:t xml:space="preserve">Prav tako se da barvila dobro ločiti s prostim očesom, česar ne morem trditi za druge snovi, ki so pravgotovo še na papirju. Štiri barvila, ki smo jih dokazali, so različnih barv in absorbirajo v različnih delih vidnega spektra, da lahko optimalno izkoristijo sončno svetlobo. </w:t>
      </w:r>
    </w:p>
    <w:p w14:paraId="1C078D74" w14:textId="77777777" w:rsidR="00D53162" w:rsidRDefault="00D53162">
      <w:pPr>
        <w:tabs>
          <w:tab w:val="left" w:pos="360"/>
        </w:tabs>
        <w:rPr>
          <w:lang w:val="sl-SI"/>
        </w:rPr>
      </w:pPr>
    </w:p>
    <w:p w14:paraId="68CA4CAB" w14:textId="77777777" w:rsidR="00D53162" w:rsidRDefault="0012372F">
      <w:pPr>
        <w:numPr>
          <w:ilvl w:val="0"/>
          <w:numId w:val="2"/>
        </w:numPr>
        <w:tabs>
          <w:tab w:val="left" w:pos="360"/>
        </w:tabs>
        <w:rPr>
          <w:lang w:val="sl-SI"/>
        </w:rPr>
      </w:pPr>
      <w:r>
        <w:rPr>
          <w:lang w:val="sl-SI"/>
        </w:rPr>
        <w:t>klorofili so zelena barvila. S kromatografijo so dokazali prisotnost dveh različnih klorofilov: klorofila a in klorofila b. obe vrsti absorbirata svetlobne žarke vidnega spektra, predvsem modre in rdeče barve. Svetlobo drugih valovnih dolžin zelene in rumene barve pa odbijata, zato vidimo rastline v zeleni barvi.</w:t>
      </w:r>
    </w:p>
    <w:p w14:paraId="33EC186F" w14:textId="77777777" w:rsidR="00D53162" w:rsidRDefault="00D53162">
      <w:pPr>
        <w:tabs>
          <w:tab w:val="left" w:pos="360"/>
        </w:tabs>
        <w:rPr>
          <w:lang w:val="sl-SI"/>
        </w:rPr>
      </w:pPr>
    </w:p>
    <w:p w14:paraId="03722BC6" w14:textId="77777777" w:rsidR="00D53162" w:rsidRDefault="0012372F">
      <w:pPr>
        <w:numPr>
          <w:ilvl w:val="0"/>
          <w:numId w:val="1"/>
        </w:numPr>
        <w:tabs>
          <w:tab w:val="left" w:pos="360"/>
        </w:tabs>
        <w:rPr>
          <w:lang w:val="sl-SI"/>
        </w:rPr>
      </w:pPr>
      <w:r>
        <w:rPr>
          <w:lang w:val="sl-SI"/>
        </w:rPr>
        <w:t>karotenoidi absorbirajo predvsem zeleni spekter svetlobe odbijajo pa rumeno in rdečo svetlobo. Izrazijo se predvsem jeseni, ko klorofili razpadejo in ostanejo karotenoidi, kar da listom rumeno barvo.</w:t>
      </w:r>
    </w:p>
    <w:p w14:paraId="4E060F6A" w14:textId="77777777" w:rsidR="00D53162" w:rsidRDefault="00D53162">
      <w:pPr>
        <w:rPr>
          <w:lang w:val="sl-SI"/>
        </w:rPr>
      </w:pPr>
    </w:p>
    <w:p w14:paraId="598A3018" w14:textId="77777777" w:rsidR="00D53162" w:rsidRDefault="0012372F">
      <w:pPr>
        <w:rPr>
          <w:lang w:val="sl-SI"/>
        </w:rPr>
      </w:pPr>
      <w:r>
        <w:rPr>
          <w:lang w:val="sl-SI"/>
        </w:rPr>
        <w:t xml:space="preserve">Pri izračunu retencijskega faktorja je lahko prišlo tudi do napak oziroma odstopanj, saj je iz kromatograma težko razbrati mejo med podobnimi barvili. Ravno tako lahko do odstopanj pride zaradi neenakomernega nanašanja ekstrakta, nečistoč ali zaradi izhlapevanja topila. Natančnejše rezultate bi lahko dobili z več poskusi, ter nato izračunali aritmetično sredino dobljenih rezultatov.  </w:t>
      </w:r>
    </w:p>
    <w:p w14:paraId="2563F9B6" w14:textId="77777777" w:rsidR="00D53162" w:rsidRDefault="00D53162">
      <w:pPr>
        <w:jc w:val="both"/>
        <w:rPr>
          <w:lang w:val="sl-SI"/>
        </w:rPr>
      </w:pPr>
    </w:p>
    <w:p w14:paraId="076F91AA" w14:textId="77777777" w:rsidR="00D53162" w:rsidRDefault="00D53162">
      <w:pPr>
        <w:jc w:val="both"/>
        <w:rPr>
          <w:b/>
          <w:lang w:val="sl-SI"/>
        </w:rPr>
      </w:pPr>
    </w:p>
    <w:p w14:paraId="5E33D25D" w14:textId="77777777" w:rsidR="00D53162" w:rsidRDefault="00D53162">
      <w:pPr>
        <w:jc w:val="both"/>
        <w:rPr>
          <w:b/>
          <w:lang w:val="sl-SI"/>
        </w:rPr>
      </w:pPr>
    </w:p>
    <w:p w14:paraId="051A2F0D" w14:textId="77777777" w:rsidR="00D53162" w:rsidRDefault="00D53162">
      <w:pPr>
        <w:jc w:val="both"/>
        <w:rPr>
          <w:b/>
          <w:lang w:val="sl-SI"/>
        </w:rPr>
      </w:pPr>
    </w:p>
    <w:p w14:paraId="588BC376" w14:textId="77777777" w:rsidR="00D53162" w:rsidRDefault="0012372F">
      <w:pPr>
        <w:jc w:val="both"/>
        <w:rPr>
          <w:lang w:val="sl-SI"/>
        </w:rPr>
      </w:pPr>
      <w:r>
        <w:rPr>
          <w:b/>
          <w:lang w:val="sl-SI"/>
        </w:rPr>
        <w:t>6. ZAKLJUČEK</w:t>
      </w:r>
    </w:p>
    <w:p w14:paraId="04D6797C" w14:textId="77777777" w:rsidR="00D53162" w:rsidRDefault="0012372F">
      <w:pPr>
        <w:jc w:val="both"/>
        <w:rPr>
          <w:lang w:val="sl-SI"/>
        </w:rPr>
      </w:pPr>
      <w:r>
        <w:rPr>
          <w:lang w:val="sl-SI"/>
        </w:rPr>
        <w:tab/>
        <w:t xml:space="preserve">Ugotovili smo, da list črnega teloha, kljub temu, da je na pogled samo zelen, ne vsebuje samo zelenih barvil, ampak tudi rumenkasta in rdečkasta- karoten in ksantofil. Med zelenimi barvili smo dokazali dva, in sicer klorofil A (absorbira svetlobo z valovno dolžino 430nm in 660 nm) in B (z valovno dolžino 440nm in 640 nm), nismo pa uspeli dokazati še več različnih  barvil nekateri so vidni samo pod UV-svetlobo. To bi lahko naredili z bolj natančnimi metodami. </w:t>
      </w:r>
    </w:p>
    <w:p w14:paraId="32FF47F0" w14:textId="77777777" w:rsidR="00D53162" w:rsidRDefault="0012372F">
      <w:pPr>
        <w:jc w:val="both"/>
        <w:rPr>
          <w:b/>
          <w:lang w:val="sl-SI"/>
        </w:rPr>
      </w:pPr>
      <w:r>
        <w:rPr>
          <w:lang w:val="sl-SI"/>
        </w:rPr>
        <w:t>Ugotovili smo tudi, da je najbolje topen karoten, sledi mu ksantofil, nato klorofil a, najslabše topen pa je klorofil b. Izračunali smo tudi retenzijski faktor, ki je odvisen od topnosti barvil; največji Rf ima karoten, najmanjšega pa klorofil b.</w:t>
      </w:r>
    </w:p>
    <w:p w14:paraId="06779D61" w14:textId="77777777" w:rsidR="00D53162" w:rsidRDefault="00D53162">
      <w:pPr>
        <w:jc w:val="both"/>
        <w:rPr>
          <w:lang w:val="sl-SI"/>
        </w:rPr>
      </w:pPr>
    </w:p>
    <w:p w14:paraId="35DD47E3" w14:textId="77777777" w:rsidR="00D53162" w:rsidRDefault="00D53162">
      <w:pPr>
        <w:jc w:val="both"/>
        <w:rPr>
          <w:lang w:val="sl-SI"/>
        </w:rPr>
      </w:pPr>
    </w:p>
    <w:p w14:paraId="051BAB68" w14:textId="77777777" w:rsidR="00D53162" w:rsidRDefault="00D53162">
      <w:pPr>
        <w:jc w:val="both"/>
        <w:rPr>
          <w:lang w:val="sl-SI"/>
        </w:rPr>
      </w:pPr>
    </w:p>
    <w:p w14:paraId="118B6364" w14:textId="77777777" w:rsidR="00D53162" w:rsidRDefault="00D53162">
      <w:pPr>
        <w:jc w:val="both"/>
        <w:rPr>
          <w:lang w:val="sl-SI"/>
        </w:rPr>
      </w:pPr>
    </w:p>
    <w:p w14:paraId="2B70A60E" w14:textId="77777777" w:rsidR="00D53162" w:rsidRDefault="00D53162">
      <w:pPr>
        <w:jc w:val="both"/>
        <w:rPr>
          <w:lang w:val="sl-SI"/>
        </w:rPr>
      </w:pPr>
    </w:p>
    <w:p w14:paraId="1B9F3FCE" w14:textId="77777777" w:rsidR="00D53162" w:rsidRDefault="0012372F">
      <w:pPr>
        <w:jc w:val="both"/>
        <w:rPr>
          <w:lang w:val="sl-SI"/>
        </w:rPr>
      </w:pPr>
      <w:r>
        <w:rPr>
          <w:b/>
          <w:lang w:val="sl-SI"/>
        </w:rPr>
        <w:t>7. LITERATURA</w:t>
      </w:r>
    </w:p>
    <w:p w14:paraId="475F77B6" w14:textId="77777777" w:rsidR="00D53162" w:rsidRDefault="0012372F">
      <w:pPr>
        <w:pStyle w:val="BlockText"/>
        <w:ind w:left="0" w:right="72"/>
        <w:jc w:val="left"/>
        <w:rPr>
          <w:rFonts w:ascii="Times New Roman" w:hAnsi="Times New Roman" w:cs="Times New Roman"/>
          <w:sz w:val="24"/>
        </w:rPr>
      </w:pPr>
      <w:r>
        <w:rPr>
          <w:rFonts w:ascii="Times New Roman" w:hAnsi="Times New Roman" w:cs="Times New Roman"/>
          <w:sz w:val="24"/>
        </w:rPr>
        <w:t>- Andrej Podobnik, Peter Stušek, Nada Gogala, BIOLOGIJA 1 CELICA, DZS, d. d., izdaja 3. 1999</w:t>
      </w:r>
    </w:p>
    <w:p w14:paraId="34804B99" w14:textId="77777777" w:rsidR="00D53162" w:rsidRDefault="0012372F">
      <w:pPr>
        <w:rPr>
          <w:sz w:val="22"/>
          <w:lang w:val="sl-SI"/>
        </w:rPr>
      </w:pPr>
      <w:r>
        <w:rPr>
          <w:sz w:val="22"/>
          <w:lang w:val="sl-SI"/>
        </w:rPr>
        <w:t>-NAVODILIA ZA LABORATORISKO DELO  (avtorji Jože Drašler...- 1. izdaja, 5.natis. – Ljubljana: DZS, 2001)</w:t>
      </w:r>
    </w:p>
    <w:p w14:paraId="38E0F530" w14:textId="77777777" w:rsidR="00D53162" w:rsidRDefault="00D53162">
      <w:pPr>
        <w:rPr>
          <w:lang w:val="sl-SI"/>
        </w:rPr>
      </w:pPr>
    </w:p>
    <w:p w14:paraId="292B0CA7" w14:textId="77777777" w:rsidR="00D53162" w:rsidRDefault="00D53162">
      <w:pPr>
        <w:rPr>
          <w:sz w:val="28"/>
          <w:lang w:val="sl-SI"/>
        </w:rPr>
      </w:pPr>
    </w:p>
    <w:sectPr w:rsidR="00D53162">
      <w:pgSz w:w="11907" w:h="16840" w:code="9"/>
      <w:pgMar w:top="1247" w:right="1797" w:bottom="1247"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26760" w14:textId="77777777" w:rsidR="001A061C" w:rsidRDefault="001A061C">
      <w:r>
        <w:separator/>
      </w:r>
    </w:p>
  </w:endnote>
  <w:endnote w:type="continuationSeparator" w:id="0">
    <w:p w14:paraId="16474450" w14:textId="77777777" w:rsidR="001A061C" w:rsidRDefault="001A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BCCA7" w14:textId="77777777" w:rsidR="001A061C" w:rsidRDefault="001A061C">
      <w:r>
        <w:separator/>
      </w:r>
    </w:p>
  </w:footnote>
  <w:footnote w:type="continuationSeparator" w:id="0">
    <w:p w14:paraId="0576E21A" w14:textId="77777777" w:rsidR="001A061C" w:rsidRDefault="001A0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A8C0890"/>
    <w:lvl w:ilvl="0">
      <w:numFmt w:val="decimal"/>
      <w:lvlText w:val="*"/>
      <w:lvlJc w:val="left"/>
    </w:lvl>
  </w:abstractNum>
  <w:abstractNum w:abstractNumId="1" w15:restartNumberingAfterBreak="0">
    <w:nsid w:val="78CC0E88"/>
    <w:multiLevelType w:val="hybridMultilevel"/>
    <w:tmpl w:val="74985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5" w:nlCheck="1" w:checkStyle="1"/>
  <w:activeWritingStyle w:appName="MSWord" w:lang="en-US" w:vendorID="64" w:dllVersion="5" w:nlCheck="1" w:checkStyle="1"/>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372F"/>
    <w:rsid w:val="0012372F"/>
    <w:rsid w:val="001A061C"/>
    <w:rsid w:val="0020357A"/>
    <w:rsid w:val="00D53162"/>
    <w:rsid w:val="00FA3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4D05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lang w:val="sl-SI"/>
    </w:rPr>
  </w:style>
  <w:style w:type="paragraph" w:styleId="Heading2">
    <w:name w:val="heading 2"/>
    <w:basedOn w:val="Normal"/>
    <w:next w:val="Normal"/>
    <w:qFormat/>
    <w:pPr>
      <w:keepNext/>
      <w:jc w:val="center"/>
      <w:outlineLvl w:val="1"/>
    </w:pPr>
    <w:rPr>
      <w:b/>
      <w:sz w:val="72"/>
      <w:lang w:val="sl-SI"/>
    </w:rPr>
  </w:style>
  <w:style w:type="paragraph" w:styleId="Heading3">
    <w:name w:val="heading 3"/>
    <w:basedOn w:val="Normal"/>
    <w:next w:val="Normal"/>
    <w:qFormat/>
    <w:pPr>
      <w:keepNext/>
      <w:jc w:val="right"/>
      <w:outlineLvl w:val="2"/>
    </w:pPr>
    <w:rPr>
      <w:b/>
      <w:sz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sz w:val="20"/>
      <w:szCs w:val="20"/>
      <w:lang w:val="en-US"/>
    </w:rPr>
  </w:style>
  <w:style w:type="paragraph" w:styleId="BlockText">
    <w:name w:val="Block Text"/>
    <w:basedOn w:val="Normal"/>
    <w:semiHidden/>
    <w:pPr>
      <w:ind w:left="-180" w:right="-108"/>
      <w:jc w:val="center"/>
    </w:pPr>
    <w:rPr>
      <w:rFonts w:ascii="Comic Sans MS" w:hAnsi="Comic Sans MS" w:cs="Lucida Sans Unicode"/>
      <w:sz w:val="144"/>
      <w:lang w:val="sl-SI" w:eastAsia="sl-SI"/>
    </w:rPr>
  </w:style>
  <w:style w:type="paragraph" w:styleId="Footer">
    <w:name w:val="footer"/>
    <w:basedOn w:val="Normal"/>
    <w:semiHidden/>
    <w:pPr>
      <w:tabs>
        <w:tab w:val="center" w:pos="4536"/>
        <w:tab w:val="right" w:pos="9072"/>
      </w:tabs>
    </w:pPr>
  </w:style>
  <w:style w:type="paragraph" w:styleId="BodyText">
    <w:name w:val="Body Text"/>
    <w:basedOn w:val="Normal"/>
    <w:semiHidden/>
    <w:rPr>
      <w:b/>
      <w:bCs/>
    </w:rPr>
  </w:style>
  <w:style w:type="paragraph" w:styleId="BodyTextIndent">
    <w:name w:val="Body Text Indent"/>
    <w:basedOn w:val="Normal"/>
    <w:semiHidden/>
    <w:pPr>
      <w:ind w:firstLine="360"/>
      <w:jc w:val="both"/>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