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7F1" w:rsidRDefault="00CA17F1">
      <w:bookmarkStart w:id="0" w:name="_GoBack"/>
      <w:bookmarkEnd w:id="0"/>
    </w:p>
    <w:p w:rsidR="00F3642E" w:rsidRDefault="00F3642E" w:rsidP="00F3642E">
      <w:pPr>
        <w:jc w:val="center"/>
      </w:pPr>
      <w:r>
        <w:t>1. laboratorijska vaja</w:t>
      </w:r>
    </w:p>
    <w:p w:rsidR="00CA17F1" w:rsidRDefault="00CA17F1"/>
    <w:p w:rsidR="00CA17F1" w:rsidRPr="00CA17F1" w:rsidRDefault="00CA17F1" w:rsidP="00CA17F1">
      <w:pPr>
        <w:jc w:val="center"/>
        <w:rPr>
          <w:b/>
          <w:sz w:val="36"/>
          <w:szCs w:val="36"/>
        </w:rPr>
      </w:pPr>
      <w:r w:rsidRPr="00CA17F1">
        <w:rPr>
          <w:b/>
          <w:sz w:val="36"/>
          <w:szCs w:val="36"/>
        </w:rPr>
        <w:t>MERJENJE Z MIKROSKOPOM</w:t>
      </w:r>
    </w:p>
    <w:p w:rsidR="00CA17F1" w:rsidRDefault="00CA17F1"/>
    <w:p w:rsidR="00CA17F1" w:rsidRPr="00CA17F1" w:rsidRDefault="00CA17F1" w:rsidP="00F3642E">
      <w:pPr>
        <w:pStyle w:val="Heading1"/>
      </w:pPr>
      <w:r w:rsidRPr="00CA17F1">
        <w:t>Uvod</w:t>
      </w:r>
    </w:p>
    <w:p w:rsidR="00CA17F1" w:rsidRDefault="00CA17F1" w:rsidP="00CA17F1"/>
    <w:p w:rsidR="00F3642E" w:rsidRDefault="00F3642E" w:rsidP="00F3642E">
      <w:pPr>
        <w:pStyle w:val="Heading3"/>
      </w:pPr>
      <w:r>
        <w:t>Mikroskop</w:t>
      </w:r>
    </w:p>
    <w:p w:rsidR="00F3642E" w:rsidRDefault="00F3642E" w:rsidP="00CA17F1"/>
    <w:p w:rsidR="00F3642E" w:rsidRPr="00DC1145" w:rsidRDefault="00DC1145" w:rsidP="00DC1145">
      <w:r w:rsidRPr="00DC1145">
        <w:t xml:space="preserve">Mikroskop (iz </w:t>
      </w:r>
      <w:r>
        <w:t>grških</w:t>
      </w:r>
      <w:r w:rsidRPr="00DC1145">
        <w:t xml:space="preserve"> besed mikrós - majhno in skopeîn </w:t>
      </w:r>
      <w:r>
        <w:t>–</w:t>
      </w:r>
      <w:r w:rsidRPr="00DC1145">
        <w:t> </w:t>
      </w:r>
      <w:r>
        <w:t>g</w:t>
      </w:r>
      <w:r w:rsidRPr="00DC1145">
        <w:t>ledati</w:t>
      </w:r>
      <w:r>
        <w:t>, videti</w:t>
      </w:r>
      <w:r w:rsidR="005845F6">
        <w:t xml:space="preserve">) je posebna optična naprava, ki je sestavljena iz sistema leč, </w:t>
      </w:r>
      <w:r w:rsidRPr="00DC1145">
        <w:t xml:space="preserve">za opazovanje </w:t>
      </w:r>
      <w:r>
        <w:t>predmetov</w:t>
      </w:r>
      <w:r w:rsidRPr="00DC1145">
        <w:t>, ki so premajhni, da bi jih lahko videli s prostim očesom.</w:t>
      </w:r>
      <w:r>
        <w:t xml:space="preserve"> Mikroskop</w:t>
      </w:r>
      <w:r w:rsidR="00E67717">
        <w:t>e v osnovi ločimo v tri skupine</w:t>
      </w:r>
      <w:r>
        <w:t xml:space="preserve">: svetlobni mikroskopi, elektronski mikroskopi in SPM </w:t>
      </w:r>
      <w:r w:rsidRPr="00DC1145">
        <w:rPr>
          <w:i/>
        </w:rPr>
        <w:t>(»scanning probe microscope«</w:t>
      </w:r>
      <w:r>
        <w:t>)</w:t>
      </w:r>
    </w:p>
    <w:p w:rsidR="00F3642E" w:rsidRDefault="00F3642E" w:rsidP="00F3642E">
      <w:pPr>
        <w:pStyle w:val="Heading3"/>
      </w:pPr>
      <w:r>
        <w:t xml:space="preserve">Zgradba mikroskopa: </w:t>
      </w:r>
    </w:p>
    <w:p w:rsidR="00CA17F1" w:rsidRPr="00DF35C3" w:rsidRDefault="00B32F32" w:rsidP="00F3642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375.75pt" o:allowoverlap="f">
            <v:imagedata r:id="rId7" o:title=""/>
          </v:shape>
        </w:pict>
      </w:r>
    </w:p>
    <w:p w:rsidR="00F3642E" w:rsidRDefault="00DC1145" w:rsidP="00DC1145">
      <w:pPr>
        <w:pStyle w:val="Heading3"/>
      </w:pPr>
      <w:r>
        <w:t>Pot svetlobe skozi mikroskop</w:t>
      </w:r>
    </w:p>
    <w:p w:rsidR="00DC1145" w:rsidRDefault="00DC1145" w:rsidP="00CA17F1"/>
    <w:p w:rsidR="00DF35C3" w:rsidRDefault="00DC1145" w:rsidP="00CA17F1">
      <w:r>
        <w:t>Svetlo</w:t>
      </w:r>
      <w:r w:rsidR="00DF35C3">
        <w:t>b</w:t>
      </w:r>
      <w:r>
        <w:t>a potuje skozi mikro</w:t>
      </w:r>
      <w:r w:rsidR="00DF35C3">
        <w:t>skop v tem vrstnem redu:</w:t>
      </w:r>
      <w:r w:rsidR="00DF35C3">
        <w:tab/>
        <w:t>1.) svetilo</w:t>
      </w:r>
    </w:p>
    <w:p w:rsidR="00DF35C3" w:rsidRDefault="00DF35C3" w:rsidP="00CA17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2.) zaslonka</w:t>
      </w:r>
    </w:p>
    <w:p w:rsidR="00DF35C3" w:rsidRDefault="00DF35C3" w:rsidP="00CA17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3.) mikroskopska mizica</w:t>
      </w:r>
    </w:p>
    <w:p w:rsidR="00DF35C3" w:rsidRDefault="00DF35C3" w:rsidP="00CA17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4.) stekelce/mikroskopski preparat</w:t>
      </w:r>
    </w:p>
    <w:p w:rsidR="00DF35C3" w:rsidRDefault="00DF35C3" w:rsidP="00CA17F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5.) </w:t>
      </w:r>
      <w:r w:rsidR="009A4878">
        <w:t>objektiv</w:t>
      </w:r>
    </w:p>
    <w:p w:rsidR="009A4878" w:rsidRDefault="009A4878" w:rsidP="00CA17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6.) tubus</w:t>
      </w:r>
    </w:p>
    <w:p w:rsidR="009A4878" w:rsidRDefault="009A4878" w:rsidP="00CA17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7.) okular</w:t>
      </w:r>
    </w:p>
    <w:p w:rsidR="009A4878" w:rsidRDefault="009A4878" w:rsidP="009A4878">
      <w:pPr>
        <w:pStyle w:val="Heading3"/>
      </w:pPr>
      <w:r>
        <w:t>Povečava mikroskopa</w:t>
      </w:r>
    </w:p>
    <w:p w:rsidR="009A4878" w:rsidRDefault="009A4878" w:rsidP="00CA17F1"/>
    <w:p w:rsidR="00DC1145" w:rsidRDefault="009A4878" w:rsidP="00CA17F1">
      <w:r>
        <w:t>Povečavo mikroskopa izračunamo tako, da pomnožimo povečavo okularja s povečavo objektiva.</w:t>
      </w:r>
    </w:p>
    <w:p w:rsidR="009A4878" w:rsidRDefault="009A4878" w:rsidP="00CA17F1"/>
    <w:p w:rsidR="009A4878" w:rsidRDefault="009A4878" w:rsidP="00CA17F1">
      <w:r>
        <w:t>Pri vaji smo uporabljal</w:t>
      </w:r>
      <w:r w:rsidR="00E67717">
        <w:t>i mikroskop z okola</w:t>
      </w:r>
      <w:r w:rsidR="008F2659">
        <w:t>rjem z 10-k</w:t>
      </w:r>
      <w:r>
        <w:t>r</w:t>
      </w:r>
      <w:r w:rsidR="008F2659">
        <w:t>a</w:t>
      </w:r>
      <w:r>
        <w:t xml:space="preserve">tno povečavo in s štirimi </w:t>
      </w:r>
      <w:r w:rsidR="008F2659">
        <w:t>objektivi</w:t>
      </w:r>
      <w:r>
        <w:t xml:space="preserve"> (s 4-, 10-, 40- in 100-kratno povečavo), torej smo imeli 4</w:t>
      </w:r>
      <w:r w:rsidR="00334D06">
        <w:t xml:space="preserve"> povečave:</w:t>
      </w:r>
      <w:r w:rsidR="00E67717">
        <w:tab/>
      </w:r>
      <w:r w:rsidR="007542BA">
        <w:tab/>
      </w:r>
      <w:r w:rsidR="00334D06">
        <w:t>1.) p mala</w:t>
      </w:r>
      <w:r>
        <w:t xml:space="preserve"> 40x</w:t>
      </w:r>
    </w:p>
    <w:p w:rsidR="009A4878" w:rsidRDefault="009A4878" w:rsidP="00CA17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4D06">
        <w:t>2.) p srednja</w:t>
      </w:r>
      <w:r>
        <w:t xml:space="preserve"> 100x</w:t>
      </w:r>
    </w:p>
    <w:p w:rsidR="009A4878" w:rsidRDefault="00334D06" w:rsidP="00CA17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3.) p velika</w:t>
      </w:r>
      <w:r w:rsidR="009A4878">
        <w:t xml:space="preserve"> 400x</w:t>
      </w:r>
    </w:p>
    <w:p w:rsidR="009A4878" w:rsidRDefault="00334D06" w:rsidP="00CA17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4.) p največja</w:t>
      </w:r>
      <w:r w:rsidR="009A4878">
        <w:t xml:space="preserve"> 1000x</w:t>
      </w:r>
    </w:p>
    <w:p w:rsidR="005845F6" w:rsidRDefault="005845F6" w:rsidP="005845F6">
      <w:pPr>
        <w:pStyle w:val="Heading3"/>
      </w:pPr>
      <w:r>
        <w:t>Mikroskopiranje</w:t>
      </w:r>
    </w:p>
    <w:p w:rsidR="00DC1145" w:rsidRDefault="00DC1145" w:rsidP="00CA17F1"/>
    <w:p w:rsidR="004F6962" w:rsidRDefault="005845F6" w:rsidP="00CA17F1">
      <w:r>
        <w:t xml:space="preserve">Mikroskopiranje je ena najpogostejših tehnik v biološkem raziskovanju. Pri tej tehniki s pomočjo mikroskopa opazujemo večkrat povečano sliko. </w:t>
      </w:r>
    </w:p>
    <w:p w:rsidR="004F6962" w:rsidRDefault="004F6962" w:rsidP="00CA17F1"/>
    <w:p w:rsidR="008F2659" w:rsidRDefault="008F2659" w:rsidP="00CA17F1">
      <w:r>
        <w:t xml:space="preserve">Mikroskopirati začnemo pod </w:t>
      </w:r>
      <w:r w:rsidR="004F6962">
        <w:t xml:space="preserve">objektivom z </w:t>
      </w:r>
      <w:r>
        <w:t>najmanjšo povečavo</w:t>
      </w:r>
      <w:r w:rsidR="004F6962">
        <w:t>. Preparat, ki mora biti pod objektivom, gledamo skozi okular. Nato premikamo makrometrski vijak</w:t>
      </w:r>
      <w:r>
        <w:t xml:space="preserve">, </w:t>
      </w:r>
      <w:r w:rsidR="004F6962">
        <w:t>dokler slika preparata ne postane jasna in sliko izostrimo še z mikrometrskim</w:t>
      </w:r>
      <w:r>
        <w:t xml:space="preserve">. </w:t>
      </w:r>
      <w:r w:rsidR="004F6962">
        <w:t>Zaslonko premikamo toliko časa, dokler ni preparat enakomerno osvetljen. Ko je slika izostrena na mali povečavi in je del preparata, ki ga hočemo opazovati, na sredini, nastavimo objektiv</w:t>
      </w:r>
      <w:r>
        <w:t xml:space="preserve"> z večjo povečavo</w:t>
      </w:r>
      <w:r w:rsidR="004F6962">
        <w:t>.</w:t>
      </w:r>
      <w:r>
        <w:t xml:space="preserve"> Pod večjimi objektivi izostrimo sliko samo z mikrometrskim vijakom</w:t>
      </w:r>
      <w:r w:rsidR="004F6962">
        <w:t>; s pravilno nastavitvijo mikrometrskega vijaka preprečimo, da bi z objektivom zadeli preparat.</w:t>
      </w:r>
    </w:p>
    <w:p w:rsidR="008F2659" w:rsidRDefault="008F2659" w:rsidP="008F2659">
      <w:pPr>
        <w:pStyle w:val="Heading3"/>
      </w:pPr>
      <w:r>
        <w:t>Namen in cilji</w:t>
      </w:r>
    </w:p>
    <w:p w:rsidR="008F2659" w:rsidRDefault="008F2659" w:rsidP="008F2659"/>
    <w:p w:rsidR="008F2659" w:rsidRDefault="008F2659" w:rsidP="008F2659">
      <w:r>
        <w:t>Cilji vaje:</w:t>
      </w:r>
    </w:p>
    <w:p w:rsidR="008F2659" w:rsidRDefault="008F2659" w:rsidP="008F2659">
      <w:pPr>
        <w:numPr>
          <w:ilvl w:val="0"/>
          <w:numId w:val="3"/>
        </w:numPr>
      </w:pPr>
      <w:r>
        <w:t>seznanitev z deli mikroskopa</w:t>
      </w:r>
    </w:p>
    <w:p w:rsidR="008F2659" w:rsidRDefault="00334D06" w:rsidP="008F2659">
      <w:pPr>
        <w:numPr>
          <w:ilvl w:val="0"/>
          <w:numId w:val="3"/>
        </w:numPr>
      </w:pPr>
      <w:r>
        <w:t>naučiti se mikroskopiranja pod malimi in veliki povečavami</w:t>
      </w:r>
    </w:p>
    <w:p w:rsidR="00334D06" w:rsidRDefault="00334D06" w:rsidP="008F2659">
      <w:pPr>
        <w:numPr>
          <w:ilvl w:val="0"/>
          <w:numId w:val="3"/>
        </w:numPr>
      </w:pPr>
      <w:r>
        <w:t>ugotoviti, kako se ugotovi in izračuna premer vidnega polja</w:t>
      </w:r>
    </w:p>
    <w:p w:rsidR="00EC766F" w:rsidRDefault="00334D06" w:rsidP="00EC766F">
      <w:pPr>
        <w:numPr>
          <w:ilvl w:val="0"/>
          <w:numId w:val="3"/>
        </w:numPr>
      </w:pPr>
      <w:r>
        <w:t>naučiti se oceniti velikost opazovanih objektov</w:t>
      </w:r>
    </w:p>
    <w:p w:rsidR="00EC766F" w:rsidRDefault="00EC766F" w:rsidP="00EC766F"/>
    <w:p w:rsidR="00EC766F" w:rsidRDefault="00EC766F" w:rsidP="00EC766F">
      <w:r>
        <w:t>Delovna hipoteza: večja kot je povečava, manjše je vidno polje.</w:t>
      </w:r>
    </w:p>
    <w:p w:rsidR="008F2659" w:rsidRDefault="00334D06" w:rsidP="00334D06">
      <w:pPr>
        <w:pStyle w:val="Heading1"/>
      </w:pPr>
      <w:r>
        <w:br w:type="page"/>
      </w:r>
      <w:r>
        <w:lastRenderedPageBreak/>
        <w:t>Postopek</w:t>
      </w:r>
    </w:p>
    <w:p w:rsidR="00334D06" w:rsidRDefault="00334D06" w:rsidP="008F2659"/>
    <w:p w:rsidR="00E10089" w:rsidRDefault="00E10089" w:rsidP="008F2659">
      <w:r>
        <w:t>Material:</w:t>
      </w:r>
    </w:p>
    <w:p w:rsidR="00E10089" w:rsidRDefault="00E10089" w:rsidP="00E10089">
      <w:pPr>
        <w:numPr>
          <w:ilvl w:val="0"/>
          <w:numId w:val="3"/>
        </w:numPr>
      </w:pPr>
      <w:r>
        <w:t>mikroskop</w:t>
      </w:r>
    </w:p>
    <w:p w:rsidR="00675ACD" w:rsidRDefault="00675ACD" w:rsidP="00E10089">
      <w:pPr>
        <w:numPr>
          <w:ilvl w:val="0"/>
          <w:numId w:val="3"/>
        </w:numPr>
      </w:pPr>
      <w:r>
        <w:t>papirnat trak z različno velikimi krogi</w:t>
      </w:r>
    </w:p>
    <w:p w:rsidR="00E10089" w:rsidRDefault="00E10089" w:rsidP="00E10089">
      <w:pPr>
        <w:numPr>
          <w:ilvl w:val="0"/>
          <w:numId w:val="3"/>
        </w:numPr>
      </w:pPr>
      <w:r>
        <w:t>objektno in krovno steklo</w:t>
      </w:r>
    </w:p>
    <w:p w:rsidR="00E10089" w:rsidRDefault="00E10089" w:rsidP="00E10089">
      <w:pPr>
        <w:numPr>
          <w:ilvl w:val="0"/>
          <w:numId w:val="3"/>
        </w:numPr>
      </w:pPr>
      <w:r>
        <w:t>preparat vinske mušice in krvnega razmaza</w:t>
      </w:r>
    </w:p>
    <w:p w:rsidR="00E10089" w:rsidRDefault="00E10089" w:rsidP="008F2659">
      <w:pPr>
        <w:numPr>
          <w:ilvl w:val="0"/>
          <w:numId w:val="3"/>
        </w:numPr>
      </w:pPr>
      <w:r>
        <w:t>voda</w:t>
      </w:r>
    </w:p>
    <w:p w:rsidR="00334D06" w:rsidRDefault="00334D06" w:rsidP="00334D06">
      <w:pPr>
        <w:pStyle w:val="Heading3"/>
      </w:pPr>
      <w:r>
        <w:t>Velikost vidnega polja pod malo povečavo</w:t>
      </w:r>
    </w:p>
    <w:p w:rsidR="00334D06" w:rsidRDefault="00334D06" w:rsidP="008F2659"/>
    <w:p w:rsidR="00334D06" w:rsidRDefault="00334D06" w:rsidP="008F2659">
      <w:r>
        <w:t>Na papirnem traku so bili narisani krogci z različnim premerom. Opazovali smo kroge pod najmanjšo povečavo (p 40x) in določili,da se z vidnim poljem ujema krog s premerom 5mm (5000 μm)</w:t>
      </w:r>
    </w:p>
    <w:p w:rsidR="00334D06" w:rsidRDefault="00334D06" w:rsidP="00334D06">
      <w:pPr>
        <w:pStyle w:val="Heading3"/>
      </w:pPr>
      <w:r>
        <w:t>Velikost vidnega polja pod srednjo povečavo</w:t>
      </w:r>
    </w:p>
    <w:p w:rsidR="00334D06" w:rsidRDefault="00334D06" w:rsidP="008F2659"/>
    <w:p w:rsidR="00334D06" w:rsidRDefault="00334D06" w:rsidP="008F2659">
      <w:r>
        <w:t>Velikost vidnega polja pri srednji povečavi (p 100x) smo izračunali po formuli:</w:t>
      </w:r>
    </w:p>
    <w:p w:rsidR="00334D06" w:rsidRPr="00D601BE" w:rsidRDefault="00D601BE" w:rsidP="00D601BE">
      <w:pPr>
        <w:rPr>
          <w:i/>
          <w:u w:val="single"/>
        </w:rPr>
      </w:pPr>
      <w:r w:rsidRPr="00D601BE">
        <w:rPr>
          <w:i/>
          <w:u w:val="single"/>
        </w:rPr>
        <w:t>srednja povečava</w:t>
      </w:r>
      <w:r w:rsidRPr="00D601BE">
        <w:rPr>
          <w:i/>
        </w:rPr>
        <w:t xml:space="preserve">  _  </w:t>
      </w:r>
      <w:r w:rsidRPr="00D601BE">
        <w:rPr>
          <w:i/>
          <w:u w:val="single"/>
        </w:rPr>
        <w:t xml:space="preserve">  premer</w:t>
      </w:r>
      <w:r>
        <w:rPr>
          <w:i/>
          <w:u w:val="single"/>
        </w:rPr>
        <w:t xml:space="preserve"> vidnega</w:t>
      </w:r>
      <w:r w:rsidRPr="00D601BE">
        <w:rPr>
          <w:i/>
          <w:u w:val="single"/>
        </w:rPr>
        <w:t xml:space="preserve"> polja pri mali povečavi</w:t>
      </w:r>
    </w:p>
    <w:p w:rsidR="00D601BE" w:rsidRPr="00D601BE" w:rsidRDefault="00D601BE" w:rsidP="00D601BE">
      <w:pPr>
        <w:rPr>
          <w:i/>
        </w:rPr>
      </w:pPr>
      <w:r>
        <w:rPr>
          <w:i/>
        </w:rPr>
        <w:t xml:space="preserve"> </w:t>
      </w:r>
      <w:r w:rsidRPr="00D601BE">
        <w:rPr>
          <w:i/>
        </w:rPr>
        <w:t xml:space="preserve">mala povečava  </w:t>
      </w:r>
      <w:r>
        <w:rPr>
          <w:i/>
        </w:rPr>
        <w:t xml:space="preserve"> </w:t>
      </w:r>
      <w:r w:rsidRPr="00D601BE">
        <w:rPr>
          <w:i/>
        </w:rPr>
        <w:t xml:space="preserve"> ¯  premer </w:t>
      </w:r>
      <w:r>
        <w:rPr>
          <w:i/>
        </w:rPr>
        <w:t xml:space="preserve">vidnega </w:t>
      </w:r>
      <w:r w:rsidRPr="00D601BE">
        <w:rPr>
          <w:i/>
        </w:rPr>
        <w:t>polja pri srednji povečavi</w:t>
      </w:r>
    </w:p>
    <w:p w:rsidR="00334D06" w:rsidRDefault="00334D06" w:rsidP="008F2659"/>
    <w:p w:rsidR="00D601BE" w:rsidRDefault="00336B09" w:rsidP="00D601BE">
      <w:r>
        <w:t>i</w:t>
      </w:r>
      <w:r w:rsidR="00D601BE" w:rsidRPr="00D601BE">
        <w:t xml:space="preserve">n smo dobili, da je premer vidnega polja pri srednji povečavi 2000 </w:t>
      </w:r>
      <w:r w:rsidR="00D601BE">
        <w:t>μm</w:t>
      </w:r>
      <w:r>
        <w:t>.</w:t>
      </w:r>
    </w:p>
    <w:p w:rsidR="00D601BE" w:rsidRDefault="00D601BE" w:rsidP="00D601BE">
      <w:pPr>
        <w:pStyle w:val="Heading3"/>
      </w:pPr>
      <w:r>
        <w:t>Merjenje debeline lasu</w:t>
      </w:r>
    </w:p>
    <w:p w:rsidR="00D601BE" w:rsidRDefault="00D601BE" w:rsidP="00D601BE"/>
    <w:p w:rsidR="00E10089" w:rsidRDefault="00D601BE" w:rsidP="00D601BE">
      <w:r>
        <w:t xml:space="preserve">Izdelali smo mikroskopski preparat lasu, tako da smo dva lasa dveh različnih oseb položili na </w:t>
      </w:r>
      <w:r w:rsidR="00336B09">
        <w:t>objektno</w:t>
      </w:r>
      <w:r w:rsidR="00E10089">
        <w:t xml:space="preserve"> </w:t>
      </w:r>
      <w:r>
        <w:t xml:space="preserve">stekelce, ju prekrižali in prekrili s </w:t>
      </w:r>
      <w:r w:rsidR="00E10089">
        <w:t>krovnim</w:t>
      </w:r>
      <w:r>
        <w:t xml:space="preserve"> stekelcem. Nato smo las</w:t>
      </w:r>
      <w:r w:rsidR="00E10089">
        <w:t>e</w:t>
      </w:r>
      <w:r>
        <w:t xml:space="preserve"> opazovali pri srednji povečavi (p 100</w:t>
      </w:r>
      <w:r w:rsidR="00E10089">
        <w:t>x</w:t>
      </w:r>
      <w:r>
        <w:t xml:space="preserve">) </w:t>
      </w:r>
      <w:r w:rsidR="00E10089">
        <w:t>in ocenili, da je debelina lasu 157 μm.</w:t>
      </w:r>
    </w:p>
    <w:p w:rsidR="00D601BE" w:rsidRPr="00D601BE" w:rsidRDefault="00E10089" w:rsidP="00E10089">
      <w:pPr>
        <w:pStyle w:val="Heading3"/>
      </w:pPr>
      <w:r>
        <w:t xml:space="preserve">Merjenje velikosti vinske mušice </w:t>
      </w:r>
      <w:r>
        <w:rPr>
          <w:b w:val="0"/>
          <w:i/>
        </w:rPr>
        <w:t>(Drosophila mela</w:t>
      </w:r>
      <w:r w:rsidRPr="00E10089">
        <w:rPr>
          <w:b w:val="0"/>
          <w:i/>
        </w:rPr>
        <w:t>nogaster)</w:t>
      </w:r>
      <w:r>
        <w:t xml:space="preserve"> </w:t>
      </w:r>
    </w:p>
    <w:p w:rsidR="00D601BE" w:rsidRDefault="00D601BE" w:rsidP="008F2659"/>
    <w:p w:rsidR="00D601BE" w:rsidRDefault="00A602FB" w:rsidP="008F2659">
      <w:r>
        <w:t>Opazovali smo preparat vinske mušice in pod srednjo povečavo (p 100x) ocenili, da je premer nejne glave približno 730 μm.</w:t>
      </w:r>
    </w:p>
    <w:p w:rsidR="00A602FB" w:rsidRDefault="00A602FB" w:rsidP="00A602FB">
      <w:pPr>
        <w:pStyle w:val="Heading3"/>
      </w:pPr>
      <w:r>
        <w:t>Merjenje velikosti eritrocita</w:t>
      </w:r>
    </w:p>
    <w:p w:rsidR="00A602FB" w:rsidRDefault="00A602FB" w:rsidP="008F2659"/>
    <w:p w:rsidR="00A602FB" w:rsidRDefault="00A602FB" w:rsidP="008F2659">
      <w:r>
        <w:t>Opazovali smo preparat krvnega razmaza in pri veliki povečavi (p 400x) smo ocenili, da je premer enega eritrocita okoli 7μm.</w:t>
      </w:r>
    </w:p>
    <w:p w:rsidR="00A602FB" w:rsidRDefault="00A602FB" w:rsidP="008F2659"/>
    <w:p w:rsidR="00A602FB" w:rsidRDefault="00A602FB" w:rsidP="008F2659">
      <w:r>
        <w:t>Premer vidnega polja pri veliki povečavi smo izračunali po formuli</w:t>
      </w:r>
    </w:p>
    <w:p w:rsidR="00A602FB" w:rsidRPr="00D601BE" w:rsidRDefault="00A602FB" w:rsidP="00A602FB">
      <w:pPr>
        <w:rPr>
          <w:i/>
          <w:u w:val="single"/>
        </w:rPr>
      </w:pPr>
      <w:r>
        <w:rPr>
          <w:i/>
          <w:u w:val="single"/>
        </w:rPr>
        <w:t>velika</w:t>
      </w:r>
      <w:r w:rsidRPr="00D601BE">
        <w:rPr>
          <w:i/>
          <w:u w:val="single"/>
        </w:rPr>
        <w:t xml:space="preserve"> povečava</w:t>
      </w:r>
      <w:r w:rsidRPr="00D601BE">
        <w:rPr>
          <w:i/>
        </w:rPr>
        <w:t xml:space="preserve">  _  </w:t>
      </w:r>
      <w:r w:rsidRPr="00D601BE">
        <w:rPr>
          <w:i/>
          <w:u w:val="single"/>
        </w:rPr>
        <w:t xml:space="preserve"> premer</w:t>
      </w:r>
      <w:r>
        <w:rPr>
          <w:i/>
          <w:u w:val="single"/>
        </w:rPr>
        <w:t xml:space="preserve"> vidnega</w:t>
      </w:r>
      <w:r w:rsidRPr="00D601BE">
        <w:rPr>
          <w:i/>
          <w:u w:val="single"/>
        </w:rPr>
        <w:t xml:space="preserve"> polja pri mali povečavi</w:t>
      </w:r>
    </w:p>
    <w:p w:rsidR="00A602FB" w:rsidRPr="00D601BE" w:rsidRDefault="00A602FB" w:rsidP="00A602FB">
      <w:pPr>
        <w:rPr>
          <w:i/>
        </w:rPr>
      </w:pPr>
      <w:r>
        <w:rPr>
          <w:i/>
        </w:rPr>
        <w:t xml:space="preserve"> </w:t>
      </w:r>
      <w:r w:rsidRPr="00D601BE">
        <w:rPr>
          <w:i/>
        </w:rPr>
        <w:t xml:space="preserve">mala povečava  ¯  </w:t>
      </w:r>
      <w:r>
        <w:rPr>
          <w:i/>
        </w:rPr>
        <w:t xml:space="preserve"> </w:t>
      </w:r>
      <w:r w:rsidRPr="00D601BE">
        <w:rPr>
          <w:i/>
        </w:rPr>
        <w:t xml:space="preserve">premer </w:t>
      </w:r>
      <w:r>
        <w:rPr>
          <w:i/>
        </w:rPr>
        <w:t xml:space="preserve">vidnega </w:t>
      </w:r>
      <w:r w:rsidRPr="00D601BE">
        <w:rPr>
          <w:i/>
        </w:rPr>
        <w:t xml:space="preserve">polja pri </w:t>
      </w:r>
      <w:r>
        <w:rPr>
          <w:i/>
        </w:rPr>
        <w:t>veliki</w:t>
      </w:r>
      <w:r w:rsidRPr="00D601BE">
        <w:rPr>
          <w:i/>
        </w:rPr>
        <w:t xml:space="preserve"> povečavi</w:t>
      </w:r>
    </w:p>
    <w:p w:rsidR="00A602FB" w:rsidRDefault="00A602FB" w:rsidP="008F2659"/>
    <w:p w:rsidR="00A602FB" w:rsidRDefault="00A602FB" w:rsidP="008F2659">
      <w:r>
        <w:t>Izračunali smo, da je premer vidnega polja pri veliki povečavi (p 400x) 500μm.</w:t>
      </w:r>
    </w:p>
    <w:p w:rsidR="00A602FB" w:rsidRDefault="00A602FB" w:rsidP="00A602FB">
      <w:pPr>
        <w:pStyle w:val="Heading3"/>
      </w:pPr>
      <w:r>
        <w:t>Merjenje velikosti migetalkarja</w:t>
      </w:r>
    </w:p>
    <w:p w:rsidR="00A602FB" w:rsidRDefault="00A602FB" w:rsidP="00A602FB"/>
    <w:p w:rsidR="00A602FB" w:rsidRDefault="00F90EFC" w:rsidP="00A602FB">
      <w:r>
        <w:t>Na objektnem stekl</w:t>
      </w:r>
      <w:r w:rsidR="00E67717">
        <w:t>u smo kapljico vode pokrili s k</w:t>
      </w:r>
      <w:r>
        <w:t>r</w:t>
      </w:r>
      <w:r w:rsidR="00E67717">
        <w:t>o</w:t>
      </w:r>
      <w:r>
        <w:t>vni</w:t>
      </w:r>
      <w:r w:rsidR="00336B09">
        <w:t>m</w:t>
      </w:r>
      <w:r>
        <w:t xml:space="preserve"> steklom in opazovali preparat. Našli smo več organizmov in pod 400-kratno povečavo ocenili, da je dolžina migetalkarja 71μm.</w:t>
      </w:r>
    </w:p>
    <w:p w:rsidR="00A602FB" w:rsidRDefault="00F90EFC" w:rsidP="00F90EFC">
      <w:pPr>
        <w:pStyle w:val="Heading1"/>
      </w:pPr>
      <w:r>
        <w:t>Rezultati</w:t>
      </w:r>
    </w:p>
    <w:p w:rsidR="00F90EFC" w:rsidRDefault="00F90EFC" w:rsidP="00A602FB"/>
    <w:p w:rsidR="009F2DDA" w:rsidRPr="009F2DDA" w:rsidRDefault="009F2DDA" w:rsidP="00A602FB">
      <w:pPr>
        <w:rPr>
          <w:i/>
        </w:rPr>
      </w:pPr>
      <w:r w:rsidRPr="009F2DDA">
        <w:rPr>
          <w:i/>
        </w:rPr>
        <w:t>tabela 1: velikost vidnega polja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4927"/>
        <w:gridCol w:w="4927"/>
      </w:tblGrid>
      <w:tr w:rsidR="009F2DDA" w:rsidRPr="009F2DDA">
        <w:trPr>
          <w:jc w:val="center"/>
        </w:trPr>
        <w:tc>
          <w:tcPr>
            <w:tcW w:w="2500" w:type="pct"/>
          </w:tcPr>
          <w:p w:rsidR="009F2DDA" w:rsidRPr="009F2DDA" w:rsidRDefault="009F2DDA" w:rsidP="00A602FB">
            <w:pPr>
              <w:rPr>
                <w:b/>
              </w:rPr>
            </w:pPr>
            <w:r w:rsidRPr="009F2DDA">
              <w:rPr>
                <w:b/>
              </w:rPr>
              <w:t>povečava</w:t>
            </w:r>
          </w:p>
        </w:tc>
        <w:tc>
          <w:tcPr>
            <w:tcW w:w="2500" w:type="pct"/>
          </w:tcPr>
          <w:p w:rsidR="009F2DDA" w:rsidRPr="009F2DDA" w:rsidRDefault="009F2DDA" w:rsidP="00A602FB">
            <w:pPr>
              <w:rPr>
                <w:b/>
              </w:rPr>
            </w:pPr>
            <w:r w:rsidRPr="009F2DDA">
              <w:rPr>
                <w:b/>
              </w:rPr>
              <w:t>premer vidnega polja</w:t>
            </w:r>
          </w:p>
        </w:tc>
      </w:tr>
      <w:tr w:rsidR="009F2DDA">
        <w:trPr>
          <w:jc w:val="center"/>
        </w:trPr>
        <w:tc>
          <w:tcPr>
            <w:tcW w:w="2500" w:type="pct"/>
          </w:tcPr>
          <w:p w:rsidR="009F2DDA" w:rsidRDefault="009F2DDA" w:rsidP="00A602FB">
            <w:r>
              <w:t>40x</w:t>
            </w:r>
          </w:p>
        </w:tc>
        <w:tc>
          <w:tcPr>
            <w:tcW w:w="2500" w:type="pct"/>
          </w:tcPr>
          <w:p w:rsidR="009F2DDA" w:rsidRDefault="009F2DDA" w:rsidP="00A602FB">
            <w:r>
              <w:t>5000 μm</w:t>
            </w:r>
          </w:p>
        </w:tc>
      </w:tr>
      <w:tr w:rsidR="009F2DDA">
        <w:trPr>
          <w:jc w:val="center"/>
        </w:trPr>
        <w:tc>
          <w:tcPr>
            <w:tcW w:w="2500" w:type="pct"/>
          </w:tcPr>
          <w:p w:rsidR="009F2DDA" w:rsidRDefault="009F2DDA" w:rsidP="00A602FB">
            <w:r>
              <w:t>100x</w:t>
            </w:r>
          </w:p>
        </w:tc>
        <w:tc>
          <w:tcPr>
            <w:tcW w:w="2500" w:type="pct"/>
          </w:tcPr>
          <w:p w:rsidR="009F2DDA" w:rsidRDefault="009F2DDA" w:rsidP="00A602FB">
            <w:r>
              <w:t>2000 μm</w:t>
            </w:r>
          </w:p>
        </w:tc>
      </w:tr>
      <w:tr w:rsidR="009F2DDA">
        <w:trPr>
          <w:jc w:val="center"/>
        </w:trPr>
        <w:tc>
          <w:tcPr>
            <w:tcW w:w="2500" w:type="pct"/>
          </w:tcPr>
          <w:p w:rsidR="009F2DDA" w:rsidRDefault="009F2DDA" w:rsidP="00A602FB">
            <w:r>
              <w:t>400x</w:t>
            </w:r>
          </w:p>
        </w:tc>
        <w:tc>
          <w:tcPr>
            <w:tcW w:w="2500" w:type="pct"/>
          </w:tcPr>
          <w:p w:rsidR="009F2DDA" w:rsidRDefault="009F2DDA" w:rsidP="00A602FB">
            <w:r>
              <w:t>500 μm</w:t>
            </w:r>
          </w:p>
        </w:tc>
      </w:tr>
    </w:tbl>
    <w:p w:rsidR="009F2DDA" w:rsidRDefault="009F2DDA" w:rsidP="00A602FB"/>
    <w:p w:rsidR="009F2DDA" w:rsidRPr="009F2DDA" w:rsidRDefault="009F2DDA" w:rsidP="00A602FB">
      <w:pPr>
        <w:rPr>
          <w:i/>
        </w:rPr>
      </w:pPr>
      <w:r w:rsidRPr="009F2DDA">
        <w:rPr>
          <w:i/>
        </w:rPr>
        <w:t>tabela 2: velikost opazovanih objektov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F2DDA" w:rsidRPr="00E67717">
        <w:tc>
          <w:tcPr>
            <w:tcW w:w="4927" w:type="dxa"/>
          </w:tcPr>
          <w:p w:rsidR="009F2DDA" w:rsidRPr="00E67717" w:rsidRDefault="009F2DDA" w:rsidP="00A602FB">
            <w:pPr>
              <w:rPr>
                <w:b/>
              </w:rPr>
            </w:pPr>
            <w:r w:rsidRPr="00E67717">
              <w:rPr>
                <w:b/>
              </w:rPr>
              <w:t>objekt</w:t>
            </w:r>
          </w:p>
        </w:tc>
        <w:tc>
          <w:tcPr>
            <w:tcW w:w="4927" w:type="dxa"/>
          </w:tcPr>
          <w:p w:rsidR="009F2DDA" w:rsidRPr="00E67717" w:rsidRDefault="009F2DDA" w:rsidP="00A602FB">
            <w:pPr>
              <w:rPr>
                <w:b/>
              </w:rPr>
            </w:pPr>
            <w:r w:rsidRPr="00E67717">
              <w:rPr>
                <w:b/>
              </w:rPr>
              <w:t>ocenjena velikost</w:t>
            </w:r>
          </w:p>
        </w:tc>
      </w:tr>
      <w:tr w:rsidR="009F2DDA">
        <w:tc>
          <w:tcPr>
            <w:tcW w:w="4927" w:type="dxa"/>
          </w:tcPr>
          <w:p w:rsidR="009F2DDA" w:rsidRDefault="009F2DDA" w:rsidP="00A602FB">
            <w:r>
              <w:t>Debelina lasu</w:t>
            </w:r>
          </w:p>
        </w:tc>
        <w:tc>
          <w:tcPr>
            <w:tcW w:w="4927" w:type="dxa"/>
          </w:tcPr>
          <w:p w:rsidR="009F2DDA" w:rsidRDefault="009F2DDA" w:rsidP="00A602FB">
            <w:r>
              <w:t>157 μm</w:t>
            </w:r>
          </w:p>
        </w:tc>
      </w:tr>
      <w:tr w:rsidR="009F2DDA">
        <w:tc>
          <w:tcPr>
            <w:tcW w:w="4927" w:type="dxa"/>
          </w:tcPr>
          <w:p w:rsidR="009F2DDA" w:rsidRDefault="009F2DDA" w:rsidP="00A602FB">
            <w:r>
              <w:t>Premer glave vinske mušice</w:t>
            </w:r>
          </w:p>
        </w:tc>
        <w:tc>
          <w:tcPr>
            <w:tcW w:w="4927" w:type="dxa"/>
          </w:tcPr>
          <w:p w:rsidR="009F2DDA" w:rsidRDefault="009F2DDA" w:rsidP="00A602FB">
            <w:r>
              <w:t>730 μm</w:t>
            </w:r>
          </w:p>
        </w:tc>
      </w:tr>
      <w:tr w:rsidR="009F2DDA">
        <w:tc>
          <w:tcPr>
            <w:tcW w:w="4927" w:type="dxa"/>
          </w:tcPr>
          <w:p w:rsidR="009F2DDA" w:rsidRDefault="009F2DDA" w:rsidP="00A602FB">
            <w:r>
              <w:t>Premer eritrocita</w:t>
            </w:r>
          </w:p>
        </w:tc>
        <w:tc>
          <w:tcPr>
            <w:tcW w:w="4927" w:type="dxa"/>
          </w:tcPr>
          <w:p w:rsidR="009F2DDA" w:rsidRDefault="009F2DDA" w:rsidP="00A602FB">
            <w:r>
              <w:t>7 μm</w:t>
            </w:r>
          </w:p>
        </w:tc>
      </w:tr>
      <w:tr w:rsidR="009F2DDA">
        <w:tc>
          <w:tcPr>
            <w:tcW w:w="4927" w:type="dxa"/>
          </w:tcPr>
          <w:p w:rsidR="009F2DDA" w:rsidRDefault="009F2DDA" w:rsidP="00A602FB">
            <w:r>
              <w:t>Dolžina migetalkarja</w:t>
            </w:r>
          </w:p>
        </w:tc>
        <w:tc>
          <w:tcPr>
            <w:tcW w:w="4927" w:type="dxa"/>
          </w:tcPr>
          <w:p w:rsidR="009F2DDA" w:rsidRDefault="00675ACD" w:rsidP="00A602FB">
            <w:r>
              <w:t>71 μm</w:t>
            </w:r>
          </w:p>
        </w:tc>
      </w:tr>
    </w:tbl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675ACD" w:rsidRDefault="00675ACD" w:rsidP="00675ACD"/>
    <w:p w:rsidR="009F2DDA" w:rsidRDefault="009F2DDA" w:rsidP="00A602FB"/>
    <w:p w:rsidR="00675ACD" w:rsidRDefault="00675ACD" w:rsidP="00A602FB"/>
    <w:p w:rsidR="00675ACD" w:rsidRDefault="00190BC2" w:rsidP="00675ACD">
      <w:pPr>
        <w:pStyle w:val="Heading1"/>
      </w:pPr>
      <w:r>
        <w:br w:type="page"/>
      </w:r>
      <w:r w:rsidR="00675ACD">
        <w:t>Razprava</w:t>
      </w:r>
    </w:p>
    <w:p w:rsidR="00675ACD" w:rsidRDefault="00675ACD" w:rsidP="00A602FB"/>
    <w:p w:rsidR="00675ACD" w:rsidRDefault="00675ACD" w:rsidP="00675ACD">
      <w:r w:rsidRPr="00675ACD">
        <w:t xml:space="preserve">Pri </w:t>
      </w:r>
      <w:r>
        <w:t>mikroskopiranju</w:t>
      </w:r>
      <w:r w:rsidRPr="00675ACD">
        <w:t xml:space="preserve"> mora</w:t>
      </w:r>
      <w:r>
        <w:t>mo biti zelo natančni</w:t>
      </w:r>
      <w:r w:rsidRPr="00675ACD">
        <w:t>, saj se lahko hitro zgodi</w:t>
      </w:r>
      <w:r>
        <w:t xml:space="preserve">, da </w:t>
      </w:r>
      <w:r w:rsidRPr="00675ACD">
        <w:t>se zaradi napačnega</w:t>
      </w:r>
      <w:r>
        <w:t xml:space="preserve"> dela poškoduje preparat, stekelce ali mikroskop sam, ali pa</w:t>
      </w:r>
      <w:r w:rsidRPr="00675ACD">
        <w:t xml:space="preserve"> </w:t>
      </w:r>
      <w:r>
        <w:t>d</w:t>
      </w:r>
      <w:r w:rsidR="00DC7AD0">
        <w:t>obimo nepravilne rezultate.</w:t>
      </w:r>
    </w:p>
    <w:p w:rsidR="00DC7AD0" w:rsidRDefault="00DC7AD0" w:rsidP="00675ACD"/>
    <w:p w:rsidR="00675ACD" w:rsidRDefault="00675ACD" w:rsidP="00675ACD">
      <w:r>
        <w:t>M</w:t>
      </w:r>
      <w:r w:rsidRPr="00675ACD">
        <w:t>ikroskop obrne sliko dvakrat, in sicer po vertikalni in horizontalni osi. To je zelo pomembno</w:t>
      </w:r>
      <w:r>
        <w:t>, sploh pri opazovanju živih bitij,</w:t>
      </w:r>
      <w:r w:rsidRPr="00675ACD">
        <w:t xml:space="preserve"> </w:t>
      </w:r>
      <w:r>
        <w:t xml:space="preserve">saj </w:t>
      </w:r>
      <w:r w:rsidRPr="00675ACD">
        <w:t xml:space="preserve">se gibljejo v popolnoma drugačni smeri, kot </w:t>
      </w:r>
      <w:r w:rsidR="006261EC">
        <w:t>vidimo mi. Opazovanje živih organizmov in ocenitev njihove velikosti se je izkazala za najtežjo od nalog, ravno zaradi tega, ker se stalno premikajo in jih moramo stalno iskati.</w:t>
      </w:r>
    </w:p>
    <w:p w:rsidR="006261EC" w:rsidRPr="00675ACD" w:rsidRDefault="006261EC" w:rsidP="00675ACD"/>
    <w:p w:rsidR="006261EC" w:rsidRDefault="006261EC" w:rsidP="00190BC2">
      <w:r w:rsidRPr="00190BC2">
        <w:t>V</w:t>
      </w:r>
      <w:r w:rsidR="00675ACD" w:rsidRPr="00190BC2">
        <w:t>idno polje je pri manjši povečavi večje kot pri večji povečavi,</w:t>
      </w:r>
      <w:r w:rsidRPr="00190BC2">
        <w:t xml:space="preserve"> kar pomeni, </w:t>
      </w:r>
      <w:r w:rsidR="00190BC2" w:rsidRPr="00190BC2">
        <w:t xml:space="preserve">da </w:t>
      </w:r>
      <w:r w:rsidR="00190BC2">
        <w:t xml:space="preserve">se z večanjem povečave </w:t>
      </w:r>
      <w:r w:rsidR="00190BC2" w:rsidRPr="00190BC2">
        <w:t>zmanjšuje premer vidnega polja</w:t>
      </w:r>
      <w:r w:rsidR="00190BC2">
        <w:t>,</w:t>
      </w:r>
      <w:r w:rsidR="00190BC2" w:rsidRPr="00190BC2">
        <w:t xml:space="preserve"> vendar se povečuje r</w:t>
      </w:r>
      <w:r w:rsidR="00190BC2">
        <w:t>azločnost opazovanega predmeta. V</w:t>
      </w:r>
      <w:r w:rsidRPr="00190BC2">
        <w:t>sekakor pa se poveča samo slika predmeta in ne predmet sam.</w:t>
      </w:r>
    </w:p>
    <w:p w:rsidR="00190BC2" w:rsidRPr="00190BC2" w:rsidRDefault="00190BC2" w:rsidP="00190BC2"/>
    <w:p w:rsidR="006261EC" w:rsidRDefault="006261EC" w:rsidP="006261EC">
      <w:r>
        <w:t xml:space="preserve">Taka »merjenja« niso natančna, saj smo </w:t>
      </w:r>
      <w:r w:rsidR="00DC7AD0">
        <w:t xml:space="preserve">napravili več napak pri merjenju. Prva napaka se je pojavljala že pri merjenju vidnega polja pri majhni povečavi s krogci, saj metoda ni zelo natančna, bi pa bila natančnejša s še več različno velikimi krogci. Druga napaka je bila, da smo </w:t>
      </w:r>
      <w:r>
        <w:t xml:space="preserve">velikosti objektov ocenjevali samo na podlagi velikosti premera vidnega polja oz. velikosti vidnega polja, pri ocenjevanju  pa nismo uporabili nobenih dodatnih merilnih instrumentov. Kljub temu </w:t>
      </w:r>
      <w:r w:rsidR="00DC7AD0">
        <w:t xml:space="preserve">nam je večinoma uspelo dokaj pravilno oceniti velikost objektov (naše </w:t>
      </w:r>
      <w:r w:rsidR="00336B09">
        <w:t>rezultate</w:t>
      </w:r>
      <w:r w:rsidR="00DC7AD0">
        <w:t xml:space="preserve"> smo primerjali s podatki na internetu). </w:t>
      </w:r>
      <w:r>
        <w:t>Natančneje bi lahko ocenili velikosti, če bi imeli na stekelcih narisano mikrometrsko mrežo ali če bi videno fotografirali in potem iz fotografije ocenili velikost ob pomoči merilnih instrumentov.</w:t>
      </w:r>
    </w:p>
    <w:p w:rsidR="006261EC" w:rsidRDefault="006261EC" w:rsidP="006261EC">
      <w:pPr>
        <w:pStyle w:val="BodyText3"/>
      </w:pPr>
    </w:p>
    <w:p w:rsidR="00190BC2" w:rsidRDefault="00DC7AD0" w:rsidP="006261EC">
      <w:r>
        <w:t>Z</w:t>
      </w:r>
      <w:r w:rsidR="006261EC">
        <w:t xml:space="preserve">množek povečave ter premera vidnega polja je pri istem mikroskopu vedno konstanta. </w:t>
      </w:r>
      <w:r>
        <w:t>Iz tega dejstva smo izhajali pri računanju velikosti vidnega polja za ostale povečave.</w:t>
      </w:r>
    </w:p>
    <w:p w:rsidR="00190BC2" w:rsidRDefault="00190BC2" w:rsidP="00190BC2">
      <w:pPr>
        <w:pStyle w:val="Heading1"/>
      </w:pPr>
      <w:r>
        <w:t>Zaključek</w:t>
      </w:r>
    </w:p>
    <w:p w:rsidR="00675ACD" w:rsidRPr="00675ACD" w:rsidRDefault="00675ACD" w:rsidP="00675ACD"/>
    <w:p w:rsidR="00190BC2" w:rsidRDefault="00190BC2" w:rsidP="00190BC2">
      <w:r w:rsidRPr="00675ACD">
        <w:t xml:space="preserve">Pri </w:t>
      </w:r>
      <w:r>
        <w:t>mikroskopiranju</w:t>
      </w:r>
      <w:r w:rsidRPr="00675ACD">
        <w:t xml:space="preserve"> mora</w:t>
      </w:r>
      <w:r>
        <w:t>mo biti natančni, da ne bi česa poškodovali ali dobili napačnih rezultatov.</w:t>
      </w:r>
    </w:p>
    <w:p w:rsidR="00190BC2" w:rsidRDefault="00190BC2" w:rsidP="00190BC2"/>
    <w:p w:rsidR="00190BC2" w:rsidRDefault="00190BC2" w:rsidP="00190BC2">
      <w:r>
        <w:t>M</w:t>
      </w:r>
      <w:r w:rsidR="001743AB">
        <w:t xml:space="preserve">ikroskop obrne sliko dvakrat, kar je </w:t>
      </w:r>
      <w:r w:rsidRPr="00675ACD">
        <w:t>zelo pomembno</w:t>
      </w:r>
      <w:r>
        <w:t>, sploh pri opazovanju živih bitij, ker se premikajo v nasprotni smeri, kot to mi zaznamo.</w:t>
      </w:r>
    </w:p>
    <w:p w:rsidR="00190BC2" w:rsidRPr="00675ACD" w:rsidRDefault="00190BC2" w:rsidP="00190BC2"/>
    <w:p w:rsidR="00190BC2" w:rsidRDefault="00190BC2" w:rsidP="00190BC2">
      <w:r w:rsidRPr="00190BC2">
        <w:t>Vidno polje je pri manjši povečavi večje kot pri večji povečavi</w:t>
      </w:r>
      <w:r w:rsidR="001743AB">
        <w:t>. P</w:t>
      </w:r>
      <w:r w:rsidRPr="00190BC2">
        <w:t xml:space="preserve">oveča </w:t>
      </w:r>
      <w:r>
        <w:t>se</w:t>
      </w:r>
      <w:r w:rsidRPr="00190BC2">
        <w:t xml:space="preserve"> slika predmeta in ne predmet sam.</w:t>
      </w:r>
    </w:p>
    <w:p w:rsidR="00190BC2" w:rsidRPr="00190BC2" w:rsidRDefault="00190BC2" w:rsidP="00190BC2"/>
    <w:p w:rsidR="00190BC2" w:rsidRDefault="00190BC2" w:rsidP="00190BC2">
      <w:r>
        <w:t>Tak</w:t>
      </w:r>
      <w:r w:rsidR="001743AB">
        <w:t>a »merjenja« niso natančna</w:t>
      </w:r>
      <w:r>
        <w:t xml:space="preserve"> zaradi napak pri merjenju. </w:t>
      </w:r>
    </w:p>
    <w:p w:rsidR="00190BC2" w:rsidRDefault="00190BC2" w:rsidP="00190BC2">
      <w:pPr>
        <w:pStyle w:val="BodyText3"/>
      </w:pPr>
    </w:p>
    <w:p w:rsidR="00190BC2" w:rsidRDefault="00190BC2" w:rsidP="00190BC2">
      <w:r>
        <w:t>Zmnožek povečave ter premera vidnega polja je pri istem mikroskopu vedno konstanta.</w:t>
      </w:r>
    </w:p>
    <w:p w:rsidR="00190BC2" w:rsidRDefault="00190BC2" w:rsidP="00190BC2"/>
    <w:p w:rsidR="00190BC2" w:rsidRDefault="00190BC2" w:rsidP="00190BC2">
      <w:r>
        <w:t>Z vajo smo dosegli namene in cilje dela.</w:t>
      </w:r>
    </w:p>
    <w:p w:rsidR="00675ACD" w:rsidRPr="00675ACD" w:rsidRDefault="00675ACD" w:rsidP="00675ACD"/>
    <w:p w:rsidR="00675ACD" w:rsidRDefault="00675ACD" w:rsidP="00A602FB"/>
    <w:p w:rsidR="009F2DDA" w:rsidRDefault="009F2DDA" w:rsidP="00A602FB"/>
    <w:p w:rsidR="00F90EFC" w:rsidRPr="00A602FB" w:rsidRDefault="00F90EFC" w:rsidP="00A602FB"/>
    <w:p w:rsidR="00CA17F1" w:rsidRDefault="00CA17F1" w:rsidP="00CA17F1">
      <w:pPr>
        <w:pStyle w:val="Heading1"/>
      </w:pPr>
      <w:r>
        <w:br w:type="page"/>
        <w:t>Literatura</w:t>
      </w:r>
    </w:p>
    <w:p w:rsidR="00CA17F1" w:rsidRDefault="00CA17F1" w:rsidP="00CA17F1"/>
    <w:p w:rsidR="001743AB" w:rsidRDefault="001743AB" w:rsidP="001743AB">
      <w:pPr>
        <w:numPr>
          <w:ilvl w:val="0"/>
          <w:numId w:val="2"/>
        </w:numPr>
      </w:pPr>
      <w:r>
        <w:t>Kamenšek - Gajšek, Majda, Mozetič, Tanja, in Slapnik, Andreja. 2007. Biologija človeka : Delovni zvezek. Ljubljana: DZS. ISBN 978-86-341-2983-0.</w:t>
      </w:r>
    </w:p>
    <w:p w:rsidR="001743AB" w:rsidRDefault="008F2659" w:rsidP="001743AB">
      <w:pPr>
        <w:numPr>
          <w:ilvl w:val="0"/>
          <w:numId w:val="2"/>
        </w:numPr>
      </w:pPr>
      <w:r>
        <w:t xml:space="preserve">Metode in tehnike dela, ki jih biologi uporabljajo pri svojem delu </w:t>
      </w:r>
      <w:r w:rsidRPr="005845F6">
        <w:t>[online]. Dostopno na:</w:t>
      </w:r>
      <w:r>
        <w:t xml:space="preserve"> </w:t>
      </w:r>
      <w:hyperlink r:id="rId8" w:history="1">
        <w:r w:rsidR="001743AB" w:rsidRPr="00A7163A">
          <w:rPr>
            <w:rStyle w:val="Hyperlink"/>
          </w:rPr>
          <w:t>http://www.svarog.si/biologija/index.php?page_id=7538</w:t>
        </w:r>
      </w:hyperlink>
    </w:p>
    <w:p w:rsidR="005845F6" w:rsidRDefault="005845F6" w:rsidP="005845F6">
      <w:pPr>
        <w:numPr>
          <w:ilvl w:val="0"/>
          <w:numId w:val="2"/>
        </w:numPr>
      </w:pPr>
      <w:r>
        <w:t>Mikroskop</w:t>
      </w:r>
      <w:r w:rsidRPr="005845F6">
        <w:t xml:space="preserve"> [online]. Dostopno na: </w:t>
      </w:r>
      <w:hyperlink r:id="rId9" w:history="1">
        <w:r w:rsidRPr="009007B8">
          <w:rPr>
            <w:rStyle w:val="Hyperlink"/>
          </w:rPr>
          <w:t>http://sl.wikipedia.org/wiki/Mikroskop</w:t>
        </w:r>
      </w:hyperlink>
    </w:p>
    <w:p w:rsidR="00CA17F1" w:rsidRDefault="00CA17F1" w:rsidP="00CA17F1"/>
    <w:p w:rsidR="00CA17F1" w:rsidRPr="00CA17F1" w:rsidRDefault="00CA17F1" w:rsidP="00CA17F1"/>
    <w:sectPr w:rsidR="00CA17F1" w:rsidRPr="00CA17F1" w:rsidSect="00CB0716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CF1" w:rsidRDefault="00D40CF1">
      <w:r>
        <w:separator/>
      </w:r>
    </w:p>
  </w:endnote>
  <w:endnote w:type="continuationSeparator" w:id="0">
    <w:p w:rsidR="00D40CF1" w:rsidRDefault="00D4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716" w:rsidRDefault="00CB0716" w:rsidP="00CB071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5E36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CF1" w:rsidRDefault="00D40CF1">
      <w:r>
        <w:separator/>
      </w:r>
    </w:p>
  </w:footnote>
  <w:footnote w:type="continuationSeparator" w:id="0">
    <w:p w:rsidR="00D40CF1" w:rsidRDefault="00D4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0083"/>
    <w:multiLevelType w:val="hybridMultilevel"/>
    <w:tmpl w:val="26448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0353C"/>
    <w:multiLevelType w:val="hybridMultilevel"/>
    <w:tmpl w:val="7C9606A2"/>
    <w:lvl w:ilvl="0" w:tplc="575CD9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3521E"/>
    <w:multiLevelType w:val="hybridMultilevel"/>
    <w:tmpl w:val="94ACF510"/>
    <w:lvl w:ilvl="0" w:tplc="575CD9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B246B"/>
    <w:multiLevelType w:val="hybridMultilevel"/>
    <w:tmpl w:val="A8D8FE2C"/>
    <w:lvl w:ilvl="0" w:tplc="14B0E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2D2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CABC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1AF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46FF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BC0B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5C04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C6DE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249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7F1"/>
    <w:rsid w:val="00004186"/>
    <w:rsid w:val="000114EE"/>
    <w:rsid w:val="000278AA"/>
    <w:rsid w:val="00041193"/>
    <w:rsid w:val="0005343E"/>
    <w:rsid w:val="0006062B"/>
    <w:rsid w:val="000A71D3"/>
    <w:rsid w:val="001722E1"/>
    <w:rsid w:val="001743AB"/>
    <w:rsid w:val="00190BC2"/>
    <w:rsid w:val="001C6725"/>
    <w:rsid w:val="001E20FC"/>
    <w:rsid w:val="001F33D1"/>
    <w:rsid w:val="002221B8"/>
    <w:rsid w:val="00225A04"/>
    <w:rsid w:val="00247A35"/>
    <w:rsid w:val="00263C98"/>
    <w:rsid w:val="002667B9"/>
    <w:rsid w:val="002D1BBE"/>
    <w:rsid w:val="00325E36"/>
    <w:rsid w:val="00327FE9"/>
    <w:rsid w:val="00330580"/>
    <w:rsid w:val="00334D06"/>
    <w:rsid w:val="00336B09"/>
    <w:rsid w:val="0034119C"/>
    <w:rsid w:val="0034305D"/>
    <w:rsid w:val="0035608F"/>
    <w:rsid w:val="00397160"/>
    <w:rsid w:val="003A0FCC"/>
    <w:rsid w:val="003C2827"/>
    <w:rsid w:val="003D135D"/>
    <w:rsid w:val="003D25B6"/>
    <w:rsid w:val="00407B8B"/>
    <w:rsid w:val="00443D0C"/>
    <w:rsid w:val="00471845"/>
    <w:rsid w:val="00472ABE"/>
    <w:rsid w:val="00475B71"/>
    <w:rsid w:val="00476A1F"/>
    <w:rsid w:val="0048639C"/>
    <w:rsid w:val="004B47FF"/>
    <w:rsid w:val="004C42AB"/>
    <w:rsid w:val="004F3AB5"/>
    <w:rsid w:val="004F6962"/>
    <w:rsid w:val="004F7E56"/>
    <w:rsid w:val="00516CF1"/>
    <w:rsid w:val="00521C8B"/>
    <w:rsid w:val="005845F6"/>
    <w:rsid w:val="005A428C"/>
    <w:rsid w:val="005B2B4F"/>
    <w:rsid w:val="005E5639"/>
    <w:rsid w:val="005E7C2F"/>
    <w:rsid w:val="006261EC"/>
    <w:rsid w:val="00634F2F"/>
    <w:rsid w:val="00651C95"/>
    <w:rsid w:val="00675ACD"/>
    <w:rsid w:val="00694170"/>
    <w:rsid w:val="00695F6D"/>
    <w:rsid w:val="00697499"/>
    <w:rsid w:val="006C63DB"/>
    <w:rsid w:val="006D7F04"/>
    <w:rsid w:val="006E1DD7"/>
    <w:rsid w:val="0071773C"/>
    <w:rsid w:val="007542BA"/>
    <w:rsid w:val="00756269"/>
    <w:rsid w:val="007A6F01"/>
    <w:rsid w:val="007D4762"/>
    <w:rsid w:val="00822A47"/>
    <w:rsid w:val="0083741F"/>
    <w:rsid w:val="00837488"/>
    <w:rsid w:val="008A349E"/>
    <w:rsid w:val="008C261E"/>
    <w:rsid w:val="008D480F"/>
    <w:rsid w:val="008F2659"/>
    <w:rsid w:val="00906449"/>
    <w:rsid w:val="009101AF"/>
    <w:rsid w:val="00937369"/>
    <w:rsid w:val="00955169"/>
    <w:rsid w:val="009715AD"/>
    <w:rsid w:val="0098518A"/>
    <w:rsid w:val="00995DDB"/>
    <w:rsid w:val="009A4878"/>
    <w:rsid w:val="009B7ED7"/>
    <w:rsid w:val="009D344E"/>
    <w:rsid w:val="009F1A84"/>
    <w:rsid w:val="009F2DDA"/>
    <w:rsid w:val="00A0087D"/>
    <w:rsid w:val="00A0239C"/>
    <w:rsid w:val="00A335E8"/>
    <w:rsid w:val="00A35855"/>
    <w:rsid w:val="00A373C4"/>
    <w:rsid w:val="00A602FB"/>
    <w:rsid w:val="00A617CA"/>
    <w:rsid w:val="00A804F0"/>
    <w:rsid w:val="00A91D6B"/>
    <w:rsid w:val="00AB3D4E"/>
    <w:rsid w:val="00B07AD3"/>
    <w:rsid w:val="00B16C5C"/>
    <w:rsid w:val="00B30E0E"/>
    <w:rsid w:val="00B32F32"/>
    <w:rsid w:val="00B52031"/>
    <w:rsid w:val="00B73FB9"/>
    <w:rsid w:val="00B83999"/>
    <w:rsid w:val="00B97B65"/>
    <w:rsid w:val="00BA4D5A"/>
    <w:rsid w:val="00C017EB"/>
    <w:rsid w:val="00C45958"/>
    <w:rsid w:val="00C5073A"/>
    <w:rsid w:val="00C56927"/>
    <w:rsid w:val="00CA17F1"/>
    <w:rsid w:val="00CA2F9E"/>
    <w:rsid w:val="00CB0716"/>
    <w:rsid w:val="00CB48B1"/>
    <w:rsid w:val="00D10D73"/>
    <w:rsid w:val="00D127CE"/>
    <w:rsid w:val="00D40CF1"/>
    <w:rsid w:val="00D601BE"/>
    <w:rsid w:val="00D7473D"/>
    <w:rsid w:val="00D84858"/>
    <w:rsid w:val="00D96DCE"/>
    <w:rsid w:val="00DB0E10"/>
    <w:rsid w:val="00DC1145"/>
    <w:rsid w:val="00DC7AD0"/>
    <w:rsid w:val="00DF35C3"/>
    <w:rsid w:val="00E10089"/>
    <w:rsid w:val="00E15500"/>
    <w:rsid w:val="00E67717"/>
    <w:rsid w:val="00E877C2"/>
    <w:rsid w:val="00E947B6"/>
    <w:rsid w:val="00EA645E"/>
    <w:rsid w:val="00EC766F"/>
    <w:rsid w:val="00F007B2"/>
    <w:rsid w:val="00F06009"/>
    <w:rsid w:val="00F3642E"/>
    <w:rsid w:val="00F42409"/>
    <w:rsid w:val="00F90EFC"/>
    <w:rsid w:val="00F91DC5"/>
    <w:rsid w:val="00F964C8"/>
    <w:rsid w:val="00FB0615"/>
    <w:rsid w:val="00FC35C4"/>
    <w:rsid w:val="00FC50A4"/>
    <w:rsid w:val="00FF066F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CA17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1EC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qFormat/>
    <w:rsid w:val="00F36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17F1"/>
    <w:rPr>
      <w:rFonts w:ascii="Arial" w:hAnsi="Arial" w:cs="Arial"/>
      <w:b/>
      <w:bCs/>
      <w:kern w:val="32"/>
      <w:sz w:val="32"/>
      <w:szCs w:val="32"/>
      <w:lang w:val="sl-SI" w:eastAsia="hr-HR" w:bidi="ar-SA"/>
    </w:rPr>
  </w:style>
  <w:style w:type="character" w:styleId="Hyperlink">
    <w:name w:val="Hyperlink"/>
    <w:basedOn w:val="DefaultParagraphFont"/>
    <w:rsid w:val="00DC1145"/>
    <w:rPr>
      <w:color w:val="0000FF"/>
      <w:u w:val="single"/>
    </w:rPr>
  </w:style>
  <w:style w:type="table" w:styleId="TableGrid">
    <w:name w:val="Table Grid"/>
    <w:basedOn w:val="TableNormal"/>
    <w:rsid w:val="009F2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6261EC"/>
    <w:pPr>
      <w:jc w:val="both"/>
    </w:pPr>
    <w:rPr>
      <w:noProof/>
      <w:lang w:val="en-GB" w:eastAsia="en-US"/>
    </w:rPr>
  </w:style>
  <w:style w:type="paragraph" w:styleId="Header">
    <w:name w:val="header"/>
    <w:basedOn w:val="Normal"/>
    <w:rsid w:val="00CB071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B071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B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arog.si/biologija/index.php?page_id=75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Mikrosk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Links>
    <vt:vector size="12" baseType="variant">
      <vt:variant>
        <vt:i4>8060976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http://sl.wikipedia.org/wiki/Mikroskop</vt:lpwstr>
      </vt:variant>
      <vt:variant>
        <vt:lpwstr/>
      </vt:variant>
      <vt:variant>
        <vt:i4>2490463</vt:i4>
      </vt:variant>
      <vt:variant>
        <vt:i4>0</vt:i4>
      </vt:variant>
      <vt:variant>
        <vt:i4>0</vt:i4>
      </vt:variant>
      <vt:variant>
        <vt:i4>5</vt:i4>
      </vt:variant>
      <vt:variant>
        <vt:lpwstr>http://www.svarog.si/biologija/index.php?page_id=7538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