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1D14" w14:textId="77777777" w:rsidR="009E2E20" w:rsidRPr="00DD25DF" w:rsidRDefault="009E2E20" w:rsidP="009E2E20">
      <w:pPr>
        <w:rPr>
          <w:rFonts w:ascii="Century Gothic" w:hAnsi="Century Gothic"/>
          <w:sz w:val="28"/>
        </w:rPr>
      </w:pPr>
      <w:bookmarkStart w:id="0" w:name="_GoBack"/>
      <w:bookmarkEnd w:id="0"/>
    </w:p>
    <w:p w14:paraId="0C79475C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23B345A7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</w:p>
    <w:p w14:paraId="2F83D81C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</w:p>
    <w:p w14:paraId="700665BD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</w:p>
    <w:p w14:paraId="4079ED02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</w:p>
    <w:p w14:paraId="20864E8E" w14:textId="77777777" w:rsidR="009E2E20" w:rsidRPr="00DD25DF" w:rsidRDefault="009E2E20" w:rsidP="009E2E20">
      <w:pPr>
        <w:pStyle w:val="BodyTextIndent2"/>
        <w:ind w:firstLine="0"/>
      </w:pPr>
      <w:r w:rsidRPr="00DD25DF">
        <w:t>POROČILO O TRETJEM LABORATORIJSKEM DELU</w:t>
      </w:r>
    </w:p>
    <w:p w14:paraId="5B80557B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</w:p>
    <w:p w14:paraId="655C3CDA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 xml:space="preserve"> </w:t>
      </w:r>
    </w:p>
    <w:p w14:paraId="1E9769FD" w14:textId="77777777" w:rsidR="009E2E20" w:rsidRPr="00DD25DF" w:rsidRDefault="009E2E20" w:rsidP="009E2E20">
      <w:pPr>
        <w:pStyle w:val="Heading7"/>
      </w:pPr>
    </w:p>
    <w:p w14:paraId="31C9CCE1" w14:textId="77777777" w:rsidR="009E2E20" w:rsidRPr="00DD25DF" w:rsidRDefault="009E2E20" w:rsidP="009E2E20">
      <w:pPr>
        <w:pStyle w:val="Heading7"/>
        <w:rPr>
          <w:i/>
          <w:iCs/>
        </w:rPr>
      </w:pPr>
      <w:r w:rsidRPr="00DD25DF">
        <w:rPr>
          <w:i/>
          <w:iCs/>
        </w:rPr>
        <w:t>MIKROBIOLOŠKE TEHNIKE</w:t>
      </w:r>
    </w:p>
    <w:p w14:paraId="25C58F88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</w:p>
    <w:p w14:paraId="27202C4D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</w:p>
    <w:p w14:paraId="18503BEC" w14:textId="77777777" w:rsidR="009E2E20" w:rsidRPr="00DD25DF" w:rsidRDefault="009E2E20" w:rsidP="009E2E20">
      <w:pPr>
        <w:ind w:firstLine="708"/>
        <w:rPr>
          <w:rFonts w:ascii="Century Gothic" w:hAnsi="Century Gothic"/>
          <w:sz w:val="28"/>
        </w:rPr>
      </w:pPr>
    </w:p>
    <w:p w14:paraId="59179E2E" w14:textId="77777777" w:rsidR="009E2E20" w:rsidRPr="00DD25DF" w:rsidRDefault="009E2E20" w:rsidP="009E2E20">
      <w:pPr>
        <w:ind w:firstLine="708"/>
        <w:jc w:val="center"/>
        <w:rPr>
          <w:rFonts w:ascii="Century Gothic" w:hAnsi="Century Gothic"/>
          <w:sz w:val="28"/>
        </w:rPr>
      </w:pPr>
    </w:p>
    <w:p w14:paraId="7A1C358E" w14:textId="77777777" w:rsidR="009E2E20" w:rsidRPr="00DD25DF" w:rsidRDefault="009E2E20" w:rsidP="009E2E20">
      <w:pPr>
        <w:ind w:firstLine="708"/>
        <w:jc w:val="center"/>
        <w:rPr>
          <w:rFonts w:ascii="Century Gothic" w:hAnsi="Century Gothic"/>
          <w:sz w:val="28"/>
        </w:rPr>
      </w:pPr>
    </w:p>
    <w:p w14:paraId="273F898A" w14:textId="77777777" w:rsidR="009E2E20" w:rsidRPr="00DD25DF" w:rsidRDefault="009E2E20" w:rsidP="009E2E20">
      <w:pPr>
        <w:ind w:firstLine="708"/>
        <w:jc w:val="center"/>
        <w:rPr>
          <w:rFonts w:ascii="Century Gothic" w:hAnsi="Century Gothic"/>
          <w:i/>
          <w:iCs/>
          <w:sz w:val="40"/>
        </w:rPr>
      </w:pPr>
    </w:p>
    <w:p w14:paraId="4B8C3DD6" w14:textId="77777777" w:rsidR="009E2E20" w:rsidRPr="00DD25DF" w:rsidRDefault="009E2E20" w:rsidP="009E2E20">
      <w:pPr>
        <w:pStyle w:val="Heading8"/>
        <w:rPr>
          <w:i/>
          <w:iCs/>
          <w:sz w:val="40"/>
        </w:rPr>
      </w:pPr>
    </w:p>
    <w:p w14:paraId="77411935" w14:textId="66FDC215" w:rsidR="009E2E20" w:rsidRPr="00DD25DF" w:rsidRDefault="00DD25DF" w:rsidP="009E2E20">
      <w:pPr>
        <w:pStyle w:val="Heading9"/>
        <w:rPr>
          <w:sz w:val="28"/>
        </w:rPr>
      </w:pPr>
      <w:r w:rsidRPr="00DD25DF">
        <w:rPr>
          <w:sz w:val="28"/>
        </w:rPr>
        <w:t xml:space="preserve"> </w:t>
      </w:r>
    </w:p>
    <w:p w14:paraId="300B8E13" w14:textId="46563EB3" w:rsidR="00DD25DF" w:rsidRPr="00DD25DF" w:rsidRDefault="00DD25DF" w:rsidP="00DD25DF"/>
    <w:p w14:paraId="75B04406" w14:textId="062E82B5" w:rsidR="00DD25DF" w:rsidRPr="00DD25DF" w:rsidRDefault="00DD25DF" w:rsidP="00DD25DF"/>
    <w:p w14:paraId="41591C37" w14:textId="129C483E" w:rsidR="00DD25DF" w:rsidRPr="00DD25DF" w:rsidRDefault="00DD25DF" w:rsidP="00DD25DF"/>
    <w:p w14:paraId="108C3955" w14:textId="6E803E4E" w:rsidR="00DD25DF" w:rsidRPr="00DD25DF" w:rsidRDefault="00DD25DF" w:rsidP="00DD25DF"/>
    <w:p w14:paraId="48E31AAA" w14:textId="4B82CDFD" w:rsidR="00DD25DF" w:rsidRPr="00DD25DF" w:rsidRDefault="00DD25DF" w:rsidP="00DD25DF"/>
    <w:p w14:paraId="742541C4" w14:textId="5458FAC2" w:rsidR="00DD25DF" w:rsidRPr="00DD25DF" w:rsidRDefault="00DD25DF" w:rsidP="00DD25DF"/>
    <w:p w14:paraId="7498B65F" w14:textId="219948CF" w:rsidR="00DD25DF" w:rsidRPr="00DD25DF" w:rsidRDefault="00DD25DF" w:rsidP="00DD25DF"/>
    <w:p w14:paraId="108AEF10" w14:textId="3D0205B0" w:rsidR="00DD25DF" w:rsidRPr="00DD25DF" w:rsidRDefault="00DD25DF" w:rsidP="00DD25DF"/>
    <w:p w14:paraId="11A118B7" w14:textId="6C3DEDE8" w:rsidR="00DD25DF" w:rsidRPr="00DD25DF" w:rsidRDefault="00DD25DF" w:rsidP="00DD25DF"/>
    <w:p w14:paraId="1EDCDDC9" w14:textId="1A352F47" w:rsidR="00DD25DF" w:rsidRPr="00DD25DF" w:rsidRDefault="00DD25DF" w:rsidP="00DD25DF"/>
    <w:p w14:paraId="056386AC" w14:textId="563219B9" w:rsidR="00DD25DF" w:rsidRPr="00DD25DF" w:rsidRDefault="00DD25DF" w:rsidP="00DD25DF"/>
    <w:p w14:paraId="5B11B29C" w14:textId="50FDF3CC" w:rsidR="00DD25DF" w:rsidRPr="00DD25DF" w:rsidRDefault="00DD25DF" w:rsidP="00DD25DF"/>
    <w:p w14:paraId="397EACE1" w14:textId="4BBB106D" w:rsidR="00DD25DF" w:rsidRPr="00DD25DF" w:rsidRDefault="00DD25DF" w:rsidP="00DD25DF"/>
    <w:p w14:paraId="6271F385" w14:textId="489831EC" w:rsidR="00DD25DF" w:rsidRPr="00DD25DF" w:rsidRDefault="00DD25DF" w:rsidP="00DD25DF"/>
    <w:p w14:paraId="11C00733" w14:textId="0EE0E88D" w:rsidR="00DD25DF" w:rsidRPr="00DD25DF" w:rsidRDefault="00DD25DF" w:rsidP="00DD25DF"/>
    <w:p w14:paraId="65462577" w14:textId="77777777" w:rsidR="00DD25DF" w:rsidRPr="00DD25DF" w:rsidRDefault="00DD25DF" w:rsidP="00DD25DF"/>
    <w:p w14:paraId="1770FBF8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sz w:val="28"/>
        </w:rPr>
      </w:pPr>
    </w:p>
    <w:p w14:paraId="647F1A5B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b/>
          <w:bCs/>
          <w:sz w:val="40"/>
          <w:u w:val="single"/>
        </w:rPr>
      </w:pPr>
      <w:r w:rsidRPr="00DD25DF">
        <w:rPr>
          <w:rFonts w:ascii="Century Gothic" w:hAnsi="Century Gothic"/>
          <w:b/>
          <w:bCs/>
          <w:sz w:val="40"/>
          <w:u w:val="single"/>
        </w:rPr>
        <w:lastRenderedPageBreak/>
        <w:t>UVOD:</w:t>
      </w:r>
    </w:p>
    <w:p w14:paraId="7B22F6E9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sz w:val="28"/>
        </w:rPr>
      </w:pPr>
    </w:p>
    <w:p w14:paraId="07675164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Z namenom te vaje smo v nebarvanih preparatih opazovali žive mikrobe. Bližje smo si ogledali različne mikroskopske organizme in zapisali njihovo obliko. Opazovali smo tudi njihovo gibljivost.</w:t>
      </w:r>
    </w:p>
    <w:p w14:paraId="21AA2FD6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sz w:val="28"/>
        </w:rPr>
      </w:pPr>
    </w:p>
    <w:p w14:paraId="18F9FBA9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b/>
          <w:bCs/>
          <w:sz w:val="40"/>
          <w:u w:val="single"/>
        </w:rPr>
      </w:pPr>
    </w:p>
    <w:p w14:paraId="493850D8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b/>
          <w:bCs/>
          <w:sz w:val="40"/>
          <w:u w:val="single"/>
        </w:rPr>
      </w:pPr>
      <w:r w:rsidRPr="00DD25DF">
        <w:rPr>
          <w:rFonts w:ascii="Century Gothic" w:hAnsi="Century Gothic"/>
          <w:b/>
          <w:bCs/>
          <w:sz w:val="40"/>
          <w:u w:val="single"/>
        </w:rPr>
        <w:t>PETEK VAJE:</w:t>
      </w:r>
    </w:p>
    <w:p w14:paraId="10824F21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(material in metode dela)</w:t>
      </w:r>
    </w:p>
    <w:p w14:paraId="7222649A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sz w:val="28"/>
        </w:rPr>
      </w:pPr>
    </w:p>
    <w:p w14:paraId="2C7A49F4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 xml:space="preserve">   </w:t>
      </w:r>
    </w:p>
    <w:p w14:paraId="6A73DF98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 xml:space="preserve">  </w:t>
      </w:r>
    </w:p>
    <w:p w14:paraId="7A55AEC5" w14:textId="77777777" w:rsidR="009E2E20" w:rsidRPr="00DD25DF" w:rsidRDefault="009E2E20" w:rsidP="009E2E20">
      <w:pPr>
        <w:tabs>
          <w:tab w:val="left" w:pos="2200"/>
        </w:tabs>
        <w:rPr>
          <w:rFonts w:ascii="Century Gothic" w:hAnsi="Century Gothic"/>
          <w:b/>
          <w:bCs/>
          <w:i/>
          <w:iCs/>
          <w:sz w:val="32"/>
        </w:rPr>
      </w:pPr>
      <w:r w:rsidRPr="00DD25DF">
        <w:rPr>
          <w:rFonts w:ascii="Century Gothic" w:hAnsi="Century Gothic"/>
          <w:sz w:val="28"/>
        </w:rPr>
        <w:t xml:space="preserve">      </w:t>
      </w:r>
      <w:r w:rsidRPr="00DD25DF">
        <w:rPr>
          <w:rFonts w:ascii="Century Gothic" w:hAnsi="Century Gothic"/>
          <w:sz w:val="28"/>
        </w:rPr>
        <w:sym w:font="Symbol" w:char="F0B7"/>
      </w:r>
      <w:r w:rsidRPr="00DD25DF">
        <w:rPr>
          <w:rFonts w:ascii="Century Gothic" w:hAnsi="Century Gothic"/>
          <w:sz w:val="28"/>
        </w:rPr>
        <w:t xml:space="preserve"> </w:t>
      </w:r>
      <w:r w:rsidRPr="00DD25DF">
        <w:rPr>
          <w:rFonts w:ascii="Century Gothic" w:hAnsi="Century Gothic"/>
          <w:b/>
          <w:bCs/>
          <w:i/>
          <w:iCs/>
          <w:sz w:val="32"/>
        </w:rPr>
        <w:t xml:space="preserve">MATERIAL: </w:t>
      </w:r>
    </w:p>
    <w:p w14:paraId="441EB2A1" w14:textId="77777777" w:rsidR="009E2E20" w:rsidRPr="00DD25DF" w:rsidRDefault="009E2E20" w:rsidP="009E2E20">
      <w:pPr>
        <w:tabs>
          <w:tab w:val="left" w:pos="2200"/>
        </w:tabs>
        <w:ind w:left="1305"/>
        <w:rPr>
          <w:rFonts w:ascii="Century Gothic" w:hAnsi="Century Gothic"/>
          <w:sz w:val="28"/>
        </w:rPr>
      </w:pPr>
    </w:p>
    <w:p w14:paraId="68B79617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Objektna stekla</w:t>
      </w:r>
    </w:p>
    <w:p w14:paraId="6605D4C2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Fiziološka raztopina</w:t>
      </w:r>
    </w:p>
    <w:p w14:paraId="08BFFF9B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Bakteriološka zanka</w:t>
      </w:r>
    </w:p>
    <w:p w14:paraId="48BD8AB7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Gorilnik</w:t>
      </w:r>
    </w:p>
    <w:p w14:paraId="2A7F6B2B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Alkohol</w:t>
      </w:r>
    </w:p>
    <w:p w14:paraId="753F1E8B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Kultura bakterij jogurta</w:t>
      </w:r>
    </w:p>
    <w:p w14:paraId="1183B71B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Kultura gliv kvasovk</w:t>
      </w:r>
    </w:p>
    <w:p w14:paraId="05143CFC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Kultura plesnivk</w:t>
      </w:r>
    </w:p>
    <w:p w14:paraId="74744F88" w14:textId="77777777" w:rsidR="009E2E20" w:rsidRPr="00DD25DF" w:rsidRDefault="009E2E20" w:rsidP="009E2E20">
      <w:pPr>
        <w:numPr>
          <w:ilvl w:val="0"/>
          <w:numId w:val="6"/>
        </w:numPr>
        <w:tabs>
          <w:tab w:val="left" w:pos="220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Kultura alg</w:t>
      </w:r>
    </w:p>
    <w:p w14:paraId="2D1C1941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2A01AE67" w14:textId="77777777" w:rsidR="009E2E20" w:rsidRPr="00DD25DF" w:rsidRDefault="009E2E20" w:rsidP="009E2E20">
      <w:pPr>
        <w:rPr>
          <w:rFonts w:ascii="Century Gothic" w:hAnsi="Century Gothic"/>
          <w:b/>
          <w:bCs/>
          <w:i/>
          <w:iCs/>
          <w:sz w:val="32"/>
        </w:rPr>
      </w:pPr>
      <w:r w:rsidRPr="00DD25DF">
        <w:rPr>
          <w:rFonts w:ascii="Century Gothic" w:hAnsi="Century Gothic"/>
          <w:sz w:val="28"/>
        </w:rPr>
        <w:t xml:space="preserve">       </w:t>
      </w:r>
      <w:r w:rsidRPr="00DD25DF">
        <w:rPr>
          <w:rFonts w:ascii="Century Gothic" w:hAnsi="Century Gothic"/>
          <w:sz w:val="28"/>
        </w:rPr>
        <w:sym w:font="Symbol" w:char="F0B7"/>
      </w:r>
      <w:r w:rsidRPr="00DD25DF">
        <w:rPr>
          <w:rFonts w:ascii="Century Gothic" w:hAnsi="Century Gothic"/>
          <w:sz w:val="28"/>
        </w:rPr>
        <w:t xml:space="preserve"> </w:t>
      </w:r>
      <w:r w:rsidRPr="00DD25DF">
        <w:rPr>
          <w:rFonts w:ascii="Century Gothic" w:hAnsi="Century Gothic"/>
          <w:b/>
          <w:bCs/>
          <w:i/>
          <w:iCs/>
          <w:sz w:val="32"/>
        </w:rPr>
        <w:t>METODE DELA:</w:t>
      </w:r>
    </w:p>
    <w:p w14:paraId="1D8C6C74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2F29591C" w14:textId="77777777" w:rsidR="009E2E20" w:rsidRPr="00DD25DF" w:rsidRDefault="009E2E20" w:rsidP="009E2E20">
      <w:pPr>
        <w:pStyle w:val="BodyTextIndent3"/>
      </w:pPr>
      <w:r w:rsidRPr="00DD25DF">
        <w:t>Za vsako opazovano kolonijo smo morali pripraviti nov preparat. Na očiščeno objektno steklo smo kanili kapljico fiziološke raztopine. Potem smo na tekočino dali želene mikrobe. To vse smo pokrili s krovnim steklom in mikroskopirali.</w:t>
      </w:r>
    </w:p>
    <w:p w14:paraId="604C5F23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6CEAA4FE" w14:textId="77777777" w:rsidR="009E2E20" w:rsidRPr="00DD25DF" w:rsidRDefault="009E2E20" w:rsidP="009E2E20">
      <w:pPr>
        <w:rPr>
          <w:rFonts w:ascii="Century Gothic" w:hAnsi="Century Gothic"/>
          <w:b/>
          <w:bCs/>
          <w:sz w:val="40"/>
          <w:u w:val="single"/>
        </w:rPr>
      </w:pPr>
    </w:p>
    <w:p w14:paraId="00C897F8" w14:textId="77777777" w:rsidR="009E2E20" w:rsidRPr="00DD25DF" w:rsidRDefault="009E2E20" w:rsidP="009E2E20">
      <w:pPr>
        <w:rPr>
          <w:rFonts w:ascii="Century Gothic" w:hAnsi="Century Gothic"/>
          <w:b/>
          <w:bCs/>
          <w:sz w:val="40"/>
          <w:u w:val="single"/>
        </w:rPr>
      </w:pPr>
      <w:r w:rsidRPr="00DD25DF">
        <w:rPr>
          <w:rFonts w:ascii="Century Gothic" w:hAnsi="Century Gothic"/>
          <w:b/>
          <w:bCs/>
          <w:sz w:val="40"/>
          <w:u w:val="single"/>
        </w:rPr>
        <w:t>REZULTATI:</w:t>
      </w:r>
    </w:p>
    <w:p w14:paraId="2A7AA397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3DE2AEEC" w14:textId="77777777" w:rsidR="009E2E20" w:rsidRPr="00DD25DF" w:rsidRDefault="009E2E20" w:rsidP="009E2E20">
      <w:pPr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 xml:space="preserve">Vse mikroorganizme smo skicirali na posebne liste in zraven napisali tudi povečavo pri kateri smo opazovali. Ti listi so priloženi poročilu. </w:t>
      </w:r>
    </w:p>
    <w:p w14:paraId="3C5D7B9F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695C69DC" w14:textId="77777777" w:rsidR="009E2E20" w:rsidRPr="00DD25DF" w:rsidRDefault="009E2E20" w:rsidP="009E2E20">
      <w:pPr>
        <w:rPr>
          <w:rFonts w:ascii="Century Gothic" w:hAnsi="Century Gothic"/>
          <w:b/>
          <w:bCs/>
          <w:sz w:val="36"/>
          <w:u w:val="single"/>
        </w:rPr>
      </w:pPr>
    </w:p>
    <w:p w14:paraId="19561ABB" w14:textId="77777777" w:rsidR="009E2E20" w:rsidRPr="00DD25DF" w:rsidRDefault="009E2E20" w:rsidP="009E2E20">
      <w:pPr>
        <w:rPr>
          <w:rFonts w:ascii="Century Gothic" w:hAnsi="Century Gothic"/>
          <w:b/>
          <w:bCs/>
          <w:sz w:val="40"/>
          <w:u w:val="single"/>
        </w:rPr>
      </w:pPr>
      <w:r w:rsidRPr="00DD25DF">
        <w:rPr>
          <w:rFonts w:ascii="Century Gothic" w:hAnsi="Century Gothic"/>
          <w:b/>
          <w:bCs/>
          <w:sz w:val="40"/>
          <w:u w:val="single"/>
        </w:rPr>
        <w:lastRenderedPageBreak/>
        <w:t>RAZPRAVA:</w:t>
      </w:r>
    </w:p>
    <w:p w14:paraId="174C2A70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6004CE7F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3372C6BD" w14:textId="77777777" w:rsidR="009E2E20" w:rsidRPr="00DD25DF" w:rsidRDefault="009E2E20" w:rsidP="009E2E20">
      <w:pPr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Pri prvem mikroskopiranju (a) smo opazovali bakterije jogurta. Povečava je bila 1000X. Med delci jogurta so bili lepo vidni bacili in streptokoki, ker je bil jogurt že pokvarjen – rok uporabe je potekel.</w:t>
      </w:r>
    </w:p>
    <w:p w14:paraId="553F0A04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6E700E9F" w14:textId="77777777" w:rsidR="009E2E20" w:rsidRPr="00DD25DF" w:rsidRDefault="009E2E20" w:rsidP="009E2E20">
      <w:pPr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Drugo mikroskopiranje (b) je bilo opazovanje gliv kvasovk pri 100X povečavi. Vidne so bile glive kvasovke okrogle oblike, z majhnim jedrom na sredini. Glive so bile najprej posamezno razporejene, po nekaj minutah pa so se združile v večje oblike.</w:t>
      </w:r>
    </w:p>
    <w:p w14:paraId="5BEDDB6D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4F07D391" w14:textId="77777777" w:rsidR="009E2E20" w:rsidRPr="00DD25DF" w:rsidRDefault="009E2E20" w:rsidP="009E2E20">
      <w:pPr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Nato smo opazovali plesnivke. Mikroskopiranje (c) je bilo pri 100X povečavi. Vidna je bila podolgovate oblike hifa in okrogel sparangij.</w:t>
      </w:r>
    </w:p>
    <w:p w14:paraId="7A4C3BE3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59A267FA" w14:textId="77777777" w:rsidR="009E2E20" w:rsidRPr="00DD25DF" w:rsidRDefault="009E2E20" w:rsidP="009E2E20">
      <w:pPr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Zadnje mikroskopiranje (d) je bilo opazovanje praživali/alge.</w:t>
      </w:r>
    </w:p>
    <w:p w14:paraId="467BCD0B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1675F611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466DA033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76A79CF1" w14:textId="77777777" w:rsidR="009E2E20" w:rsidRPr="00DD25DF" w:rsidRDefault="009E2E20" w:rsidP="009E2E20">
      <w:pPr>
        <w:rPr>
          <w:rFonts w:ascii="Century Gothic" w:hAnsi="Century Gothic"/>
          <w:b/>
          <w:bCs/>
          <w:sz w:val="36"/>
          <w:u w:val="single"/>
        </w:rPr>
      </w:pPr>
    </w:p>
    <w:p w14:paraId="173CB048" w14:textId="77777777" w:rsidR="009E2E20" w:rsidRPr="00DD25DF" w:rsidRDefault="009E2E20" w:rsidP="009E2E20">
      <w:pPr>
        <w:rPr>
          <w:rFonts w:ascii="Century Gothic" w:hAnsi="Century Gothic"/>
          <w:b/>
          <w:bCs/>
          <w:sz w:val="40"/>
          <w:u w:val="single"/>
        </w:rPr>
      </w:pPr>
      <w:r w:rsidRPr="00DD25DF">
        <w:rPr>
          <w:rFonts w:ascii="Century Gothic" w:hAnsi="Century Gothic"/>
          <w:b/>
          <w:bCs/>
          <w:sz w:val="40"/>
          <w:u w:val="single"/>
        </w:rPr>
        <w:t>ZAKLJUČEK:</w:t>
      </w:r>
    </w:p>
    <w:p w14:paraId="0E436ED6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4BFFAF74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2AFAD952" w14:textId="77777777" w:rsidR="009E2E20" w:rsidRPr="00DD25DF" w:rsidRDefault="009E2E20" w:rsidP="009E2E20">
      <w:pPr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 xml:space="preserve">Pri vaji smo videli veliko novega. Videli smo zgradbo mikroskopsko majhnih organizmov in njihovo gibanje. Ponovili smo tudi delo z mikroskopom in priprava preparata.  </w:t>
      </w:r>
    </w:p>
    <w:p w14:paraId="746FF301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05CA73DD" w14:textId="77777777" w:rsidR="009E2E20" w:rsidRPr="00DD25DF" w:rsidRDefault="009E2E20" w:rsidP="009E2E20">
      <w:pPr>
        <w:rPr>
          <w:rFonts w:ascii="Century Gothic" w:hAnsi="Century Gothic"/>
          <w:b/>
          <w:bCs/>
          <w:sz w:val="36"/>
          <w:u w:val="single"/>
        </w:rPr>
      </w:pPr>
    </w:p>
    <w:p w14:paraId="42CB9A8F" w14:textId="77777777" w:rsidR="009E2E20" w:rsidRPr="00DD25DF" w:rsidRDefault="009E2E20" w:rsidP="009E2E20">
      <w:pPr>
        <w:rPr>
          <w:rFonts w:ascii="Century Gothic" w:hAnsi="Century Gothic"/>
          <w:b/>
          <w:bCs/>
          <w:sz w:val="36"/>
          <w:u w:val="single"/>
        </w:rPr>
      </w:pPr>
    </w:p>
    <w:p w14:paraId="17F53F69" w14:textId="77777777" w:rsidR="009E2E20" w:rsidRPr="00DD25DF" w:rsidRDefault="009E2E20" w:rsidP="009E2E20">
      <w:pPr>
        <w:rPr>
          <w:rFonts w:ascii="Century Gothic" w:hAnsi="Century Gothic"/>
          <w:b/>
          <w:bCs/>
          <w:sz w:val="40"/>
          <w:u w:val="single"/>
        </w:rPr>
      </w:pPr>
      <w:r w:rsidRPr="00DD25DF">
        <w:rPr>
          <w:rFonts w:ascii="Century Gothic" w:hAnsi="Century Gothic"/>
          <w:b/>
          <w:bCs/>
          <w:sz w:val="40"/>
          <w:u w:val="single"/>
        </w:rPr>
        <w:t>LITERATURA:</w:t>
      </w:r>
    </w:p>
    <w:p w14:paraId="368E625B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0F601447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73F6ABC0" w14:textId="77777777" w:rsidR="009E2E20" w:rsidRPr="00DD25DF" w:rsidRDefault="009E2E20" w:rsidP="009E2E20">
      <w:pPr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>Pomagali smo si z listi ki smo jih dobili pri vaji kjer je bil napisan material in metode dela.</w:t>
      </w:r>
    </w:p>
    <w:p w14:paraId="5927DB49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69146725" w14:textId="77777777" w:rsidR="009E2E20" w:rsidRPr="00DD25DF" w:rsidRDefault="009E2E20" w:rsidP="009E2E20">
      <w:pPr>
        <w:rPr>
          <w:rFonts w:ascii="Century Gothic" w:hAnsi="Century Gothic"/>
          <w:sz w:val="28"/>
        </w:rPr>
      </w:pPr>
    </w:p>
    <w:p w14:paraId="4EC5D84C" w14:textId="77777777" w:rsidR="0008746C" w:rsidRPr="00DD25DF" w:rsidRDefault="009E2E20" w:rsidP="009E2E20">
      <w:pPr>
        <w:tabs>
          <w:tab w:val="left" w:pos="2720"/>
        </w:tabs>
        <w:rPr>
          <w:rFonts w:ascii="Century Gothic" w:hAnsi="Century Gothic"/>
          <w:sz w:val="28"/>
        </w:rPr>
      </w:pPr>
      <w:r w:rsidRPr="00DD25DF">
        <w:rPr>
          <w:rFonts w:ascii="Century Gothic" w:hAnsi="Century Gothic"/>
          <w:sz w:val="28"/>
        </w:rPr>
        <w:tab/>
      </w:r>
    </w:p>
    <w:sectPr w:rsidR="0008746C" w:rsidRPr="00DD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562B"/>
    <w:multiLevelType w:val="hybridMultilevel"/>
    <w:tmpl w:val="668A5850"/>
    <w:lvl w:ilvl="0" w:tplc="4CA6F714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1C023710"/>
    <w:multiLevelType w:val="hybridMultilevel"/>
    <w:tmpl w:val="B7724530"/>
    <w:lvl w:ilvl="0" w:tplc="D52813F4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26676D75"/>
    <w:multiLevelType w:val="hybridMultilevel"/>
    <w:tmpl w:val="15FCB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CA7E5F"/>
    <w:multiLevelType w:val="hybridMultilevel"/>
    <w:tmpl w:val="56CEAB24"/>
    <w:lvl w:ilvl="0" w:tplc="FC16A23C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65954A07"/>
    <w:multiLevelType w:val="hybridMultilevel"/>
    <w:tmpl w:val="4C2A3C7A"/>
    <w:lvl w:ilvl="0" w:tplc="C5665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87BD6"/>
    <w:multiLevelType w:val="hybridMultilevel"/>
    <w:tmpl w:val="44A4CC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461AE"/>
    <w:multiLevelType w:val="hybridMultilevel"/>
    <w:tmpl w:val="55E6C0BE"/>
    <w:lvl w:ilvl="0" w:tplc="04240011">
      <w:start w:val="1"/>
      <w:numFmt w:val="decimal"/>
      <w:lvlText w:val="%1)"/>
      <w:lvlJc w:val="left"/>
      <w:pPr>
        <w:tabs>
          <w:tab w:val="num" w:pos="2025"/>
        </w:tabs>
        <w:ind w:left="2025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56E"/>
    <w:rsid w:val="0008746C"/>
    <w:rsid w:val="000A156E"/>
    <w:rsid w:val="002D0D66"/>
    <w:rsid w:val="009E2E20"/>
    <w:rsid w:val="00D71021"/>
    <w:rsid w:val="00DD25DF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7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 w:cs="Tahoma"/>
      <w:b/>
      <w:bCs/>
      <w:i/>
      <w:iCs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2720"/>
      </w:tabs>
      <w:jc w:val="center"/>
      <w:outlineLvl w:val="3"/>
    </w:pPr>
    <w:rPr>
      <w:rFonts w:ascii="Century Gothic" w:hAnsi="Century Gothic"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1240"/>
      </w:tabs>
      <w:outlineLvl w:val="4"/>
    </w:pPr>
    <w:rPr>
      <w:rFonts w:ascii="Century Gothic" w:hAnsi="Century Gothic"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ahoma" w:hAnsi="Tahoma" w:cs="Tahoma"/>
      <w:sz w:val="28"/>
      <w:szCs w:val="20"/>
      <w:lang w:eastAsia="en-US"/>
    </w:rPr>
  </w:style>
  <w:style w:type="paragraph" w:styleId="Heading7">
    <w:name w:val="heading 7"/>
    <w:basedOn w:val="Normal"/>
    <w:next w:val="Normal"/>
    <w:qFormat/>
    <w:pPr>
      <w:keepNext/>
      <w:ind w:firstLine="708"/>
      <w:jc w:val="center"/>
      <w:outlineLvl w:val="6"/>
    </w:pPr>
    <w:rPr>
      <w:rFonts w:ascii="Century Gothic" w:hAnsi="Century Gothic"/>
      <w:b/>
      <w:bCs/>
      <w:sz w:val="56"/>
    </w:rPr>
  </w:style>
  <w:style w:type="paragraph" w:styleId="Heading8">
    <w:name w:val="heading 8"/>
    <w:basedOn w:val="Normal"/>
    <w:next w:val="Normal"/>
    <w:qFormat/>
    <w:pPr>
      <w:keepNext/>
      <w:ind w:firstLine="708"/>
      <w:jc w:val="center"/>
      <w:outlineLvl w:val="7"/>
    </w:pPr>
    <w:rPr>
      <w:rFonts w:ascii="Century Gothic" w:hAnsi="Century Gothic"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200"/>
      </w:tabs>
      <w:jc w:val="center"/>
      <w:outlineLvl w:val="8"/>
    </w:pPr>
    <w:rPr>
      <w:rFonts w:ascii="Century Gothic" w:hAnsi="Century Gothi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72"/>
      <w:u w:val="single"/>
    </w:rPr>
  </w:style>
  <w:style w:type="paragraph" w:styleId="BodyText2">
    <w:name w:val="Body Text 2"/>
    <w:basedOn w:val="Normal"/>
    <w:pPr>
      <w:jc w:val="center"/>
    </w:pPr>
    <w:rPr>
      <w:sz w:val="72"/>
    </w:rPr>
  </w:style>
  <w:style w:type="paragraph" w:styleId="BodyText3">
    <w:name w:val="Body Text 3"/>
    <w:basedOn w:val="Normal"/>
    <w:pPr>
      <w:jc w:val="center"/>
    </w:pPr>
    <w:rPr>
      <w:rFonts w:ascii="Century Gothic" w:hAnsi="Century Gothic"/>
      <w:b/>
      <w:bCs/>
      <w:sz w:val="40"/>
      <w:u w:val="single"/>
    </w:rPr>
  </w:style>
  <w:style w:type="paragraph" w:styleId="BodyTextIndent">
    <w:name w:val="Body Text Indent"/>
    <w:basedOn w:val="Normal"/>
    <w:pPr>
      <w:ind w:left="360"/>
      <w:jc w:val="both"/>
    </w:pPr>
    <w:rPr>
      <w:rFonts w:ascii="Century Gothic" w:hAnsi="Century Gothic"/>
      <w:sz w:val="28"/>
    </w:rPr>
  </w:style>
  <w:style w:type="paragraph" w:styleId="BodyTextIndent2">
    <w:name w:val="Body Text Indent 2"/>
    <w:basedOn w:val="Normal"/>
    <w:pPr>
      <w:ind w:firstLine="708"/>
      <w:jc w:val="center"/>
    </w:pPr>
    <w:rPr>
      <w:rFonts w:ascii="Century Gothic" w:hAnsi="Century Gothic"/>
      <w:b/>
      <w:bCs/>
      <w:sz w:val="72"/>
      <w:u w:val="single"/>
    </w:rPr>
  </w:style>
  <w:style w:type="paragraph" w:styleId="BodyTextIndent3">
    <w:name w:val="Body Text Indent 3"/>
    <w:basedOn w:val="Normal"/>
    <w:pPr>
      <w:ind w:left="720"/>
    </w:pPr>
    <w:rPr>
      <w:rFonts w:ascii="Century Gothic" w:hAnsi="Century Gothi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2019-04-19T10:00:00Z</dcterms:created>
  <dcterms:modified xsi:type="dcterms:W3CDTF">2019-04-19T10:00:00Z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