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188"/>
        <w:gridCol w:w="6840"/>
        <w:gridCol w:w="1184"/>
      </w:tblGrid>
      <w:tr w:rsidR="00E53044" w14:paraId="5991019A" w14:textId="77777777" w:rsidTr="00420266">
        <w:tc>
          <w:tcPr>
            <w:tcW w:w="1188" w:type="dxa"/>
            <w:vMerge w:val="restart"/>
            <w:shd w:val="clear" w:color="auto" w:fill="auto"/>
          </w:tcPr>
          <w:p w14:paraId="30D3801E" w14:textId="6DA302E2" w:rsidR="00E53044" w:rsidRPr="00420266" w:rsidRDefault="00E53044" w:rsidP="00420266">
            <w:pPr>
              <w:jc w:val="center"/>
              <w:rPr>
                <w:sz w:val="32"/>
                <w:szCs w:val="32"/>
              </w:rPr>
            </w:pPr>
            <w:bookmarkStart w:id="0" w:name="_GoBack"/>
            <w:bookmarkEnd w:id="0"/>
          </w:p>
        </w:tc>
        <w:tc>
          <w:tcPr>
            <w:tcW w:w="6840" w:type="dxa"/>
            <w:shd w:val="clear" w:color="auto" w:fill="auto"/>
          </w:tcPr>
          <w:p w14:paraId="3CE6C795" w14:textId="77777777" w:rsidR="00E53044" w:rsidRPr="00420266" w:rsidRDefault="00180735" w:rsidP="00420266">
            <w:pPr>
              <w:jc w:val="center"/>
              <w:rPr>
                <w:b/>
                <w:sz w:val="28"/>
                <w:szCs w:val="28"/>
              </w:rPr>
            </w:pPr>
            <w:r w:rsidRPr="00420266">
              <w:rPr>
                <w:b/>
                <w:sz w:val="28"/>
                <w:szCs w:val="28"/>
              </w:rPr>
              <w:t>5</w:t>
            </w:r>
            <w:r w:rsidR="00E53044" w:rsidRPr="00420266">
              <w:rPr>
                <w:b/>
                <w:sz w:val="28"/>
                <w:szCs w:val="28"/>
              </w:rPr>
              <w:t xml:space="preserve">. poročilo: </w:t>
            </w:r>
            <w:r w:rsidRPr="00420266">
              <w:rPr>
                <w:b/>
                <w:sz w:val="28"/>
                <w:szCs w:val="28"/>
              </w:rPr>
              <w:t>MIKROSKOPIRANJE LEDVICE</w:t>
            </w:r>
          </w:p>
        </w:tc>
        <w:tc>
          <w:tcPr>
            <w:tcW w:w="1184" w:type="dxa"/>
            <w:vMerge w:val="restart"/>
            <w:shd w:val="clear" w:color="auto" w:fill="auto"/>
          </w:tcPr>
          <w:p w14:paraId="7C8370F2" w14:textId="34C541F5" w:rsidR="00E53044" w:rsidRPr="00420266" w:rsidRDefault="00E53044" w:rsidP="00420266">
            <w:pPr>
              <w:jc w:val="center"/>
              <w:rPr>
                <w:sz w:val="28"/>
                <w:szCs w:val="28"/>
              </w:rPr>
            </w:pPr>
          </w:p>
        </w:tc>
      </w:tr>
      <w:tr w:rsidR="00E53044" w14:paraId="21076BE4" w14:textId="77777777" w:rsidTr="00420266">
        <w:tc>
          <w:tcPr>
            <w:tcW w:w="1188" w:type="dxa"/>
            <w:vMerge/>
            <w:shd w:val="clear" w:color="auto" w:fill="auto"/>
          </w:tcPr>
          <w:p w14:paraId="2AF75D5E" w14:textId="77777777" w:rsidR="00E53044" w:rsidRDefault="00E53044"/>
        </w:tc>
        <w:tc>
          <w:tcPr>
            <w:tcW w:w="6840" w:type="dxa"/>
            <w:shd w:val="clear" w:color="auto" w:fill="auto"/>
          </w:tcPr>
          <w:p w14:paraId="6EC5B29E" w14:textId="1B35C97E" w:rsidR="00E53044" w:rsidRPr="00420266" w:rsidRDefault="00E53044" w:rsidP="00420266">
            <w:pPr>
              <w:jc w:val="center"/>
              <w:rPr>
                <w:sz w:val="28"/>
                <w:szCs w:val="28"/>
              </w:rPr>
            </w:pPr>
          </w:p>
        </w:tc>
        <w:tc>
          <w:tcPr>
            <w:tcW w:w="1184" w:type="dxa"/>
            <w:vMerge/>
            <w:shd w:val="clear" w:color="auto" w:fill="auto"/>
          </w:tcPr>
          <w:p w14:paraId="31623E93" w14:textId="77777777" w:rsidR="00E53044" w:rsidRDefault="00E53044"/>
        </w:tc>
      </w:tr>
    </w:tbl>
    <w:p w14:paraId="34C2BF2E" w14:textId="77777777" w:rsidR="00E53044" w:rsidRDefault="00E53044"/>
    <w:p w14:paraId="2E2D07C7" w14:textId="77777777" w:rsidR="00E53044" w:rsidRDefault="00E53044" w:rsidP="00E53044">
      <w:pPr>
        <w:pStyle w:val="Heading1"/>
      </w:pPr>
      <w:r>
        <w:t>Uvod</w:t>
      </w:r>
    </w:p>
    <w:p w14:paraId="10901C63" w14:textId="77777777" w:rsidR="00E53044" w:rsidRDefault="00E17C59">
      <w:r>
        <w:t xml:space="preserve">Pri tej vaji smo mikroskopirali trajni preparat </w:t>
      </w:r>
      <w:r w:rsidR="00180735">
        <w:t>ledvice. (Za katero je več kot očitno, da ni človeška, ker je premajhna.)</w:t>
      </w:r>
    </w:p>
    <w:p w14:paraId="039DB332" w14:textId="77777777" w:rsidR="00E53044" w:rsidRDefault="00E53044" w:rsidP="00E53044">
      <w:pPr>
        <w:pStyle w:val="Heading1"/>
      </w:pPr>
      <w:r>
        <w:t>Material in postopki dela</w:t>
      </w:r>
    </w:p>
    <w:p w14:paraId="53F0459A" w14:textId="77777777" w:rsidR="00180735" w:rsidRDefault="00E53044" w:rsidP="00180735">
      <w:r>
        <w:t>Delali smo z mikrskopom. Mikr</w:t>
      </w:r>
      <w:r w:rsidR="002126BF">
        <w:t xml:space="preserve">oskopirali smo </w:t>
      </w:r>
      <w:r w:rsidR="00E17C59">
        <w:t xml:space="preserve">trajne preparate. </w:t>
      </w:r>
      <w:r w:rsidR="00180735">
        <w:t>Gledali smo pod 80x in 400x povečavo</w:t>
      </w:r>
      <w:r w:rsidR="00E17C59">
        <w:t xml:space="preserve">. </w:t>
      </w:r>
      <w:r w:rsidR="008876AD">
        <w:t>(In pa sliko na televiziji.)</w:t>
      </w:r>
    </w:p>
    <w:p w14:paraId="43AB06E0" w14:textId="77777777" w:rsidR="00E53044" w:rsidRDefault="00E53044" w:rsidP="00180735">
      <w:pPr>
        <w:pStyle w:val="Heading1"/>
      </w:pPr>
      <w:r>
        <w:t>Rezultat</w:t>
      </w:r>
    </w:p>
    <w:p w14:paraId="1333A8BA" w14:textId="77777777" w:rsidR="00E53044" w:rsidRDefault="00E53044">
      <w:r>
        <w:t>Rezultat dela je označena skica, ki je priložena poročilu.</w:t>
      </w:r>
      <w:r w:rsidR="00AD1E75">
        <w:t xml:space="preserve"> </w:t>
      </w:r>
      <w:r w:rsidR="00180735">
        <w:t xml:space="preserve">Najprej smo opazovali pod malo povečavo in smo poskušali ugotoviti, kje je skorja in kje sredica. </w:t>
      </w:r>
      <w:r w:rsidR="008876AD">
        <w:t>Pod mikroskopom meja med sredico in skorjo ni jasno vidna, kakor je na risbah na delovnih listih in v učbenikih. Kljub temu smo to približno določili, ker se v skorji nahajajo Malpighijeva telesca, ki pa so vidna. Nato smo pod veliko povečavo opazovali Malpighijevo telesce. Tudi tukaj se stvari niso tako videle, kakor na sliki, ki prikazuje kapilare. Videle so se celice in pa »praznina«. Videli smo tudi neke strukture, za katere predvidevamo, da so zavite cevke.</w:t>
      </w:r>
    </w:p>
    <w:p w14:paraId="3FDCA9E2" w14:textId="77777777" w:rsidR="00E53044" w:rsidRDefault="00E53044" w:rsidP="00E17C59">
      <w:pPr>
        <w:pStyle w:val="Heading1"/>
      </w:pPr>
      <w:r w:rsidRPr="00E17C59">
        <w:t>Zaklju</w:t>
      </w:r>
      <w:r w:rsidR="00E17C59">
        <w:t>č</w:t>
      </w:r>
      <w:r w:rsidRPr="00E17C59">
        <w:t>ek</w:t>
      </w:r>
    </w:p>
    <w:p w14:paraId="0F6E136E" w14:textId="77777777" w:rsidR="00E53044" w:rsidRPr="00E53044" w:rsidRDefault="002126BF" w:rsidP="00E53044">
      <w:r>
        <w:t xml:space="preserve">Pri </w:t>
      </w:r>
      <w:r w:rsidR="008876AD">
        <w:t xml:space="preserve">vaji smo se naučili prepoznati </w:t>
      </w:r>
      <w:r w:rsidR="004C7652">
        <w:t>Malpighijevo telesce pod mikroskopom in strukturo ledvice.</w:t>
      </w:r>
    </w:p>
    <w:sectPr w:rsidR="00E53044" w:rsidRPr="00E53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044"/>
    <w:rsid w:val="00063984"/>
    <w:rsid w:val="00180735"/>
    <w:rsid w:val="002126BF"/>
    <w:rsid w:val="002D21E8"/>
    <w:rsid w:val="00420266"/>
    <w:rsid w:val="00484148"/>
    <w:rsid w:val="004C7652"/>
    <w:rsid w:val="005252CC"/>
    <w:rsid w:val="005457D7"/>
    <w:rsid w:val="006B1C70"/>
    <w:rsid w:val="008876AD"/>
    <w:rsid w:val="00956407"/>
    <w:rsid w:val="00A731FD"/>
    <w:rsid w:val="00AD1E75"/>
    <w:rsid w:val="00B06B4F"/>
    <w:rsid w:val="00DB1628"/>
    <w:rsid w:val="00DB7ADD"/>
    <w:rsid w:val="00E03BEC"/>
    <w:rsid w:val="00E17C59"/>
    <w:rsid w:val="00E53044"/>
    <w:rsid w:val="00F5258A"/>
    <w:rsid w:val="00F754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7AA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17C59"/>
    <w:pPr>
      <w:keepNext/>
      <w:spacing w:before="240" w:after="60"/>
      <w:outlineLvl w:val="0"/>
    </w:pPr>
    <w:rPr>
      <w:rFonts w:ascii="Arial" w:hAnsi="Arial" w:cs="Arial"/>
      <w:b/>
      <w:bCs/>
      <w:color w:val="3366F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