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10947" w14:textId="77777777" w:rsidR="006943A5" w:rsidRDefault="006943A5">
      <w:pPr>
        <w:rPr>
          <w:rFonts w:ascii="Arial" w:hAnsi="Arial"/>
          <w:b/>
          <w:i/>
          <w:sz w:val="34"/>
        </w:rPr>
      </w:pPr>
      <w:bookmarkStart w:id="0" w:name="_GoBack"/>
      <w:bookmarkEnd w:id="0"/>
    </w:p>
    <w:p w14:paraId="0224FE12" w14:textId="5CF8F80E" w:rsidR="005B7546" w:rsidRDefault="00304A2E">
      <w:r>
        <w:rPr>
          <w:rFonts w:ascii="Arial" w:hAnsi="Arial"/>
          <w:b/>
          <w:i/>
          <w:sz w:val="34"/>
        </w:rPr>
        <w:t>MITOZA PRI ČEBULI</w:t>
      </w:r>
    </w:p>
    <w:p w14:paraId="2E69953E" w14:textId="7DDDBA9C" w:rsidR="00304A2E" w:rsidRDefault="00304A2E">
      <w:pPr>
        <w:rPr>
          <w:rFonts w:ascii="Arial" w:hAnsi="Arial"/>
          <w:b/>
          <w:i/>
          <w:sz w:val="28"/>
        </w:rPr>
      </w:pPr>
    </w:p>
    <w:p w14:paraId="3E4D005D" w14:textId="77777777" w:rsidR="006943A5" w:rsidRDefault="006943A5">
      <w:pPr>
        <w:rPr>
          <w:rFonts w:ascii="Arial" w:hAnsi="Arial"/>
          <w:b/>
          <w:i/>
          <w:sz w:val="28"/>
        </w:rPr>
      </w:pPr>
    </w:p>
    <w:p w14:paraId="3BB96BD7" w14:textId="77777777" w:rsidR="005B7546" w:rsidRDefault="00493CED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1. UVOD</w:t>
      </w:r>
    </w:p>
    <w:p w14:paraId="536AEDF2" w14:textId="77777777" w:rsidR="005B7546" w:rsidRDefault="00493C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Mitoza je delitev jedra, pri katerih število kromosomov v hčerinskih celicah ponavadi ostane isto kot v materinskih. Potemtakem je tudi DNK hčerinskih enaka materinskim celicam. Pri mitozi ločimo več faz: profazo, metafazo, anafazo in telofazo. Poznamo pa še citokinezo, ki sledi telofazi. Tukaj se deli še citoplazma. Faza, ko se celica pripravlja na delitev pa se imenuje interfaza. </w:t>
      </w:r>
    </w:p>
    <w:p w14:paraId="48374AC2" w14:textId="77777777" w:rsidR="005B7546" w:rsidRDefault="00493C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Za rast organizma in prenašanje dednih lastnosti je pomembna prav natančna podvojitev dednega materiala.</w:t>
      </w:r>
    </w:p>
    <w:p w14:paraId="0C3BD942" w14:textId="77777777" w:rsidR="005B7546" w:rsidRDefault="00493C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Opazovali smo celice iz rastnega dela čebulne korenine, katerih preparat je bil pripravljen v procesu delitve - mitozi.</w:t>
      </w:r>
    </w:p>
    <w:p w14:paraId="6F0A7837" w14:textId="77777777" w:rsidR="005B7546" w:rsidRDefault="005B7546">
      <w:pPr>
        <w:jc w:val="both"/>
        <w:rPr>
          <w:rFonts w:ascii="Arial" w:hAnsi="Arial"/>
          <w:sz w:val="28"/>
        </w:rPr>
      </w:pPr>
    </w:p>
    <w:p w14:paraId="7FB2BB81" w14:textId="77777777" w:rsidR="005B7546" w:rsidRDefault="00493CED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2. CILJI</w:t>
      </w:r>
    </w:p>
    <w:p w14:paraId="06D048DD" w14:textId="77777777" w:rsidR="005B7546" w:rsidRDefault="00493CED">
      <w:pPr>
        <w:numPr>
          <w:ilvl w:val="0"/>
          <w:numId w:val="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videti faze mitoze pod mikroskopom, ki smo jih sicer že prej spoznali pri pouku biologije</w:t>
      </w:r>
    </w:p>
    <w:p w14:paraId="7F8809A4" w14:textId="77777777" w:rsidR="005B7546" w:rsidRDefault="005B7546">
      <w:pPr>
        <w:jc w:val="both"/>
        <w:rPr>
          <w:rFonts w:ascii="Arial" w:hAnsi="Arial"/>
          <w:sz w:val="28"/>
        </w:rPr>
      </w:pPr>
    </w:p>
    <w:p w14:paraId="20E6E419" w14:textId="77777777" w:rsidR="005B7546" w:rsidRDefault="00493CED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3. MATERIAL</w:t>
      </w:r>
    </w:p>
    <w:p w14:paraId="54C94EF3" w14:textId="77777777" w:rsidR="005B7546" w:rsidRDefault="00493CED">
      <w:pPr>
        <w:numPr>
          <w:ilvl w:val="0"/>
          <w:numId w:val="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mikroskop </w:t>
      </w:r>
    </w:p>
    <w:p w14:paraId="49E69F23" w14:textId="77777777" w:rsidR="005B7546" w:rsidRDefault="00493CED">
      <w:pPr>
        <w:numPr>
          <w:ilvl w:val="0"/>
          <w:numId w:val="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lučka, difuzor (stalni pripomočki pri mikroskopiranju) </w:t>
      </w:r>
    </w:p>
    <w:p w14:paraId="2F73D9E8" w14:textId="77777777" w:rsidR="005B7546" w:rsidRDefault="00493CED">
      <w:pPr>
        <w:numPr>
          <w:ilvl w:val="0"/>
          <w:numId w:val="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trajni preparat</w:t>
      </w:r>
    </w:p>
    <w:p w14:paraId="0A7B6B1B" w14:textId="77777777" w:rsidR="005B7546" w:rsidRDefault="005B7546">
      <w:pPr>
        <w:jc w:val="both"/>
        <w:rPr>
          <w:rFonts w:ascii="Arial" w:hAnsi="Arial"/>
          <w:sz w:val="28"/>
        </w:rPr>
      </w:pPr>
    </w:p>
    <w:p w14:paraId="3BC8ABC6" w14:textId="77777777" w:rsidR="005B7546" w:rsidRDefault="00493CED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4. POSTOPEK</w:t>
      </w:r>
    </w:p>
    <w:p w14:paraId="1C7290EA" w14:textId="77777777" w:rsidR="005B7546" w:rsidRDefault="00493C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V roke smo dobili že pripravljen - trajni preparat, ki je bil pripravljen po naslednjem postopku:</w:t>
      </w:r>
    </w:p>
    <w:p w14:paraId="722E2D82" w14:textId="77777777" w:rsidR="005B7546" w:rsidRDefault="00493C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Za pripravo preparata uporabimo čebulo. Le - to damo v vodo in počakamo okoli 48 ur, da poženejo koreninice. Te porežemo in jih damo v fiksativ - tekočino, ki ustavi celice v fazi delitve. Rastni del smo uporabil predvsem zato, ker je delitev celic tam najbolj pogosta. Te koreninice zmečkamo. Priprava trajnega preparata pa mora iti še skozi nekatere različne faze.</w:t>
      </w:r>
    </w:p>
    <w:p w14:paraId="7094BF85" w14:textId="77777777" w:rsidR="005B7546" w:rsidRDefault="00493C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Ta preparat damo nato na mikroskop in poiščemo sliko na mali povečavi in jo tudi izostrimo. Ko smo to storili, obrnemo revolver na 280 - kratno povečavo. Po potrebi  - za kvalitetnejše opazovanje - z zaslonko uravnamo še moč svetlobe. </w:t>
      </w:r>
    </w:p>
    <w:p w14:paraId="158455B8" w14:textId="77777777" w:rsidR="005B7546" w:rsidRDefault="005B7546">
      <w:pPr>
        <w:jc w:val="both"/>
        <w:rPr>
          <w:rFonts w:ascii="Arial" w:hAnsi="Arial"/>
          <w:sz w:val="28"/>
        </w:rPr>
      </w:pPr>
    </w:p>
    <w:p w14:paraId="10D925D3" w14:textId="77777777" w:rsidR="005B7546" w:rsidRDefault="00493CED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5. REZULTATI</w:t>
      </w:r>
    </w:p>
    <w:p w14:paraId="758CC90B" w14:textId="77777777" w:rsidR="005B7546" w:rsidRDefault="00493CED">
      <w:pPr>
        <w:numPr>
          <w:ilvl w:val="0"/>
          <w:numId w:val="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skice</w:t>
      </w:r>
    </w:p>
    <w:p w14:paraId="3509B072" w14:textId="77777777" w:rsidR="005B7546" w:rsidRDefault="00493CED">
      <w:pPr>
        <w:numPr>
          <w:ilvl w:val="0"/>
          <w:numId w:val="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na preparatu smo lahko videli vse faze mitoze - od profaze do telofaze</w:t>
      </w:r>
    </w:p>
    <w:p w14:paraId="4FC2CC38" w14:textId="77777777" w:rsidR="005B7546" w:rsidRDefault="005B7546">
      <w:pPr>
        <w:jc w:val="both"/>
        <w:rPr>
          <w:rFonts w:ascii="Arial" w:hAnsi="Arial"/>
          <w:sz w:val="28"/>
        </w:rPr>
      </w:pPr>
    </w:p>
    <w:p w14:paraId="7F217321" w14:textId="77777777" w:rsidR="005B7546" w:rsidRDefault="00493CED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6. DISKUSIJA</w:t>
      </w:r>
    </w:p>
    <w:p w14:paraId="414AC3AE" w14:textId="77777777" w:rsidR="005B7546" w:rsidRDefault="00493C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Najprej se kromosomi v S fazi interfaze podvojijo, vidni postanejo v profazi, ko se izoblikujejo iz kromatina. V metafazi se postavijo v ekvatorialno ravnino, v anafazi jih niti delitvenega vretena potegnejo proti poloma, v telofazi pa se izoblikuje jedrna membrana okoli kromatid, ko že začne nastajati nova celica. Telofazi sledi še citokineza, ko se razdeli citoplazma in nastane nova, hčerinska celica.</w:t>
      </w:r>
    </w:p>
    <w:p w14:paraId="6C41CC71" w14:textId="77777777" w:rsidR="005B7546" w:rsidRDefault="005B7546">
      <w:pPr>
        <w:jc w:val="both"/>
        <w:rPr>
          <w:rFonts w:ascii="Arial" w:hAnsi="Arial"/>
          <w:sz w:val="28"/>
        </w:rPr>
      </w:pPr>
    </w:p>
    <w:p w14:paraId="334CE9E9" w14:textId="77777777" w:rsidR="005B7546" w:rsidRDefault="00493CED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7. SKLEPI</w:t>
      </w:r>
    </w:p>
    <w:p w14:paraId="28B667FD" w14:textId="77777777" w:rsidR="005B7546" w:rsidRDefault="00493C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Faze niso ločene, nasprotno, prelivajo se ena v drugo. Prav mitoza pa nam omogoča, da se lastnosti materinskih prenašajo na hčerinske celice. Te lastnosti se lahko izoblikujejo z mutacijami, ki so omogočile napredek v davni geološki preteklosti.</w:t>
      </w:r>
    </w:p>
    <w:p w14:paraId="78C00E4D" w14:textId="77777777" w:rsidR="005B7546" w:rsidRDefault="005B7546">
      <w:pPr>
        <w:jc w:val="both"/>
        <w:rPr>
          <w:rFonts w:ascii="Arial" w:hAnsi="Arial"/>
          <w:sz w:val="28"/>
        </w:rPr>
      </w:pPr>
    </w:p>
    <w:p w14:paraId="7AF1A56B" w14:textId="77777777" w:rsidR="005B7546" w:rsidRDefault="005B7546">
      <w:pPr>
        <w:jc w:val="both"/>
        <w:rPr>
          <w:rFonts w:ascii="Arial" w:hAnsi="Arial"/>
          <w:sz w:val="28"/>
        </w:rPr>
      </w:pPr>
    </w:p>
    <w:p w14:paraId="2363E70B" w14:textId="77777777" w:rsidR="005B7546" w:rsidRDefault="00493CED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8. LITERATURA</w:t>
      </w:r>
    </w:p>
    <w:p w14:paraId="4AA35D7F" w14:textId="77777777" w:rsidR="005B7546" w:rsidRDefault="00493CED">
      <w:pPr>
        <w:numPr>
          <w:ilvl w:val="0"/>
          <w:numId w:val="5"/>
        </w:num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sz w:val="28"/>
        </w:rPr>
        <w:t>zapiski z vaj</w:t>
      </w:r>
    </w:p>
    <w:p w14:paraId="7846BC6E" w14:textId="77777777" w:rsidR="005B7546" w:rsidRDefault="00493CED">
      <w:pPr>
        <w:numPr>
          <w:ilvl w:val="0"/>
          <w:numId w:val="6"/>
        </w:numPr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Stušek P., Podobnik A., Gogala N.: Biologija - celica, Ljubljana, DZS, 2000</w:t>
      </w:r>
    </w:p>
    <w:p w14:paraId="4CB7CC5C" w14:textId="77777777" w:rsidR="005B7546" w:rsidRDefault="005B7546">
      <w:pPr>
        <w:jc w:val="both"/>
        <w:rPr>
          <w:rFonts w:ascii="Arial" w:hAnsi="Arial"/>
          <w:sz w:val="28"/>
        </w:rPr>
      </w:pPr>
    </w:p>
    <w:p w14:paraId="4227BDC3" w14:textId="77777777" w:rsidR="005B7546" w:rsidRDefault="005B7546">
      <w:pPr>
        <w:jc w:val="both"/>
        <w:rPr>
          <w:rFonts w:ascii="Arial" w:hAnsi="Arial"/>
          <w:sz w:val="28"/>
        </w:rPr>
      </w:pPr>
    </w:p>
    <w:p w14:paraId="09A7C19A" w14:textId="77777777" w:rsidR="005B7546" w:rsidRDefault="005B7546">
      <w:pPr>
        <w:jc w:val="both"/>
        <w:rPr>
          <w:rFonts w:ascii="Arial" w:hAnsi="Arial"/>
          <w:sz w:val="28"/>
        </w:rPr>
      </w:pPr>
    </w:p>
    <w:p w14:paraId="03BAE9AC" w14:textId="77777777" w:rsidR="005B7546" w:rsidRDefault="005B7546">
      <w:pPr>
        <w:jc w:val="both"/>
        <w:rPr>
          <w:rFonts w:ascii="Arial" w:hAnsi="Arial"/>
          <w:sz w:val="28"/>
        </w:rPr>
      </w:pPr>
    </w:p>
    <w:p w14:paraId="34A30BDB" w14:textId="77777777" w:rsidR="005B7546" w:rsidRDefault="005B7546">
      <w:pPr>
        <w:jc w:val="both"/>
        <w:rPr>
          <w:rFonts w:ascii="Arial" w:hAnsi="Arial"/>
          <w:sz w:val="28"/>
        </w:rPr>
      </w:pPr>
    </w:p>
    <w:p w14:paraId="6E0A9604" w14:textId="77777777" w:rsidR="005B7546" w:rsidRDefault="005B7546">
      <w:pPr>
        <w:jc w:val="both"/>
        <w:rPr>
          <w:rFonts w:ascii="Arial" w:hAnsi="Arial"/>
          <w:sz w:val="28"/>
        </w:rPr>
      </w:pPr>
    </w:p>
    <w:p w14:paraId="2729FFE8" w14:textId="77777777" w:rsidR="005B7546" w:rsidRDefault="005B7546">
      <w:pPr>
        <w:jc w:val="both"/>
        <w:rPr>
          <w:rFonts w:ascii="Arial" w:hAnsi="Arial"/>
          <w:sz w:val="28"/>
        </w:rPr>
      </w:pPr>
    </w:p>
    <w:p w14:paraId="114B22DA" w14:textId="77777777" w:rsidR="005B7546" w:rsidRDefault="005B7546">
      <w:pPr>
        <w:jc w:val="both"/>
        <w:rPr>
          <w:rFonts w:ascii="Arial" w:hAnsi="Arial"/>
          <w:sz w:val="28"/>
        </w:rPr>
      </w:pPr>
    </w:p>
    <w:p w14:paraId="0A84C82F" w14:textId="77777777" w:rsidR="005B7546" w:rsidRDefault="005B7546">
      <w:pPr>
        <w:jc w:val="both"/>
        <w:rPr>
          <w:rFonts w:ascii="Arial" w:hAnsi="Arial"/>
          <w:sz w:val="28"/>
        </w:rPr>
      </w:pPr>
    </w:p>
    <w:p w14:paraId="23007563" w14:textId="77777777" w:rsidR="005B7546" w:rsidRDefault="005B7546">
      <w:pPr>
        <w:jc w:val="both"/>
        <w:rPr>
          <w:rFonts w:ascii="Arial" w:hAnsi="Arial"/>
          <w:sz w:val="28"/>
        </w:rPr>
      </w:pPr>
    </w:p>
    <w:p w14:paraId="63A42749" w14:textId="77777777" w:rsidR="005B7546" w:rsidRDefault="005B7546">
      <w:pPr>
        <w:jc w:val="both"/>
        <w:rPr>
          <w:rFonts w:ascii="Arial" w:hAnsi="Arial"/>
          <w:sz w:val="28"/>
        </w:rPr>
      </w:pPr>
    </w:p>
    <w:p w14:paraId="2B8410EF" w14:textId="77777777" w:rsidR="005B7546" w:rsidRDefault="005B7546">
      <w:pPr>
        <w:jc w:val="both"/>
        <w:rPr>
          <w:rFonts w:ascii="Arial" w:hAnsi="Arial"/>
          <w:sz w:val="28"/>
        </w:rPr>
      </w:pPr>
    </w:p>
    <w:p w14:paraId="048A6C81" w14:textId="77777777" w:rsidR="005B7546" w:rsidRDefault="005B7546">
      <w:pPr>
        <w:jc w:val="both"/>
        <w:rPr>
          <w:rFonts w:ascii="Arial" w:hAnsi="Arial"/>
          <w:sz w:val="28"/>
        </w:rPr>
      </w:pPr>
    </w:p>
    <w:p w14:paraId="40DA9329" w14:textId="28D4F187" w:rsidR="005B7546" w:rsidRDefault="005B7546">
      <w:pPr>
        <w:jc w:val="both"/>
        <w:rPr>
          <w:rFonts w:ascii="Arial" w:hAnsi="Arial"/>
          <w:b/>
          <w:sz w:val="28"/>
        </w:rPr>
      </w:pPr>
    </w:p>
    <w:p w14:paraId="0C427DD8" w14:textId="6DE28AFA" w:rsidR="00FB6B41" w:rsidRDefault="00FB6B41">
      <w:pPr>
        <w:jc w:val="both"/>
        <w:rPr>
          <w:rFonts w:ascii="Arial" w:hAnsi="Arial"/>
          <w:b/>
          <w:sz w:val="28"/>
        </w:rPr>
      </w:pPr>
    </w:p>
    <w:p w14:paraId="26FA8BE9" w14:textId="74D6437B" w:rsidR="00FB6B41" w:rsidRDefault="00FB6B41">
      <w:pPr>
        <w:jc w:val="both"/>
        <w:rPr>
          <w:rFonts w:ascii="Arial" w:hAnsi="Arial"/>
          <w:b/>
          <w:sz w:val="28"/>
        </w:rPr>
      </w:pPr>
    </w:p>
    <w:p w14:paraId="5AE7BDB8" w14:textId="07661563" w:rsidR="00FB6B41" w:rsidRDefault="00FB6B41">
      <w:pPr>
        <w:jc w:val="both"/>
        <w:rPr>
          <w:rFonts w:ascii="Arial" w:hAnsi="Arial"/>
          <w:b/>
          <w:sz w:val="28"/>
        </w:rPr>
      </w:pPr>
    </w:p>
    <w:p w14:paraId="724F2CC3" w14:textId="62751EB6" w:rsidR="00FB6B41" w:rsidRDefault="00FB6B41">
      <w:pPr>
        <w:jc w:val="both"/>
        <w:rPr>
          <w:rFonts w:ascii="Arial" w:hAnsi="Arial"/>
          <w:b/>
          <w:sz w:val="28"/>
        </w:rPr>
      </w:pPr>
    </w:p>
    <w:p w14:paraId="42281F48" w14:textId="1844EDF7" w:rsidR="00FB6B41" w:rsidRDefault="00FB6B41">
      <w:pPr>
        <w:jc w:val="both"/>
        <w:rPr>
          <w:rFonts w:ascii="Arial" w:hAnsi="Arial"/>
          <w:b/>
          <w:sz w:val="28"/>
        </w:rPr>
      </w:pPr>
    </w:p>
    <w:p w14:paraId="2769EA48" w14:textId="254DA5EC" w:rsidR="00FB6B41" w:rsidRDefault="00FB6B41">
      <w:pPr>
        <w:jc w:val="both"/>
        <w:rPr>
          <w:rFonts w:ascii="Arial" w:hAnsi="Arial"/>
          <w:b/>
          <w:sz w:val="28"/>
        </w:rPr>
      </w:pPr>
    </w:p>
    <w:p w14:paraId="2EE31970" w14:textId="77777777" w:rsidR="00FB6B41" w:rsidRDefault="00FB6B41">
      <w:pPr>
        <w:jc w:val="both"/>
        <w:rPr>
          <w:rFonts w:ascii="Arial" w:hAnsi="Arial"/>
          <w:b/>
          <w:sz w:val="28"/>
        </w:rPr>
      </w:pPr>
    </w:p>
    <w:p w14:paraId="1C4C648A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39B9B10A" w14:textId="77777777" w:rsidR="005B7546" w:rsidRDefault="00493CED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MIKROSKOPIRANJE FAZ MITOZE - PROFAZE, METAFAZE, ANAFAZE IN TELOFAZE V RASTNEM DELU KORENINE ČEBULE</w:t>
      </w:r>
    </w:p>
    <w:p w14:paraId="23C99B3C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08551508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43148B47" w14:textId="77777777" w:rsidR="005B7546" w:rsidRDefault="00493CED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PROFAZA, POV.: 280 x                                   METAFAZA, POV.: 280 x</w:t>
      </w:r>
    </w:p>
    <w:p w14:paraId="0630058D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7B51B521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089EBB10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4C7B02E5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262AD9DE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54F4E8D9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5295A672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521F468B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14E22840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432EEC5A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7A2E0F02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5402C985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09F9CEA8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4F79C69E" w14:textId="77777777" w:rsidR="005B7546" w:rsidRDefault="005B7546">
      <w:pPr>
        <w:jc w:val="both"/>
        <w:rPr>
          <w:rFonts w:ascii="Arial" w:hAnsi="Arial"/>
          <w:b/>
          <w:sz w:val="28"/>
        </w:rPr>
      </w:pPr>
    </w:p>
    <w:p w14:paraId="0DC56F19" w14:textId="77777777" w:rsidR="005B7546" w:rsidRDefault="00493CED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ANAFAZA, POV.: 280 x                                    TELOFAZA, POV.: 280 x</w:t>
      </w:r>
    </w:p>
    <w:sectPr w:rsidR="005B754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DA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52E7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E4544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206E3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B37B1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41756E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CED"/>
    <w:rsid w:val="00304A2E"/>
    <w:rsid w:val="00493CED"/>
    <w:rsid w:val="004A123B"/>
    <w:rsid w:val="005B7546"/>
    <w:rsid w:val="006943A5"/>
    <w:rsid w:val="00F36499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0B7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