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1368"/>
        <w:gridCol w:w="6300"/>
        <w:gridCol w:w="1620"/>
      </w:tblGrid>
      <w:tr w:rsidR="009A6863" w14:paraId="1DBEF492" w14:textId="77777777">
        <w:trPr>
          <w:cantSplit/>
          <w:trHeight w:val="135"/>
          <w:jc w:val="center"/>
        </w:trPr>
        <w:tc>
          <w:tcPr>
            <w:tcW w:w="1368" w:type="dxa"/>
            <w:vMerge w:val="restart"/>
          </w:tcPr>
          <w:p w14:paraId="2BFC98D2" w14:textId="4B03359A" w:rsidR="009A6863" w:rsidRDefault="009A6863">
            <w:pPr>
              <w:jc w:val="center"/>
              <w:rPr>
                <w:b/>
                <w:bCs/>
                <w:sz w:val="28"/>
              </w:rPr>
            </w:pPr>
            <w:bookmarkStart w:id="0" w:name="_GoBack"/>
            <w:bookmarkEnd w:id="0"/>
          </w:p>
        </w:tc>
        <w:tc>
          <w:tcPr>
            <w:tcW w:w="6300" w:type="dxa"/>
            <w:vAlign w:val="center"/>
          </w:tcPr>
          <w:p w14:paraId="147F77C6" w14:textId="77777777" w:rsidR="009A6863" w:rsidRDefault="009A6863">
            <w:pPr>
              <w:pStyle w:val="Heading1"/>
              <w:rPr>
                <w:b/>
                <w:bCs/>
                <w:sz w:val="36"/>
              </w:rPr>
            </w:pPr>
            <w:r>
              <w:rPr>
                <w:b/>
                <w:bCs/>
                <w:sz w:val="36"/>
              </w:rPr>
              <w:t>Opazovanje živalskih vrst</w:t>
            </w:r>
          </w:p>
          <w:p w14:paraId="7922A557" w14:textId="77777777" w:rsidR="009A6863" w:rsidRDefault="009A6863">
            <w:pPr>
              <w:pStyle w:val="Heading3"/>
            </w:pPr>
            <w:r>
              <w:t>IGLOKOŽCI</w:t>
            </w:r>
          </w:p>
        </w:tc>
        <w:tc>
          <w:tcPr>
            <w:tcW w:w="1620" w:type="dxa"/>
            <w:vMerge w:val="restart"/>
          </w:tcPr>
          <w:p w14:paraId="412E0692" w14:textId="186DDC1D" w:rsidR="009A6863" w:rsidRDefault="009A6863">
            <w:pPr>
              <w:jc w:val="center"/>
              <w:rPr>
                <w:b/>
                <w:bCs/>
                <w:sz w:val="28"/>
              </w:rPr>
            </w:pPr>
          </w:p>
        </w:tc>
      </w:tr>
      <w:tr w:rsidR="009A6863" w14:paraId="678632F3" w14:textId="77777777">
        <w:trPr>
          <w:cantSplit/>
          <w:trHeight w:val="135"/>
          <w:jc w:val="center"/>
        </w:trPr>
        <w:tc>
          <w:tcPr>
            <w:tcW w:w="1368" w:type="dxa"/>
            <w:vMerge/>
          </w:tcPr>
          <w:p w14:paraId="41B93D3C" w14:textId="77777777" w:rsidR="009A6863" w:rsidRDefault="009A6863">
            <w:pPr>
              <w:jc w:val="center"/>
            </w:pPr>
          </w:p>
        </w:tc>
        <w:tc>
          <w:tcPr>
            <w:tcW w:w="6300" w:type="dxa"/>
            <w:vAlign w:val="center"/>
          </w:tcPr>
          <w:p w14:paraId="7A6F0979" w14:textId="77777777" w:rsidR="009A6863" w:rsidRDefault="009A6863">
            <w:pPr>
              <w:pStyle w:val="Heading2"/>
              <w:rPr>
                <w:b/>
                <w:bCs/>
              </w:rPr>
            </w:pPr>
          </w:p>
        </w:tc>
        <w:tc>
          <w:tcPr>
            <w:tcW w:w="1620" w:type="dxa"/>
            <w:vMerge/>
          </w:tcPr>
          <w:p w14:paraId="10CB6FA1" w14:textId="77777777" w:rsidR="009A6863" w:rsidRDefault="009A6863">
            <w:pPr>
              <w:jc w:val="center"/>
            </w:pPr>
          </w:p>
        </w:tc>
      </w:tr>
    </w:tbl>
    <w:p w14:paraId="225D8EB6" w14:textId="77777777" w:rsidR="009A6863" w:rsidRDefault="009A6863"/>
    <w:p w14:paraId="7A38AE4F" w14:textId="77777777" w:rsidR="009A6863" w:rsidRDefault="009A6863"/>
    <w:p w14:paraId="6B8416DD" w14:textId="77777777" w:rsidR="009A6863" w:rsidRDefault="009A6863">
      <w:r>
        <w:t>Razdelili smo se v skupine in opazovali različne živalske skupine. Naša skupina je opazovala in opisala iglokožce.</w:t>
      </w:r>
    </w:p>
    <w:p w14:paraId="456E1A64" w14:textId="77777777" w:rsidR="009A6863" w:rsidRDefault="009A6863"/>
    <w:p w14:paraId="2BF73CC8" w14:textId="77777777" w:rsidR="009A6863" w:rsidRDefault="009A6863">
      <w:pPr>
        <w:numPr>
          <w:ilvl w:val="0"/>
          <w:numId w:val="6"/>
        </w:numPr>
      </w:pPr>
      <w:r>
        <w:rPr>
          <w:b/>
          <w:bCs/>
        </w:rPr>
        <w:t>Vrsta morskega ježka:</w:t>
      </w:r>
      <w:r>
        <w:t xml:space="preserve"> Somernost je radialna. Ogrodje je vijolične barve. Telo je okroglo in ima 10 navpičnih vrst luknjic za izmenjavo plinov. Na površini so majhni izrastki iz katerih so nekoč izraščale bodice. Usta so spodaj, izločalo zgoraj.</w:t>
      </w:r>
    </w:p>
    <w:p w14:paraId="46E37EF3" w14:textId="77777777" w:rsidR="009A6863" w:rsidRDefault="009A6863">
      <w:pPr>
        <w:numPr>
          <w:ilvl w:val="0"/>
          <w:numId w:val="6"/>
        </w:numPr>
      </w:pPr>
      <w:r>
        <w:rPr>
          <w:b/>
          <w:bCs/>
        </w:rPr>
        <w:t>Vrsta morskega ježka</w:t>
      </w:r>
      <w:r>
        <w:t>: Somernost spet radialna, ogrodje pa je rumeno-rjave barve. Ima 10 navpičnih vrst luknjic za izmenjavo plinov, prehranjevalne organe pa ponovno: usta zgoraj in izločalo spodaj.</w:t>
      </w:r>
    </w:p>
    <w:p w14:paraId="208A1642" w14:textId="77777777" w:rsidR="009A6863" w:rsidRDefault="009A6863">
      <w:pPr>
        <w:numPr>
          <w:ilvl w:val="0"/>
          <w:numId w:val="6"/>
        </w:numPr>
      </w:pPr>
      <w:r>
        <w:rPr>
          <w:b/>
          <w:bCs/>
        </w:rPr>
        <w:t>Vrsta morskega ježka – zgodnja stopnja razvoja morskega tolarja:</w:t>
      </w:r>
      <w:r>
        <w:t xml:space="preserve"> Telo je bilateralno somerno. Razvoj je to vrsto ježka prisilil da bodice zaviha nazaj. Ogrodje se je modificiralo. Usta so spredaj, izločalo zadaj. Bodic je bilo manj in bile so tudi krajše. Vrh ogrodja so luknjice v obliki 4 (5) krake rože. Je bolj belkasto-sive barve.</w:t>
      </w:r>
    </w:p>
    <w:p w14:paraId="6C849D9E" w14:textId="77777777" w:rsidR="009A6863" w:rsidRDefault="009A6863">
      <w:pPr>
        <w:numPr>
          <w:ilvl w:val="0"/>
          <w:numId w:val="6"/>
        </w:numPr>
      </w:pPr>
      <w:r>
        <w:rPr>
          <w:b/>
          <w:bCs/>
        </w:rPr>
        <w:t xml:space="preserve">Ježek – morski tolar: </w:t>
      </w:r>
      <w:r>
        <w:t>Popolnoma dvobočno someren. Vrh ogrodja ima 5-krako rožo iz luknjic za izmenjavo plinov. Usta so spredaj, izločala pa zadaj. Bodic skoraj ni, ogrodje je golo. Sive barve.</w:t>
      </w:r>
    </w:p>
    <w:p w14:paraId="369FA6B8" w14:textId="77777777" w:rsidR="009A6863" w:rsidRDefault="009A6863">
      <w:pPr>
        <w:numPr>
          <w:ilvl w:val="0"/>
          <w:numId w:val="6"/>
        </w:numPr>
      </w:pPr>
      <w:r>
        <w:rPr>
          <w:b/>
          <w:bCs/>
        </w:rPr>
        <w:t>Ježek - morski tolar:</w:t>
      </w:r>
      <w:r>
        <w:t xml:space="preserve"> Je popolnoma bele barve. Vrh skeleta ima, tako kot njegovi predhodniki rožo iz luknjic s 5 kraki. Usta ima spredaj, izločalo pa spodaj. Je dvobočno someren. Spredaj, vzdolž ust, ima v skeletu tudi dve luknji.</w:t>
      </w:r>
    </w:p>
    <w:p w14:paraId="25CB9F1C" w14:textId="77777777" w:rsidR="009A6863" w:rsidRDefault="009A6863">
      <w:pPr>
        <w:numPr>
          <w:ilvl w:val="0"/>
          <w:numId w:val="6"/>
        </w:numPr>
        <w:rPr>
          <w:b/>
          <w:bCs/>
        </w:rPr>
      </w:pPr>
      <w:r>
        <w:rPr>
          <w:b/>
          <w:bCs/>
        </w:rPr>
        <w:t xml:space="preserve">Morska zvezda: </w:t>
      </w:r>
      <w:r>
        <w:t>Telo je radialno simetrično. Lahko ga razdeli 5 ravnin. Ima 5 krakov. Znotraj vsakega kraka je kanal z ambulakralnimi nožicami na robovih. Usta so spodaj, skoraj nevidno izločalo pa na vrhu. Ob strani so obrambne bodice. Telo prekrivajo ploščice z izrastki.</w:t>
      </w:r>
    </w:p>
    <w:p w14:paraId="0FA3CCD7" w14:textId="77777777" w:rsidR="009A6863" w:rsidRDefault="009A6863">
      <w:pPr>
        <w:numPr>
          <w:ilvl w:val="0"/>
          <w:numId w:val="6"/>
        </w:numPr>
        <w:rPr>
          <w:b/>
          <w:bCs/>
        </w:rPr>
      </w:pPr>
      <w:r>
        <w:rPr>
          <w:b/>
          <w:bCs/>
        </w:rPr>
        <w:t xml:space="preserve">Morska zvezda: </w:t>
      </w:r>
      <w:r>
        <w:t>Mlajši primerek morske zvezde opisane pod 6.</w:t>
      </w:r>
    </w:p>
    <w:p w14:paraId="19F61B84" w14:textId="77777777" w:rsidR="009A6863" w:rsidRDefault="009A6863"/>
    <w:p w14:paraId="118A4E67" w14:textId="77777777" w:rsidR="009A6863" w:rsidRDefault="009A6863">
      <w:pPr>
        <w:rPr>
          <w:b/>
          <w:bCs/>
        </w:rPr>
      </w:pPr>
      <w:r>
        <w:t xml:space="preserve">Po končanem opazovanju smo si ogledali tudi opazovane primerke drugih skupin. </w:t>
      </w:r>
    </w:p>
    <w:sectPr w:rsidR="009A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60A"/>
    <w:multiLevelType w:val="hybridMultilevel"/>
    <w:tmpl w:val="9C643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37503"/>
    <w:multiLevelType w:val="hybridMultilevel"/>
    <w:tmpl w:val="ADB6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55789"/>
    <w:multiLevelType w:val="hybridMultilevel"/>
    <w:tmpl w:val="48EA9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B21CBF"/>
    <w:multiLevelType w:val="hybridMultilevel"/>
    <w:tmpl w:val="17DE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8748A"/>
    <w:multiLevelType w:val="hybridMultilevel"/>
    <w:tmpl w:val="26FA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64901"/>
    <w:multiLevelType w:val="hybridMultilevel"/>
    <w:tmpl w:val="F920E8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2CB"/>
    <w:rsid w:val="00196DD4"/>
    <w:rsid w:val="00686C8B"/>
    <w:rsid w:val="00843AA3"/>
    <w:rsid w:val="009A6863"/>
    <w:rsid w:val="00F06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1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