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242" w:rsidRDefault="00903242">
      <w:pPr>
        <w:jc w:val="center"/>
        <w:rPr>
          <w:color w:val="000000"/>
        </w:rPr>
      </w:pPr>
      <w:bookmarkStart w:id="0" w:name="_GoBack"/>
      <w:bookmarkEnd w:id="0"/>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903242">
      <w:pPr>
        <w:jc w:val="center"/>
        <w:rPr>
          <w:color w:val="000000"/>
        </w:rPr>
      </w:pPr>
    </w:p>
    <w:p w:rsidR="00903242" w:rsidRDefault="00A9636A">
      <w:pPr>
        <w:jc w:val="center"/>
        <w:rPr>
          <w:b/>
          <w:i/>
          <w:color w:val="000000"/>
          <w:sz w:val="32"/>
          <w:szCs w:val="32"/>
        </w:rPr>
      </w:pPr>
      <w:r>
        <w:rPr>
          <w:b/>
          <w:i/>
          <w:color w:val="000000"/>
          <w:sz w:val="32"/>
          <w:szCs w:val="32"/>
        </w:rPr>
        <w:t>II. LABORATORIJSKO DELO</w:t>
      </w:r>
    </w:p>
    <w:p w:rsidR="00903242" w:rsidRDefault="00903242">
      <w:pPr>
        <w:jc w:val="center"/>
        <w:rPr>
          <w:b/>
          <w:color w:val="000000"/>
          <w:sz w:val="40"/>
          <w:szCs w:val="40"/>
          <w:u w:val="single"/>
        </w:rPr>
      </w:pPr>
    </w:p>
    <w:p w:rsidR="00903242" w:rsidRDefault="00A9636A">
      <w:pPr>
        <w:jc w:val="center"/>
        <w:rPr>
          <w:b/>
          <w:color w:val="000000"/>
          <w:sz w:val="40"/>
          <w:szCs w:val="40"/>
          <w:u w:val="single"/>
        </w:rPr>
      </w:pPr>
      <w:r>
        <w:rPr>
          <w:b/>
          <w:color w:val="000000"/>
          <w:sz w:val="40"/>
          <w:szCs w:val="40"/>
          <w:u w:val="single"/>
        </w:rPr>
        <w:t>PREBAVA OGLJIKOVIH HIDRATOV</w:t>
      </w:r>
    </w:p>
    <w:p w:rsidR="00903242" w:rsidRDefault="00A9636A">
      <w:pPr>
        <w:numPr>
          <w:ilvl w:val="0"/>
          <w:numId w:val="1"/>
        </w:numPr>
        <w:rPr>
          <w:b/>
          <w:color w:val="000000"/>
          <w:sz w:val="28"/>
          <w:szCs w:val="28"/>
          <w:u w:val="single"/>
        </w:rPr>
      </w:pPr>
      <w:r>
        <w:rPr>
          <w:color w:val="000000"/>
        </w:rPr>
        <w:br w:type="page"/>
      </w:r>
      <w:r>
        <w:rPr>
          <w:b/>
          <w:color w:val="000000"/>
          <w:sz w:val="28"/>
          <w:szCs w:val="28"/>
          <w:u w:val="single"/>
        </w:rPr>
        <w:lastRenderedPageBreak/>
        <w:t>UVOD</w:t>
      </w:r>
    </w:p>
    <w:p w:rsidR="00903242" w:rsidRDefault="00903242">
      <w:pPr>
        <w:rPr>
          <w:color w:val="000000"/>
        </w:rPr>
      </w:pPr>
    </w:p>
    <w:p w:rsidR="00903242" w:rsidRDefault="00A9636A">
      <w:pPr>
        <w:rPr>
          <w:color w:val="000000"/>
        </w:rPr>
      </w:pPr>
      <w:r>
        <w:rPr>
          <w:color w:val="000000"/>
        </w:rPr>
        <w:t>Prebava je proces, pri katerem se velike molekule hrane razgrajujejo na manjše, enostavnejše, ki jih organizem oziroma posamezne celice lahko absorbirajo. velik del hrane živih organizmov predstavlja ogljikov hidrat škrob, ki nastaja v rastlinah in je glavni vir energije rastlinskih in živalskih celic.</w:t>
      </w:r>
    </w:p>
    <w:p w:rsidR="00903242" w:rsidRDefault="00A9636A">
      <w:pPr>
        <w:rPr>
          <w:color w:val="000000"/>
        </w:rPr>
      </w:pPr>
      <w:r>
        <w:rPr>
          <w:color w:val="000000"/>
        </w:rPr>
        <w:t>V laboratorijskem poskusu se bomo seznanili s pomenom prebave same in bolj natančno s prebavo škroba.</w:t>
      </w:r>
    </w:p>
    <w:p w:rsidR="00903242" w:rsidRDefault="00903242">
      <w:pPr>
        <w:rPr>
          <w:color w:val="000000"/>
        </w:rPr>
      </w:pPr>
    </w:p>
    <w:p w:rsidR="00903242" w:rsidRDefault="00A9636A">
      <w:pPr>
        <w:rPr>
          <w:color w:val="000000"/>
        </w:rPr>
      </w:pPr>
      <w:r>
        <w:rPr>
          <w:color w:val="000000"/>
        </w:rPr>
        <w:t>Po končanem delu bomo spoznali reakcije za kvalitativno dokazovanje prisotnosti škroba in sladkorja, kemične spremembe, ki spremljajo prebavo škroba, vlogo prebavnih encimov.</w:t>
      </w:r>
    </w:p>
    <w:p w:rsidR="00903242" w:rsidRDefault="00A9636A">
      <w:pPr>
        <w:numPr>
          <w:ilvl w:val="0"/>
          <w:numId w:val="1"/>
        </w:numPr>
        <w:rPr>
          <w:b/>
          <w:color w:val="000000"/>
          <w:sz w:val="28"/>
          <w:szCs w:val="28"/>
          <w:u w:val="single"/>
        </w:rPr>
      </w:pPr>
      <w:r>
        <w:rPr>
          <w:color w:val="000000"/>
        </w:rPr>
        <w:br w:type="page"/>
      </w:r>
      <w:r>
        <w:rPr>
          <w:b/>
          <w:color w:val="000000"/>
          <w:sz w:val="28"/>
          <w:szCs w:val="28"/>
          <w:u w:val="single"/>
        </w:rPr>
        <w:lastRenderedPageBreak/>
        <w:t>MATERIAL</w:t>
      </w:r>
    </w:p>
    <w:p w:rsidR="00903242" w:rsidRDefault="00903242">
      <w:pPr>
        <w:rPr>
          <w:color w:val="000000"/>
        </w:rPr>
      </w:pPr>
    </w:p>
    <w:p w:rsidR="00903242" w:rsidRDefault="00A9636A">
      <w:pPr>
        <w:numPr>
          <w:ilvl w:val="1"/>
          <w:numId w:val="1"/>
        </w:numPr>
        <w:rPr>
          <w:color w:val="000000"/>
        </w:rPr>
      </w:pPr>
      <w:r>
        <w:rPr>
          <w:color w:val="000000"/>
        </w:rPr>
        <w:t>100ml Lugolove raztopine jodovice</w:t>
      </w:r>
    </w:p>
    <w:p w:rsidR="00903242" w:rsidRDefault="00A9636A">
      <w:pPr>
        <w:numPr>
          <w:ilvl w:val="1"/>
          <w:numId w:val="1"/>
        </w:numPr>
        <w:rPr>
          <w:color w:val="000000"/>
        </w:rPr>
      </w:pPr>
      <w:r>
        <w:rPr>
          <w:color w:val="000000"/>
        </w:rPr>
        <w:t>100ml škrobovice</w:t>
      </w:r>
    </w:p>
    <w:p w:rsidR="00903242" w:rsidRDefault="00A9636A">
      <w:pPr>
        <w:numPr>
          <w:ilvl w:val="1"/>
          <w:numId w:val="1"/>
        </w:numPr>
        <w:rPr>
          <w:color w:val="000000"/>
        </w:rPr>
      </w:pPr>
      <w:r>
        <w:rPr>
          <w:color w:val="000000"/>
        </w:rPr>
        <w:t>20ml Benediktove raztopine</w:t>
      </w:r>
    </w:p>
    <w:p w:rsidR="00903242" w:rsidRDefault="00A9636A">
      <w:pPr>
        <w:numPr>
          <w:ilvl w:val="1"/>
          <w:numId w:val="1"/>
        </w:numPr>
        <w:rPr>
          <w:color w:val="000000"/>
        </w:rPr>
      </w:pPr>
      <w:r>
        <w:rPr>
          <w:color w:val="000000"/>
        </w:rPr>
        <w:t>2ml sline v 2ml vode</w:t>
      </w:r>
    </w:p>
    <w:p w:rsidR="00903242" w:rsidRDefault="00A9636A">
      <w:pPr>
        <w:numPr>
          <w:ilvl w:val="1"/>
          <w:numId w:val="1"/>
        </w:numPr>
        <w:rPr>
          <w:color w:val="000000"/>
        </w:rPr>
      </w:pPr>
      <w:r>
        <w:rPr>
          <w:color w:val="000000"/>
        </w:rPr>
        <w:t>15ml raztopine glukoze ali dekstroze</w:t>
      </w:r>
    </w:p>
    <w:p w:rsidR="00903242" w:rsidRDefault="00A9636A">
      <w:pPr>
        <w:numPr>
          <w:ilvl w:val="1"/>
          <w:numId w:val="1"/>
        </w:numPr>
        <w:rPr>
          <w:color w:val="000000"/>
        </w:rPr>
      </w:pPr>
      <w:r>
        <w:rPr>
          <w:color w:val="000000"/>
        </w:rPr>
        <w:t>20ml raztopine diastaze</w:t>
      </w:r>
    </w:p>
    <w:p w:rsidR="00903242" w:rsidRDefault="00A9636A">
      <w:pPr>
        <w:numPr>
          <w:ilvl w:val="1"/>
          <w:numId w:val="1"/>
        </w:numPr>
        <w:rPr>
          <w:color w:val="000000"/>
        </w:rPr>
      </w:pPr>
      <w:r>
        <w:rPr>
          <w:color w:val="000000"/>
        </w:rPr>
        <w:t>pripravljena dializna cevka za poskus E</w:t>
      </w:r>
    </w:p>
    <w:p w:rsidR="00903242" w:rsidRDefault="00A9636A">
      <w:pPr>
        <w:numPr>
          <w:ilvl w:val="1"/>
          <w:numId w:val="1"/>
        </w:numPr>
        <w:rPr>
          <w:color w:val="000000"/>
        </w:rPr>
      </w:pPr>
      <w:r>
        <w:rPr>
          <w:color w:val="000000"/>
        </w:rPr>
        <w:t>5 dializnih cevk, 10cm dolge in 1,5 – 2cm široke, ali 5 kosov celofanskega papirja</w:t>
      </w:r>
    </w:p>
    <w:p w:rsidR="00903242" w:rsidRDefault="00A9636A">
      <w:pPr>
        <w:numPr>
          <w:ilvl w:val="1"/>
          <w:numId w:val="1"/>
        </w:numPr>
        <w:rPr>
          <w:color w:val="000000"/>
        </w:rPr>
      </w:pPr>
      <w:r>
        <w:rPr>
          <w:color w:val="000000"/>
        </w:rPr>
        <w:t>5 velikih epruvet</w:t>
      </w:r>
    </w:p>
    <w:p w:rsidR="00903242" w:rsidRDefault="00A9636A">
      <w:pPr>
        <w:numPr>
          <w:ilvl w:val="1"/>
          <w:numId w:val="1"/>
        </w:numPr>
        <w:rPr>
          <w:color w:val="000000"/>
        </w:rPr>
      </w:pPr>
      <w:r>
        <w:rPr>
          <w:color w:val="000000"/>
        </w:rPr>
        <w:t>5 zamaškov za velike epruvete</w:t>
      </w:r>
    </w:p>
    <w:p w:rsidR="00903242" w:rsidRDefault="00A9636A">
      <w:pPr>
        <w:numPr>
          <w:ilvl w:val="1"/>
          <w:numId w:val="1"/>
        </w:numPr>
        <w:rPr>
          <w:color w:val="000000"/>
        </w:rPr>
      </w:pPr>
      <w:r>
        <w:rPr>
          <w:color w:val="000000"/>
        </w:rPr>
        <w:t>1m vrvice</w:t>
      </w:r>
    </w:p>
    <w:p w:rsidR="00903242" w:rsidRDefault="00A9636A">
      <w:pPr>
        <w:numPr>
          <w:ilvl w:val="1"/>
          <w:numId w:val="1"/>
        </w:numPr>
        <w:rPr>
          <w:color w:val="000000"/>
        </w:rPr>
      </w:pPr>
      <w:r>
        <w:rPr>
          <w:color w:val="000000"/>
        </w:rPr>
        <w:t>5 kapalk</w:t>
      </w:r>
    </w:p>
    <w:p w:rsidR="00903242" w:rsidRDefault="00A9636A">
      <w:pPr>
        <w:numPr>
          <w:ilvl w:val="1"/>
          <w:numId w:val="1"/>
        </w:numPr>
        <w:rPr>
          <w:color w:val="000000"/>
        </w:rPr>
      </w:pPr>
      <w:r>
        <w:rPr>
          <w:color w:val="000000"/>
        </w:rPr>
        <w:t>10 epruvet</w:t>
      </w:r>
    </w:p>
    <w:p w:rsidR="00903242" w:rsidRDefault="00A9636A">
      <w:pPr>
        <w:numPr>
          <w:ilvl w:val="1"/>
          <w:numId w:val="1"/>
        </w:numPr>
        <w:rPr>
          <w:color w:val="000000"/>
        </w:rPr>
      </w:pPr>
      <w:r>
        <w:rPr>
          <w:color w:val="000000"/>
        </w:rPr>
        <w:t>škarje</w:t>
      </w:r>
    </w:p>
    <w:p w:rsidR="00903242" w:rsidRDefault="00A9636A">
      <w:pPr>
        <w:numPr>
          <w:ilvl w:val="1"/>
          <w:numId w:val="1"/>
        </w:numPr>
        <w:rPr>
          <w:color w:val="000000"/>
        </w:rPr>
      </w:pPr>
      <w:r>
        <w:rPr>
          <w:color w:val="000000"/>
        </w:rPr>
        <w:t>vroča vodna kopel</w:t>
      </w:r>
    </w:p>
    <w:p w:rsidR="00903242" w:rsidRDefault="00A9636A">
      <w:pPr>
        <w:numPr>
          <w:ilvl w:val="1"/>
          <w:numId w:val="1"/>
        </w:numPr>
        <w:rPr>
          <w:color w:val="000000"/>
        </w:rPr>
      </w:pPr>
      <w:r>
        <w:rPr>
          <w:color w:val="000000"/>
        </w:rPr>
        <w:t>kuhalnik</w:t>
      </w:r>
    </w:p>
    <w:p w:rsidR="00903242" w:rsidRDefault="00A9636A">
      <w:pPr>
        <w:numPr>
          <w:ilvl w:val="1"/>
          <w:numId w:val="1"/>
        </w:numPr>
        <w:rPr>
          <w:color w:val="000000"/>
        </w:rPr>
      </w:pPr>
      <w:r>
        <w:rPr>
          <w:color w:val="000000"/>
        </w:rPr>
        <w:t>svinčnik za pisanje po stekla</w:t>
      </w:r>
    </w:p>
    <w:p w:rsidR="00903242" w:rsidRDefault="00A9636A">
      <w:pPr>
        <w:numPr>
          <w:ilvl w:val="0"/>
          <w:numId w:val="1"/>
        </w:numPr>
        <w:rPr>
          <w:b/>
          <w:color w:val="000000"/>
          <w:sz w:val="28"/>
          <w:szCs w:val="28"/>
          <w:u w:val="single"/>
        </w:rPr>
      </w:pPr>
      <w:r>
        <w:rPr>
          <w:color w:val="000000"/>
        </w:rPr>
        <w:br w:type="page"/>
      </w:r>
      <w:r>
        <w:rPr>
          <w:b/>
          <w:color w:val="000000"/>
          <w:sz w:val="28"/>
          <w:szCs w:val="28"/>
          <w:u w:val="single"/>
        </w:rPr>
        <w:lastRenderedPageBreak/>
        <w:t>METODE DELA</w:t>
      </w:r>
    </w:p>
    <w:p w:rsidR="00903242" w:rsidRDefault="00903242">
      <w:pPr>
        <w:rPr>
          <w:color w:val="000000"/>
        </w:rPr>
      </w:pPr>
    </w:p>
    <w:p w:rsidR="00903242" w:rsidRDefault="00A9636A">
      <w:pPr>
        <w:rPr>
          <w:color w:val="000000"/>
        </w:rPr>
      </w:pPr>
      <w:r>
        <w:rPr>
          <w:color w:val="000000"/>
        </w:rPr>
        <w:t>glej Biologija. Navodila za laboratorijsko delo, dr. Jože Drašler, str. 64 – 65</w:t>
      </w:r>
    </w:p>
    <w:p w:rsidR="00903242" w:rsidRDefault="00A9636A">
      <w:pPr>
        <w:ind w:left="360"/>
        <w:rPr>
          <w:b/>
          <w:color w:val="000000"/>
          <w:sz w:val="28"/>
          <w:szCs w:val="28"/>
          <w:u w:val="single"/>
        </w:rPr>
      </w:pPr>
      <w:r>
        <w:object w:dxaOrig="7764" w:dyaOrig="4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3pt" o:ole="">
            <v:imagedata r:id="rId5" o:title=""/>
          </v:shape>
          <o:OLEObject Type="Embed" ProgID="Photoshop.Image.4" ShapeID="_x0000_i1025" DrawAspect="Content" ObjectID="_1617180597" r:id="rId6">
            <o:FieldCodes>\s</o:FieldCodes>
          </o:OLEObject>
        </w:object>
      </w:r>
      <w:r>
        <w:rPr>
          <w:color w:val="000000"/>
        </w:rPr>
        <w:br w:type="page"/>
      </w:r>
      <w:r>
        <w:rPr>
          <w:b/>
          <w:color w:val="000000"/>
          <w:sz w:val="28"/>
          <w:szCs w:val="28"/>
        </w:rPr>
        <w:t>4</w:t>
      </w:r>
      <w:r>
        <w:rPr>
          <w:color w:val="000000"/>
        </w:rPr>
        <w:t xml:space="preserve">. </w:t>
      </w:r>
      <w:r>
        <w:rPr>
          <w:b/>
          <w:color w:val="000000"/>
          <w:sz w:val="28"/>
          <w:szCs w:val="28"/>
          <w:u w:val="single"/>
        </w:rPr>
        <w:t>REZULTATI</w:t>
      </w:r>
    </w:p>
    <w:p w:rsidR="00903242" w:rsidRDefault="00903242">
      <w:pPr>
        <w:rPr>
          <w:color w:val="000000"/>
        </w:rPr>
      </w:pPr>
    </w:p>
    <w:tbl>
      <w:tblPr>
        <w:tblW w:w="0" w:type="auto"/>
        <w:tblLook w:val="01E0" w:firstRow="1" w:lastRow="1" w:firstColumn="1" w:lastColumn="1" w:noHBand="0" w:noVBand="0"/>
      </w:tblPr>
      <w:tblGrid>
        <w:gridCol w:w="2856"/>
        <w:gridCol w:w="2815"/>
        <w:gridCol w:w="2851"/>
      </w:tblGrid>
      <w:tr w:rsidR="00903242">
        <w:tc>
          <w:tcPr>
            <w:tcW w:w="3070" w:type="dxa"/>
            <w:tcBorders>
              <w:top w:val="single" w:sz="6" w:space="0" w:color="000000"/>
              <w:bottom w:val="single" w:sz="12" w:space="0" w:color="000000"/>
              <w:right w:val="single" w:sz="12" w:space="0" w:color="000000"/>
            </w:tcBorders>
          </w:tcPr>
          <w:p w:rsidR="00903242" w:rsidRDefault="00A9636A">
            <w:pPr>
              <w:rPr>
                <w:b/>
                <w:color w:val="000000"/>
                <w:sz w:val="22"/>
                <w:szCs w:val="22"/>
              </w:rPr>
            </w:pPr>
            <w:r>
              <w:rPr>
                <w:b/>
                <w:color w:val="000000"/>
                <w:sz w:val="22"/>
                <w:szCs w:val="22"/>
              </w:rPr>
              <w:t>TESTIRANA RAZTOPINA</w:t>
            </w:r>
          </w:p>
        </w:tc>
        <w:tc>
          <w:tcPr>
            <w:tcW w:w="3071" w:type="dxa"/>
            <w:tcBorders>
              <w:top w:val="single" w:sz="6" w:space="0" w:color="000000"/>
              <w:bottom w:val="single" w:sz="12" w:space="0" w:color="000000"/>
            </w:tcBorders>
          </w:tcPr>
          <w:p w:rsidR="00903242" w:rsidRDefault="00A9636A">
            <w:pPr>
              <w:rPr>
                <w:b/>
                <w:color w:val="000000"/>
                <w:sz w:val="22"/>
                <w:szCs w:val="22"/>
              </w:rPr>
            </w:pPr>
            <w:r>
              <w:rPr>
                <w:b/>
                <w:color w:val="000000"/>
                <w:sz w:val="22"/>
                <w:szCs w:val="22"/>
              </w:rPr>
              <w:t>ŠKROBNI TEST (+ ali -)</w:t>
            </w:r>
          </w:p>
        </w:tc>
        <w:tc>
          <w:tcPr>
            <w:tcW w:w="3071" w:type="dxa"/>
            <w:tcBorders>
              <w:top w:val="single" w:sz="6" w:space="0" w:color="000000"/>
              <w:left w:val="single" w:sz="12" w:space="0" w:color="000000"/>
              <w:bottom w:val="single" w:sz="12" w:space="0" w:color="000000"/>
            </w:tcBorders>
          </w:tcPr>
          <w:p w:rsidR="00903242" w:rsidRDefault="00A9636A">
            <w:pPr>
              <w:rPr>
                <w:color w:val="000000"/>
                <w:sz w:val="22"/>
                <w:szCs w:val="22"/>
              </w:rPr>
            </w:pPr>
            <w:r>
              <w:rPr>
                <w:color w:val="000000"/>
                <w:sz w:val="22"/>
                <w:szCs w:val="22"/>
              </w:rPr>
              <w:t>SLADKORNI TEST ( + ali -)</w:t>
            </w:r>
          </w:p>
        </w:tc>
      </w:tr>
      <w:tr w:rsidR="00903242">
        <w:tc>
          <w:tcPr>
            <w:tcW w:w="3070" w:type="dxa"/>
            <w:tcBorders>
              <w:top w:val="single" w:sz="12" w:space="0" w:color="000000"/>
              <w:bottom w:val="single" w:sz="6" w:space="0" w:color="000000"/>
              <w:right w:val="single" w:sz="12" w:space="0" w:color="000000"/>
            </w:tcBorders>
            <w:shd w:val="pct12" w:color="FF6600" w:fill="FFFFFF"/>
          </w:tcPr>
          <w:p w:rsidR="00903242" w:rsidRDefault="00A9636A">
            <w:pPr>
              <w:rPr>
                <w:b/>
                <w:color w:val="000000"/>
              </w:rPr>
            </w:pPr>
            <w:r>
              <w:rPr>
                <w:b/>
                <w:color w:val="000000"/>
              </w:rPr>
              <w:t>škrob</w:t>
            </w:r>
          </w:p>
        </w:tc>
        <w:tc>
          <w:tcPr>
            <w:tcW w:w="3071" w:type="dxa"/>
            <w:tcBorders>
              <w:top w:val="single" w:sz="12" w:space="0" w:color="000000"/>
              <w:bottom w:val="single" w:sz="6" w:space="0" w:color="000000"/>
            </w:tcBorders>
            <w:shd w:val="pct12" w:color="FF6600" w:fill="FFFFFF"/>
          </w:tcPr>
          <w:p w:rsidR="00903242" w:rsidRDefault="00A9636A">
            <w:pPr>
              <w:rPr>
                <w:b/>
                <w:color w:val="000000"/>
              </w:rPr>
            </w:pPr>
            <w:r>
              <w:rPr>
                <w:b/>
                <w:color w:val="000000"/>
              </w:rPr>
              <w:t>+</w:t>
            </w:r>
          </w:p>
        </w:tc>
        <w:tc>
          <w:tcPr>
            <w:tcW w:w="3071" w:type="dxa"/>
            <w:tcBorders>
              <w:top w:val="single" w:sz="12" w:space="0" w:color="000000"/>
              <w:left w:val="single" w:sz="12" w:space="0" w:color="000000"/>
              <w:bottom w:val="single" w:sz="6" w:space="0" w:color="000000"/>
            </w:tcBorders>
            <w:shd w:val="pct12" w:color="FF6600" w:fill="FFFFFF"/>
          </w:tcPr>
          <w:p w:rsidR="00903242" w:rsidRDefault="00A9636A">
            <w:pPr>
              <w:rPr>
                <w:b/>
                <w:color w:val="000000"/>
              </w:rPr>
            </w:pPr>
            <w:r>
              <w:rPr>
                <w:b/>
                <w:color w:val="000000"/>
              </w:rPr>
              <w:t>-</w:t>
            </w:r>
          </w:p>
        </w:tc>
      </w:tr>
      <w:tr w:rsidR="00903242">
        <w:tc>
          <w:tcPr>
            <w:tcW w:w="3070" w:type="dxa"/>
            <w:tcBorders>
              <w:right w:val="single" w:sz="12" w:space="0" w:color="000000"/>
            </w:tcBorders>
          </w:tcPr>
          <w:p w:rsidR="00903242" w:rsidRDefault="00A9636A">
            <w:pPr>
              <w:rPr>
                <w:b/>
                <w:color w:val="000000"/>
              </w:rPr>
            </w:pPr>
            <w:r>
              <w:rPr>
                <w:b/>
                <w:color w:val="000000"/>
              </w:rPr>
              <w:t>glukoza</w:t>
            </w:r>
          </w:p>
        </w:tc>
        <w:tc>
          <w:tcPr>
            <w:tcW w:w="3071" w:type="dxa"/>
          </w:tcPr>
          <w:p w:rsidR="00903242" w:rsidRDefault="00A9636A">
            <w:pPr>
              <w:rPr>
                <w:b/>
                <w:color w:val="000000"/>
              </w:rPr>
            </w:pPr>
            <w:r>
              <w:rPr>
                <w:b/>
                <w:color w:val="000000"/>
              </w:rPr>
              <w:t>-</w:t>
            </w:r>
          </w:p>
        </w:tc>
        <w:tc>
          <w:tcPr>
            <w:tcW w:w="3071" w:type="dxa"/>
            <w:tcBorders>
              <w:left w:val="single" w:sz="12" w:space="0" w:color="000000"/>
            </w:tcBorders>
          </w:tcPr>
          <w:p w:rsidR="00903242" w:rsidRDefault="00A9636A">
            <w:pPr>
              <w:rPr>
                <w:b/>
                <w:color w:val="000000"/>
              </w:rPr>
            </w:pPr>
            <w:r>
              <w:rPr>
                <w:b/>
                <w:color w:val="000000"/>
              </w:rPr>
              <w:t>+</w:t>
            </w:r>
          </w:p>
        </w:tc>
      </w:tr>
      <w:tr w:rsidR="00903242">
        <w:tc>
          <w:tcPr>
            <w:tcW w:w="3070" w:type="dxa"/>
            <w:tcBorders>
              <w:bottom w:val="single" w:sz="6" w:space="0" w:color="000000"/>
              <w:right w:val="single" w:sz="12" w:space="0" w:color="000000"/>
            </w:tcBorders>
            <w:shd w:val="pct12" w:color="FF6600" w:fill="FFFFFF"/>
          </w:tcPr>
          <w:p w:rsidR="00903242" w:rsidRDefault="00A9636A">
            <w:pPr>
              <w:rPr>
                <w:b/>
                <w:color w:val="000000"/>
              </w:rPr>
            </w:pPr>
            <w:r>
              <w:rPr>
                <w:b/>
                <w:color w:val="000000"/>
              </w:rPr>
              <w:t>diastaza</w:t>
            </w:r>
          </w:p>
        </w:tc>
        <w:tc>
          <w:tcPr>
            <w:tcW w:w="3071" w:type="dxa"/>
            <w:tcBorders>
              <w:bottom w:val="single" w:sz="6" w:space="0" w:color="000000"/>
            </w:tcBorders>
            <w:shd w:val="pct12" w:color="FF6600" w:fill="FFFFFF"/>
          </w:tcPr>
          <w:p w:rsidR="00903242" w:rsidRDefault="00A9636A">
            <w:pPr>
              <w:rPr>
                <w:b/>
                <w:color w:val="000000"/>
              </w:rPr>
            </w:pPr>
            <w:r>
              <w:rPr>
                <w:b/>
                <w:color w:val="000000"/>
              </w:rPr>
              <w:t>-</w:t>
            </w:r>
          </w:p>
        </w:tc>
        <w:tc>
          <w:tcPr>
            <w:tcW w:w="3071" w:type="dxa"/>
            <w:tcBorders>
              <w:left w:val="single" w:sz="12" w:space="0" w:color="000000"/>
              <w:bottom w:val="single" w:sz="6" w:space="0" w:color="000000"/>
            </w:tcBorders>
            <w:shd w:val="pct12" w:color="FF6600" w:fill="FFFFFF"/>
          </w:tcPr>
          <w:p w:rsidR="00903242" w:rsidRDefault="00A9636A">
            <w:pPr>
              <w:rPr>
                <w:b/>
                <w:color w:val="000000"/>
              </w:rPr>
            </w:pPr>
            <w:r>
              <w:rPr>
                <w:b/>
                <w:color w:val="000000"/>
              </w:rPr>
              <w:t>-</w:t>
            </w:r>
          </w:p>
        </w:tc>
      </w:tr>
      <w:tr w:rsidR="00903242">
        <w:tc>
          <w:tcPr>
            <w:tcW w:w="3070" w:type="dxa"/>
            <w:tcBorders>
              <w:bottom w:val="single" w:sz="12" w:space="0" w:color="000000"/>
              <w:right w:val="single" w:sz="12" w:space="0" w:color="000000"/>
            </w:tcBorders>
          </w:tcPr>
          <w:p w:rsidR="00903242" w:rsidRDefault="00A9636A">
            <w:pPr>
              <w:rPr>
                <w:b/>
                <w:color w:val="000000"/>
              </w:rPr>
            </w:pPr>
            <w:r>
              <w:rPr>
                <w:b/>
                <w:color w:val="000000"/>
              </w:rPr>
              <w:t>slina</w:t>
            </w:r>
          </w:p>
        </w:tc>
        <w:tc>
          <w:tcPr>
            <w:tcW w:w="3071" w:type="dxa"/>
            <w:tcBorders>
              <w:bottom w:val="single" w:sz="12" w:space="0" w:color="000000"/>
            </w:tcBorders>
          </w:tcPr>
          <w:p w:rsidR="00903242" w:rsidRDefault="00A9636A">
            <w:pPr>
              <w:rPr>
                <w:b/>
                <w:color w:val="000000"/>
              </w:rPr>
            </w:pPr>
            <w:r>
              <w:rPr>
                <w:b/>
                <w:color w:val="000000"/>
              </w:rPr>
              <w:t>-</w:t>
            </w:r>
          </w:p>
        </w:tc>
        <w:tc>
          <w:tcPr>
            <w:tcW w:w="3071" w:type="dxa"/>
            <w:tcBorders>
              <w:left w:val="single" w:sz="12" w:space="0" w:color="000000"/>
              <w:bottom w:val="single" w:sz="12" w:space="0" w:color="000000"/>
            </w:tcBorders>
          </w:tcPr>
          <w:p w:rsidR="00903242" w:rsidRDefault="00A9636A">
            <w:pPr>
              <w:rPr>
                <w:b/>
                <w:color w:val="000000"/>
              </w:rPr>
            </w:pPr>
            <w:r>
              <w:rPr>
                <w:b/>
                <w:color w:val="000000"/>
              </w:rPr>
              <w:t>-</w:t>
            </w:r>
          </w:p>
        </w:tc>
      </w:tr>
      <w:tr w:rsidR="00903242">
        <w:tc>
          <w:tcPr>
            <w:tcW w:w="3070" w:type="dxa"/>
            <w:tcBorders>
              <w:top w:val="single" w:sz="12" w:space="0" w:color="000000"/>
              <w:right w:val="single" w:sz="12" w:space="0" w:color="000000"/>
            </w:tcBorders>
            <w:shd w:val="pct12" w:color="FF6600" w:fill="FFFFFF"/>
          </w:tcPr>
          <w:p w:rsidR="00903242" w:rsidRDefault="00A9636A">
            <w:pPr>
              <w:rPr>
                <w:color w:val="000000"/>
              </w:rPr>
            </w:pPr>
            <w:r>
              <w:rPr>
                <w:color w:val="000000"/>
              </w:rPr>
              <w:t>voda</w:t>
            </w:r>
          </w:p>
        </w:tc>
        <w:tc>
          <w:tcPr>
            <w:tcW w:w="3071" w:type="dxa"/>
            <w:tcBorders>
              <w:top w:val="single" w:sz="12" w:space="0" w:color="000000"/>
            </w:tcBorders>
            <w:shd w:val="pct12" w:color="FF6600" w:fill="FFFFFF"/>
          </w:tcPr>
          <w:p w:rsidR="00903242" w:rsidRDefault="00A9636A">
            <w:pPr>
              <w:rPr>
                <w:b/>
                <w:color w:val="000000"/>
              </w:rPr>
            </w:pPr>
            <w:r>
              <w:rPr>
                <w:b/>
                <w:color w:val="000000"/>
              </w:rPr>
              <w:t>-</w:t>
            </w:r>
          </w:p>
        </w:tc>
        <w:tc>
          <w:tcPr>
            <w:tcW w:w="3071" w:type="dxa"/>
            <w:tcBorders>
              <w:top w:val="single" w:sz="12" w:space="0" w:color="000000"/>
              <w:left w:val="single" w:sz="12" w:space="0" w:color="000000"/>
            </w:tcBorders>
            <w:shd w:val="pct12" w:color="FF6600" w:fill="FFFFFF"/>
          </w:tcPr>
          <w:p w:rsidR="00903242" w:rsidRDefault="00A9636A">
            <w:pPr>
              <w:keepNext/>
              <w:rPr>
                <w:b/>
                <w:color w:val="000000"/>
              </w:rPr>
            </w:pPr>
            <w:r>
              <w:rPr>
                <w:b/>
                <w:color w:val="000000"/>
              </w:rPr>
              <w:t>-</w:t>
            </w:r>
          </w:p>
        </w:tc>
      </w:tr>
    </w:tbl>
    <w:p w:rsidR="00903242" w:rsidRDefault="00A9636A">
      <w:pPr>
        <w:pStyle w:val="Caption"/>
        <w:jc w:val="center"/>
      </w:pPr>
      <w:r>
        <w:t>Tabela 1: Škrobni in sladkorni test</w:t>
      </w:r>
    </w:p>
    <w:p w:rsidR="00903242" w:rsidRDefault="00903242"/>
    <w:p w:rsidR="00903242" w:rsidRDefault="00903242"/>
    <w:p w:rsidR="00903242" w:rsidRDefault="00903242"/>
    <w:p w:rsidR="00903242" w:rsidRDefault="00903242"/>
    <w:tbl>
      <w:tblPr>
        <w:tblW w:w="0" w:type="auto"/>
        <w:tblBorders>
          <w:bottom w:val="single" w:sz="12" w:space="0" w:color="000000"/>
        </w:tblBorders>
        <w:tblLook w:val="00A0" w:firstRow="1" w:lastRow="0" w:firstColumn="1" w:lastColumn="0" w:noHBand="0" w:noVBand="0"/>
      </w:tblPr>
      <w:tblGrid>
        <w:gridCol w:w="1085"/>
        <w:gridCol w:w="1210"/>
        <w:gridCol w:w="1210"/>
        <w:gridCol w:w="1041"/>
        <w:gridCol w:w="1064"/>
        <w:gridCol w:w="1130"/>
        <w:gridCol w:w="961"/>
        <w:gridCol w:w="821"/>
      </w:tblGrid>
      <w:tr w:rsidR="00903242">
        <w:tc>
          <w:tcPr>
            <w:tcW w:w="9288" w:type="dxa"/>
            <w:gridSpan w:val="8"/>
            <w:tcBorders>
              <w:bottom w:val="single" w:sz="12" w:space="0" w:color="000000"/>
            </w:tcBorders>
            <w:shd w:val="pct25" w:color="FF6600" w:fill="FF6600"/>
          </w:tcPr>
          <w:p w:rsidR="00903242" w:rsidRDefault="00A9636A">
            <w:r>
              <w:t>Rezultati poskusnega testa</w:t>
            </w:r>
          </w:p>
        </w:tc>
      </w:tr>
      <w:tr w:rsidR="00903242">
        <w:tblPrEx>
          <w:tblCellMar>
            <w:left w:w="0" w:type="dxa"/>
            <w:right w:w="0" w:type="dxa"/>
          </w:tblCellMar>
          <w:tblLook w:val="0000" w:firstRow="0" w:lastRow="0" w:firstColumn="0" w:lastColumn="0" w:noHBand="0" w:noVBand="0"/>
        </w:tblPrEx>
        <w:tc>
          <w:tcPr>
            <w:tcW w:w="1150" w:type="dxa"/>
            <w:shd w:val="pct20" w:color="FFFF00" w:fill="FFFFFF"/>
          </w:tcPr>
          <w:p w:rsidR="00903242" w:rsidRDefault="00A9636A">
            <w:r>
              <w:t>POSKUS</w:t>
            </w:r>
          </w:p>
        </w:tc>
        <w:tc>
          <w:tcPr>
            <w:tcW w:w="1270" w:type="dxa"/>
            <w:shd w:val="pct20" w:color="FFFF00" w:fill="FFFFFF"/>
          </w:tcPr>
          <w:p w:rsidR="00903242" w:rsidRDefault="00903242"/>
        </w:tc>
        <w:tc>
          <w:tcPr>
            <w:tcW w:w="1270" w:type="dxa"/>
            <w:shd w:val="pct20" w:color="FFFF00" w:fill="FFFFFF"/>
          </w:tcPr>
          <w:p w:rsidR="00903242" w:rsidRDefault="00A9636A">
            <w:r>
              <w:t>Snovi v epruveti</w:t>
            </w:r>
          </w:p>
        </w:tc>
        <w:tc>
          <w:tcPr>
            <w:tcW w:w="1130" w:type="dxa"/>
            <w:shd w:val="pct20" w:color="FFFF00" w:fill="FFFFFF"/>
          </w:tcPr>
          <w:p w:rsidR="00903242" w:rsidRDefault="00A9636A">
            <w:r>
              <w:t>Dializna cevka</w:t>
            </w:r>
          </w:p>
        </w:tc>
        <w:tc>
          <w:tcPr>
            <w:tcW w:w="1140" w:type="dxa"/>
            <w:shd w:val="pct20" w:color="FFFF00" w:fill="FFFFFF"/>
          </w:tcPr>
          <w:p w:rsidR="00903242" w:rsidRDefault="00A9636A">
            <w:r>
              <w:t>Epruveta</w:t>
            </w:r>
          </w:p>
        </w:tc>
        <w:tc>
          <w:tcPr>
            <w:tcW w:w="1190" w:type="dxa"/>
            <w:shd w:val="pct20" w:color="FFFF00" w:fill="FFFFFF"/>
          </w:tcPr>
          <w:p w:rsidR="00903242" w:rsidRDefault="00A9636A">
            <w:r>
              <w:t>Hipoteza</w:t>
            </w:r>
          </w:p>
        </w:tc>
        <w:tc>
          <w:tcPr>
            <w:tcW w:w="2138" w:type="dxa"/>
            <w:gridSpan w:val="2"/>
            <w:shd w:val="pct20" w:color="FFFF00" w:fill="FFFFFF"/>
          </w:tcPr>
          <w:p w:rsidR="00903242" w:rsidRDefault="00A9636A">
            <w:r>
              <w:t>Rezultati poskusa</w:t>
            </w:r>
          </w:p>
          <w:p w:rsidR="00903242" w:rsidRDefault="00A9636A">
            <w:r>
              <w:t>d. cevka    epruveta</w:t>
            </w:r>
          </w:p>
        </w:tc>
      </w:tr>
      <w:tr w:rsidR="00903242">
        <w:tblPrEx>
          <w:tblCellMar>
            <w:left w:w="0" w:type="dxa"/>
            <w:right w:w="0" w:type="dxa"/>
          </w:tblCellMar>
          <w:tblLook w:val="0000" w:firstRow="0" w:lastRow="0" w:firstColumn="0" w:lastColumn="0" w:noHBand="0" w:noVBand="0"/>
        </w:tblPrEx>
        <w:tc>
          <w:tcPr>
            <w:tcW w:w="1150" w:type="dxa"/>
            <w:shd w:val="pct20" w:color="FFFF00" w:fill="FFFFFF"/>
          </w:tcPr>
          <w:p w:rsidR="00903242" w:rsidRDefault="00A9636A">
            <w:r>
              <w:t>A</w:t>
            </w:r>
          </w:p>
        </w:tc>
        <w:tc>
          <w:tcPr>
            <w:tcW w:w="1270" w:type="dxa"/>
            <w:shd w:val="pct20" w:color="FFFF00" w:fill="FFFFFF"/>
          </w:tcPr>
          <w:p w:rsidR="00903242" w:rsidRDefault="00A9636A">
            <w:r>
              <w:t>škrobovica</w:t>
            </w:r>
          </w:p>
        </w:tc>
        <w:tc>
          <w:tcPr>
            <w:tcW w:w="1270" w:type="dxa"/>
            <w:shd w:val="pct20" w:color="FFFF00" w:fill="FFFFFF"/>
          </w:tcPr>
          <w:p w:rsidR="00903242" w:rsidRDefault="00A9636A">
            <w:r>
              <w:t>jodovica</w:t>
            </w:r>
          </w:p>
        </w:tc>
        <w:tc>
          <w:tcPr>
            <w:tcW w:w="1130" w:type="dxa"/>
            <w:shd w:val="pct20" w:color="FFFF00" w:fill="FFFFFF"/>
          </w:tcPr>
          <w:p w:rsidR="00903242" w:rsidRDefault="00A9636A">
            <w:r>
              <w:t>S – Š +</w:t>
            </w:r>
          </w:p>
        </w:tc>
        <w:tc>
          <w:tcPr>
            <w:tcW w:w="1140" w:type="dxa"/>
            <w:shd w:val="pct20" w:color="FFFF00" w:fill="FFFFFF"/>
          </w:tcPr>
          <w:p w:rsidR="00903242" w:rsidRDefault="00A9636A">
            <w:r>
              <w:t>S – Š -</w:t>
            </w:r>
          </w:p>
        </w:tc>
        <w:tc>
          <w:tcPr>
            <w:tcW w:w="1190" w:type="dxa"/>
            <w:shd w:val="pct20" w:color="FFFF00" w:fill="FFFFFF"/>
          </w:tcPr>
          <w:p w:rsidR="00903242" w:rsidRDefault="00A9636A">
            <w:r>
              <w:t>škrob ne prehaja</w:t>
            </w:r>
          </w:p>
        </w:tc>
        <w:tc>
          <w:tcPr>
            <w:tcW w:w="1140" w:type="dxa"/>
            <w:shd w:val="pct20" w:color="FFFF00" w:fill="FFFFFF"/>
          </w:tcPr>
          <w:p w:rsidR="00903242" w:rsidRDefault="00903242"/>
        </w:tc>
        <w:tc>
          <w:tcPr>
            <w:tcW w:w="998" w:type="dxa"/>
            <w:shd w:val="pct20" w:color="FFFF00" w:fill="FFFFFF"/>
          </w:tcPr>
          <w:p w:rsidR="00903242" w:rsidRDefault="00903242"/>
        </w:tc>
      </w:tr>
      <w:tr w:rsidR="00903242">
        <w:tblPrEx>
          <w:tblCellMar>
            <w:left w:w="0" w:type="dxa"/>
            <w:right w:w="0" w:type="dxa"/>
          </w:tblCellMar>
          <w:tblLook w:val="0000" w:firstRow="0" w:lastRow="0" w:firstColumn="0" w:lastColumn="0" w:noHBand="0" w:noVBand="0"/>
        </w:tblPrEx>
        <w:tc>
          <w:tcPr>
            <w:tcW w:w="1150" w:type="dxa"/>
            <w:shd w:val="pct20" w:color="FFFF00" w:fill="FFFFFF"/>
          </w:tcPr>
          <w:p w:rsidR="00903242" w:rsidRDefault="00A9636A">
            <w:r>
              <w:t>B</w:t>
            </w:r>
          </w:p>
        </w:tc>
        <w:tc>
          <w:tcPr>
            <w:tcW w:w="1270" w:type="dxa"/>
            <w:shd w:val="pct20" w:color="FFFF00" w:fill="FFFFFF"/>
          </w:tcPr>
          <w:p w:rsidR="00903242" w:rsidRDefault="00A9636A">
            <w:r>
              <w:t>jodovica</w:t>
            </w:r>
          </w:p>
        </w:tc>
        <w:tc>
          <w:tcPr>
            <w:tcW w:w="1270" w:type="dxa"/>
            <w:shd w:val="pct20" w:color="FFFF00" w:fill="FFFFFF"/>
          </w:tcPr>
          <w:p w:rsidR="00903242" w:rsidRDefault="00A9636A">
            <w:r>
              <w:t>škrobovica</w:t>
            </w:r>
          </w:p>
        </w:tc>
        <w:tc>
          <w:tcPr>
            <w:tcW w:w="1130" w:type="dxa"/>
            <w:shd w:val="pct20" w:color="FFFF00" w:fill="FFFFFF"/>
          </w:tcPr>
          <w:p w:rsidR="00903242" w:rsidRDefault="00A9636A">
            <w:r>
              <w:t>S – Š -</w:t>
            </w:r>
          </w:p>
        </w:tc>
        <w:tc>
          <w:tcPr>
            <w:tcW w:w="1140" w:type="dxa"/>
            <w:shd w:val="pct20" w:color="FFFF00" w:fill="FFFFFF"/>
          </w:tcPr>
          <w:p w:rsidR="00903242" w:rsidRDefault="00A9636A">
            <w:r>
              <w:t>S – Š +</w:t>
            </w:r>
          </w:p>
        </w:tc>
        <w:tc>
          <w:tcPr>
            <w:tcW w:w="1190" w:type="dxa"/>
            <w:shd w:val="pct20" w:color="FFFF00" w:fill="FFFFFF"/>
          </w:tcPr>
          <w:p w:rsidR="00903242" w:rsidRDefault="00903242"/>
        </w:tc>
        <w:tc>
          <w:tcPr>
            <w:tcW w:w="1140" w:type="dxa"/>
            <w:shd w:val="pct20" w:color="FFFF00" w:fill="FFFFFF"/>
          </w:tcPr>
          <w:p w:rsidR="00903242" w:rsidRDefault="00903242"/>
        </w:tc>
        <w:tc>
          <w:tcPr>
            <w:tcW w:w="998" w:type="dxa"/>
            <w:shd w:val="pct20" w:color="FFFF00" w:fill="FFFFFF"/>
          </w:tcPr>
          <w:p w:rsidR="00903242" w:rsidRDefault="00903242"/>
        </w:tc>
      </w:tr>
      <w:tr w:rsidR="00903242">
        <w:tblPrEx>
          <w:tblCellMar>
            <w:left w:w="0" w:type="dxa"/>
            <w:right w:w="0" w:type="dxa"/>
          </w:tblCellMar>
          <w:tblLook w:val="0000" w:firstRow="0" w:lastRow="0" w:firstColumn="0" w:lastColumn="0" w:noHBand="0" w:noVBand="0"/>
        </w:tblPrEx>
        <w:tc>
          <w:tcPr>
            <w:tcW w:w="1150" w:type="dxa"/>
            <w:shd w:val="pct20" w:color="FFFF00" w:fill="FFFFFF"/>
          </w:tcPr>
          <w:p w:rsidR="00903242" w:rsidRDefault="00A9636A">
            <w:r>
              <w:t>C</w:t>
            </w:r>
          </w:p>
        </w:tc>
        <w:tc>
          <w:tcPr>
            <w:tcW w:w="1270" w:type="dxa"/>
            <w:shd w:val="pct20" w:color="FFFF00" w:fill="FFFFFF"/>
          </w:tcPr>
          <w:p w:rsidR="00903242" w:rsidRDefault="00A9636A">
            <w:r>
              <w:t>glukoza</w:t>
            </w:r>
          </w:p>
        </w:tc>
        <w:tc>
          <w:tcPr>
            <w:tcW w:w="1270" w:type="dxa"/>
            <w:shd w:val="pct20" w:color="FFFF00" w:fill="FFFFFF"/>
          </w:tcPr>
          <w:p w:rsidR="00903242" w:rsidRDefault="00A9636A">
            <w:r>
              <w:t>voda</w:t>
            </w:r>
          </w:p>
        </w:tc>
        <w:tc>
          <w:tcPr>
            <w:tcW w:w="1130" w:type="dxa"/>
            <w:shd w:val="pct20" w:color="FFFF00" w:fill="FFFFFF"/>
          </w:tcPr>
          <w:p w:rsidR="00903242" w:rsidRDefault="00A9636A">
            <w:r>
              <w:t>S + Š -</w:t>
            </w:r>
          </w:p>
        </w:tc>
        <w:tc>
          <w:tcPr>
            <w:tcW w:w="1140" w:type="dxa"/>
            <w:shd w:val="pct20" w:color="FFFF00" w:fill="FFFFFF"/>
          </w:tcPr>
          <w:p w:rsidR="00903242" w:rsidRDefault="00A9636A">
            <w:r>
              <w:t>S – Š -</w:t>
            </w:r>
          </w:p>
        </w:tc>
        <w:tc>
          <w:tcPr>
            <w:tcW w:w="1190" w:type="dxa"/>
            <w:shd w:val="pct20" w:color="FFFF00" w:fill="FFFFFF"/>
          </w:tcPr>
          <w:p w:rsidR="00903242" w:rsidRDefault="00A9636A">
            <w:r>
              <w:t>škrob prehaja iz cevke v okoliško tekočino (majhne molekule)</w:t>
            </w:r>
          </w:p>
        </w:tc>
        <w:tc>
          <w:tcPr>
            <w:tcW w:w="1140" w:type="dxa"/>
            <w:shd w:val="pct20" w:color="FFFF00" w:fill="FFFFFF"/>
          </w:tcPr>
          <w:p w:rsidR="00903242" w:rsidRDefault="00A9636A">
            <w:r>
              <w:t>S + Š -</w:t>
            </w:r>
          </w:p>
        </w:tc>
        <w:tc>
          <w:tcPr>
            <w:tcW w:w="998" w:type="dxa"/>
            <w:shd w:val="pct20" w:color="FFFF00" w:fill="FFFFFF"/>
          </w:tcPr>
          <w:p w:rsidR="00903242" w:rsidRDefault="00A9636A">
            <w:r>
              <w:t>S + Š -</w:t>
            </w:r>
          </w:p>
        </w:tc>
      </w:tr>
      <w:tr w:rsidR="00903242">
        <w:tblPrEx>
          <w:tblCellMar>
            <w:left w:w="0" w:type="dxa"/>
            <w:right w:w="0" w:type="dxa"/>
          </w:tblCellMar>
          <w:tblLook w:val="0000" w:firstRow="0" w:lastRow="0" w:firstColumn="0" w:lastColumn="0" w:noHBand="0" w:noVBand="0"/>
        </w:tblPrEx>
        <w:tc>
          <w:tcPr>
            <w:tcW w:w="1150" w:type="dxa"/>
            <w:shd w:val="pct20" w:color="FFFF00" w:fill="FFFFFF"/>
          </w:tcPr>
          <w:p w:rsidR="00903242" w:rsidRDefault="00A9636A">
            <w:r>
              <w:t>Č</w:t>
            </w:r>
          </w:p>
        </w:tc>
        <w:tc>
          <w:tcPr>
            <w:tcW w:w="1270" w:type="dxa"/>
            <w:shd w:val="pct20" w:color="FFFF00" w:fill="FFFFFF"/>
          </w:tcPr>
          <w:p w:rsidR="00903242" w:rsidRDefault="00A9636A">
            <w:r>
              <w:t>½ škrobovice</w:t>
            </w:r>
          </w:p>
          <w:p w:rsidR="00903242" w:rsidRDefault="00A9636A">
            <w:r>
              <w:t>½ diastaze</w:t>
            </w:r>
          </w:p>
        </w:tc>
        <w:tc>
          <w:tcPr>
            <w:tcW w:w="1270" w:type="dxa"/>
            <w:shd w:val="pct20" w:color="FFFF00" w:fill="FFFFFF"/>
          </w:tcPr>
          <w:p w:rsidR="00903242" w:rsidRDefault="00A9636A">
            <w:r>
              <w:t>voda</w:t>
            </w:r>
          </w:p>
        </w:tc>
        <w:tc>
          <w:tcPr>
            <w:tcW w:w="1130" w:type="dxa"/>
            <w:shd w:val="pct20" w:color="FFFF00" w:fill="FFFFFF"/>
          </w:tcPr>
          <w:p w:rsidR="00903242" w:rsidRDefault="00A9636A">
            <w:r>
              <w:t>S – Š +</w:t>
            </w:r>
          </w:p>
        </w:tc>
        <w:tc>
          <w:tcPr>
            <w:tcW w:w="1140" w:type="dxa"/>
            <w:shd w:val="pct20" w:color="FFFF00" w:fill="FFFFFF"/>
          </w:tcPr>
          <w:p w:rsidR="00903242" w:rsidRDefault="00A9636A">
            <w:r>
              <w:t>S – Š -</w:t>
            </w:r>
          </w:p>
        </w:tc>
        <w:tc>
          <w:tcPr>
            <w:tcW w:w="1190" w:type="dxa"/>
            <w:shd w:val="pct20" w:color="FFFF00" w:fill="FFFFFF"/>
          </w:tcPr>
          <w:p w:rsidR="00903242" w:rsidRDefault="00A9636A">
            <w:r>
              <w:t xml:space="preserve"> škrob prehaja iz cevke v okoliško tekočino (majhne molekule)</w:t>
            </w:r>
          </w:p>
        </w:tc>
        <w:tc>
          <w:tcPr>
            <w:tcW w:w="1140" w:type="dxa"/>
            <w:shd w:val="pct20" w:color="FFFF00" w:fill="FFFFFF"/>
          </w:tcPr>
          <w:p w:rsidR="00903242" w:rsidRDefault="00A9636A">
            <w:r>
              <w:t>S+ Š+</w:t>
            </w:r>
          </w:p>
        </w:tc>
        <w:tc>
          <w:tcPr>
            <w:tcW w:w="998" w:type="dxa"/>
            <w:shd w:val="pct20" w:color="FFFF00" w:fill="FFFFFF"/>
          </w:tcPr>
          <w:p w:rsidR="00903242" w:rsidRDefault="00A9636A">
            <w:r>
              <w:t>S + Š -</w:t>
            </w:r>
          </w:p>
        </w:tc>
      </w:tr>
      <w:tr w:rsidR="00903242">
        <w:tblPrEx>
          <w:tblCellMar>
            <w:left w:w="0" w:type="dxa"/>
            <w:right w:w="0" w:type="dxa"/>
          </w:tblCellMar>
          <w:tblLook w:val="0000" w:firstRow="0" w:lastRow="0" w:firstColumn="0" w:lastColumn="0" w:noHBand="0" w:noVBand="0"/>
        </w:tblPrEx>
        <w:tc>
          <w:tcPr>
            <w:tcW w:w="1150" w:type="dxa"/>
            <w:shd w:val="pct20" w:color="FFFF00" w:fill="FFFFFF"/>
          </w:tcPr>
          <w:p w:rsidR="00903242" w:rsidRDefault="00A9636A">
            <w:r>
              <w:t>D</w:t>
            </w:r>
          </w:p>
        </w:tc>
        <w:tc>
          <w:tcPr>
            <w:tcW w:w="1270" w:type="dxa"/>
            <w:shd w:val="pct20" w:color="FFFF00" w:fill="FFFFFF"/>
          </w:tcPr>
          <w:p w:rsidR="00903242" w:rsidRDefault="00A9636A">
            <w:r>
              <w:t>½ škrobovice</w:t>
            </w:r>
          </w:p>
          <w:p w:rsidR="00903242" w:rsidRDefault="00A9636A">
            <w:r>
              <w:t>½ sline</w:t>
            </w:r>
          </w:p>
        </w:tc>
        <w:tc>
          <w:tcPr>
            <w:tcW w:w="1270" w:type="dxa"/>
            <w:shd w:val="pct20" w:color="FFFF00" w:fill="FFFFFF"/>
          </w:tcPr>
          <w:p w:rsidR="00903242" w:rsidRDefault="00A9636A">
            <w:r>
              <w:t>voda</w:t>
            </w:r>
          </w:p>
        </w:tc>
        <w:tc>
          <w:tcPr>
            <w:tcW w:w="1130" w:type="dxa"/>
            <w:shd w:val="pct20" w:color="FFFF00" w:fill="FFFFFF"/>
          </w:tcPr>
          <w:p w:rsidR="00903242" w:rsidRDefault="00A9636A">
            <w:r>
              <w:t>S – Š +</w:t>
            </w:r>
          </w:p>
        </w:tc>
        <w:tc>
          <w:tcPr>
            <w:tcW w:w="1140" w:type="dxa"/>
            <w:shd w:val="pct20" w:color="FFFF00" w:fill="FFFFFF"/>
          </w:tcPr>
          <w:p w:rsidR="00903242" w:rsidRDefault="00A9636A">
            <w:r>
              <w:t>S – Š -</w:t>
            </w:r>
          </w:p>
        </w:tc>
        <w:tc>
          <w:tcPr>
            <w:tcW w:w="1190" w:type="dxa"/>
            <w:shd w:val="pct20" w:color="FFFF00" w:fill="FFFFFF"/>
          </w:tcPr>
          <w:p w:rsidR="00903242" w:rsidRDefault="00A9636A">
            <w:r>
              <w:t>škrob prehaja iz cevke v okoliško tekočino (majhne molekule)</w:t>
            </w:r>
          </w:p>
        </w:tc>
        <w:tc>
          <w:tcPr>
            <w:tcW w:w="1140" w:type="dxa"/>
            <w:shd w:val="pct20" w:color="FFFF00" w:fill="FFFFFF"/>
          </w:tcPr>
          <w:p w:rsidR="00903242" w:rsidRDefault="00A9636A">
            <w:r>
              <w:t>S + Š +</w:t>
            </w:r>
          </w:p>
        </w:tc>
        <w:tc>
          <w:tcPr>
            <w:tcW w:w="998" w:type="dxa"/>
            <w:shd w:val="pct20" w:color="FFFF00" w:fill="FFFFFF"/>
          </w:tcPr>
          <w:p w:rsidR="00903242" w:rsidRDefault="00A9636A">
            <w:pPr>
              <w:keepNext/>
            </w:pPr>
            <w:r>
              <w:t>S + Š -</w:t>
            </w:r>
          </w:p>
        </w:tc>
      </w:tr>
    </w:tbl>
    <w:p w:rsidR="00903242" w:rsidRDefault="00A9636A">
      <w:pPr>
        <w:pStyle w:val="Caption"/>
        <w:jc w:val="center"/>
      </w:pPr>
      <w:r>
        <w:t>Tabela 2: Rezultati poskusnega testa</w:t>
      </w:r>
    </w:p>
    <w:p w:rsidR="00903242" w:rsidRDefault="00A9636A">
      <w:pPr>
        <w:pStyle w:val="Caption"/>
        <w:rPr>
          <w:sz w:val="28"/>
          <w:u w:val="single"/>
        </w:rPr>
      </w:pPr>
      <w:r>
        <w:br w:type="page"/>
        <w:t xml:space="preserve">         </w:t>
      </w:r>
      <w:r>
        <w:rPr>
          <w:sz w:val="28"/>
          <w:u w:val="single"/>
        </w:rPr>
        <w:t xml:space="preserve">5. RAZPRAVA </w:t>
      </w:r>
    </w:p>
    <w:p w:rsidR="00903242" w:rsidRDefault="00A9636A">
      <w:pPr>
        <w:tabs>
          <w:tab w:val="left" w:pos="2835"/>
        </w:tabs>
      </w:pPr>
      <w:r>
        <w:t>Spremembe pri poskusu A in B so bile povezane s prisotnostjo sladkorja in škroba. Raztopina škroba je postala temno modra, kar dokazuje da jodovica prehaja skozi dializno cevko.</w:t>
      </w:r>
    </w:p>
    <w:p w:rsidR="00903242" w:rsidRDefault="00A9636A">
      <w:pPr>
        <w:tabs>
          <w:tab w:val="left" w:pos="2835"/>
        </w:tabs>
      </w:pPr>
      <w:r>
        <w:t>Ugotovili smo, da so delci škroba večji kot delci jodovice, saj smo v epruvetah videli, da škrob niti ne vstopa niti ne izstopa in dializne cevke.</w:t>
      </w:r>
    </w:p>
    <w:p w:rsidR="00903242" w:rsidRDefault="00A9636A">
      <w:pPr>
        <w:tabs>
          <w:tab w:val="left" w:pos="2835"/>
        </w:tabs>
      </w:pPr>
      <w:r>
        <w:t>Pri poskusu Č je lepo vidno, kako se škrob spremeni v sladkor in tako prehaja skozi stene dializne cevke, saj so delci sladkorja manjši od delcev škroba.</w:t>
      </w:r>
    </w:p>
    <w:p w:rsidR="00903242" w:rsidRDefault="00A9636A">
      <w:pPr>
        <w:tabs>
          <w:tab w:val="left" w:pos="2835"/>
        </w:tabs>
      </w:pPr>
      <w:r>
        <w:t>Poskusa Č in D sta si podobna med seboj saj se je v obeh primerih škrob raztopil v sladkor, četudi smo uporabljali različne snovi - encime.</w:t>
      </w:r>
    </w:p>
    <w:p w:rsidR="00903242" w:rsidRDefault="00A9636A">
      <w:pPr>
        <w:tabs>
          <w:tab w:val="left" w:pos="2835"/>
        </w:tabs>
      </w:pPr>
      <w:r>
        <w:t>Rezultati iz dializnih poskusov nam povedo, da se morajo molekule razgraditi v manjše delce, če hočejo vstopiti v celico, zato ni mogoče, da bi v celici našli npr. škrob.</w:t>
      </w:r>
    </w:p>
    <w:p w:rsidR="00903242" w:rsidRDefault="00A9636A">
      <w:pPr>
        <w:tabs>
          <w:tab w:val="left" w:pos="2835"/>
        </w:tabs>
      </w:pPr>
      <w:r>
        <w:br w:type="page"/>
      </w:r>
    </w:p>
    <w:p w:rsidR="00903242" w:rsidRDefault="00903242">
      <w:pPr>
        <w:tabs>
          <w:tab w:val="left" w:pos="2835"/>
        </w:tabs>
      </w:pPr>
    </w:p>
    <w:p w:rsidR="00903242" w:rsidRDefault="00A9636A">
      <w:pPr>
        <w:pStyle w:val="Caption"/>
        <w:rPr>
          <w:sz w:val="28"/>
          <w:u w:val="single"/>
        </w:rPr>
      </w:pPr>
      <w:r>
        <w:rPr>
          <w:sz w:val="28"/>
        </w:rPr>
        <w:t xml:space="preserve">       </w:t>
      </w:r>
      <w:r>
        <w:rPr>
          <w:sz w:val="28"/>
          <w:u w:val="single"/>
        </w:rPr>
        <w:t>6. ZAKLJUČEK</w:t>
      </w:r>
    </w:p>
    <w:p w:rsidR="00903242" w:rsidRDefault="00A9636A">
      <w:pPr>
        <w:tabs>
          <w:tab w:val="left" w:pos="2835"/>
        </w:tabs>
      </w:pPr>
      <w:r>
        <w:t>Pri tej vaji smo ugotavljali kako in na kakšen način se prebavljajo ogljikovi hidrati. Ugotovili smo, da se morajo večje molekule pred vstopom v celico razgraditi na manjše delce, sicer vstop ni mogoč. Spoznali smo reakcije za kvalitativno dokazovanje škroba in sladkorja, spoznali kemične spremembe, ki spremljajo prebavo škroba in spoznali smo vlogo prebavnih encimov.</w:t>
      </w:r>
    </w:p>
    <w:p w:rsidR="00903242" w:rsidRDefault="00A9636A">
      <w:r>
        <w:t>Celofan prepušča jodovico, zato je v prvem primeru potemnelo v dializni cevki, v primeru B pa v epruveti.Celofan prepušča glukozo, vendar se ta potem na obeh straneh izenači.Molekule škroba so prevelike, da bi prehajale skozi polprepustno membrano, zato ga mora organizem prej razgraditi v glukozo, ta pa je nato na voljo celicam.</w:t>
      </w:r>
    </w:p>
    <w:p w:rsidR="00903242" w:rsidRDefault="00A9636A">
      <w:r>
        <w:rPr>
          <w:u w:val="single"/>
        </w:rPr>
        <w:br w:type="page"/>
      </w:r>
      <w:r>
        <w:rPr>
          <w:sz w:val="28"/>
          <w:u w:val="single"/>
        </w:rPr>
        <w:t>7. LITERATURA</w:t>
      </w:r>
      <w:r>
        <w:t xml:space="preserve"> </w:t>
      </w:r>
    </w:p>
    <w:p w:rsidR="00903242" w:rsidRDefault="00A9636A">
      <w:pPr>
        <w:tabs>
          <w:tab w:val="left" w:pos="1515"/>
        </w:tabs>
      </w:pPr>
      <w:r>
        <w:t>[1] Biologija. Navodila za laboratorijsko delo, dr. Jože Drašler…, str. 64 - 65</w:t>
      </w:r>
    </w:p>
    <w:p w:rsidR="00903242" w:rsidRDefault="00903242"/>
    <w:sectPr w:rsidR="009032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715D3"/>
    <w:multiLevelType w:val="hybridMultilevel"/>
    <w:tmpl w:val="D9E4A4BC"/>
    <w:lvl w:ilvl="0" w:tplc="5FB2BB3E">
      <w:start w:val="1"/>
      <w:numFmt w:val="decimal"/>
      <w:lvlText w:val="%1."/>
      <w:lvlJc w:val="left"/>
      <w:pPr>
        <w:tabs>
          <w:tab w:val="num" w:pos="720"/>
        </w:tabs>
        <w:ind w:left="720" w:hanging="360"/>
      </w:pPr>
      <w:rPr>
        <w:rFonts w:hint="default"/>
      </w:rPr>
    </w:lvl>
    <w:lvl w:ilvl="1" w:tplc="2DF4386E">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36A"/>
    <w:rsid w:val="00903242"/>
    <w:rsid w:val="00A9636A"/>
    <w:rsid w:val="00ED4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