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CB651A" w14:textId="77777777" w:rsidR="000945DE" w:rsidRDefault="000945DE">
      <w:pPr>
        <w:jc w:val="center"/>
      </w:pPr>
      <w:bookmarkStart w:id="0" w:name="_GoBack"/>
      <w:bookmarkEnd w:id="0"/>
    </w:p>
    <w:p w14:paraId="75F2736E" w14:textId="77777777" w:rsidR="000945DE" w:rsidRDefault="000945DE">
      <w:pPr>
        <w:jc w:val="center"/>
      </w:pPr>
    </w:p>
    <w:p w14:paraId="71432CC2" w14:textId="77777777" w:rsidR="000945DE" w:rsidRDefault="000945DE">
      <w:pPr>
        <w:jc w:val="center"/>
      </w:pPr>
    </w:p>
    <w:p w14:paraId="3918FA99" w14:textId="77777777" w:rsidR="000945DE" w:rsidRDefault="000945DE">
      <w:pPr>
        <w:jc w:val="center"/>
      </w:pPr>
    </w:p>
    <w:p w14:paraId="0E529D9F" w14:textId="77777777" w:rsidR="000945DE" w:rsidRDefault="000945DE">
      <w:pPr>
        <w:jc w:val="center"/>
      </w:pPr>
    </w:p>
    <w:p w14:paraId="12758EAB" w14:textId="3A0E7967" w:rsidR="000945DE" w:rsidRDefault="00811A3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2EEE88C" w14:textId="77777777" w:rsidR="000945DE" w:rsidRDefault="000945DE">
      <w:pPr>
        <w:jc w:val="center"/>
        <w:rPr>
          <w:sz w:val="32"/>
          <w:szCs w:val="32"/>
        </w:rPr>
      </w:pPr>
    </w:p>
    <w:p w14:paraId="625C2610" w14:textId="77777777" w:rsidR="000945DE" w:rsidRDefault="000945DE">
      <w:pPr>
        <w:jc w:val="center"/>
        <w:rPr>
          <w:sz w:val="32"/>
          <w:szCs w:val="32"/>
        </w:rPr>
      </w:pPr>
    </w:p>
    <w:p w14:paraId="042D208A" w14:textId="77777777" w:rsidR="000945DE" w:rsidRDefault="008E63B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POROČILO K LABORATORIJSKI VAJI-</w:t>
      </w:r>
    </w:p>
    <w:p w14:paraId="5245F0C0" w14:textId="77777777" w:rsidR="000945DE" w:rsidRDefault="000945DE">
      <w:pPr>
        <w:jc w:val="center"/>
        <w:rPr>
          <w:b/>
          <w:bCs/>
          <w:sz w:val="40"/>
          <w:szCs w:val="40"/>
        </w:rPr>
      </w:pPr>
    </w:p>
    <w:p w14:paraId="6031CC71" w14:textId="77777777" w:rsidR="000945DE" w:rsidRDefault="008E63B6">
      <w:pPr>
        <w:jc w:val="center"/>
        <w:rPr>
          <w:rFonts w:ascii="Comic Sans MS" w:hAnsi="Comic Sans MS"/>
          <w:b/>
          <w:bCs/>
          <w:color w:val="FF0000"/>
          <w:sz w:val="52"/>
          <w:szCs w:val="52"/>
        </w:rPr>
      </w:pPr>
      <w:r>
        <w:rPr>
          <w:rFonts w:ascii="Comic Sans MS" w:hAnsi="Comic Sans MS"/>
          <w:b/>
          <w:bCs/>
          <w:color w:val="FF0000"/>
          <w:sz w:val="52"/>
          <w:szCs w:val="52"/>
        </w:rPr>
        <w:t>RAZISKOVANJE MODELA ZALOGE GENOV</w:t>
      </w:r>
    </w:p>
    <w:p w14:paraId="717CEAF5" w14:textId="77777777" w:rsidR="000945DE" w:rsidRDefault="000945DE">
      <w:pPr>
        <w:jc w:val="center"/>
        <w:rPr>
          <w:rFonts w:ascii="Comic Sans MS" w:hAnsi="Comic Sans MS"/>
          <w:b/>
          <w:bCs/>
          <w:color w:val="FF0000"/>
          <w:sz w:val="52"/>
          <w:szCs w:val="52"/>
        </w:rPr>
      </w:pPr>
    </w:p>
    <w:p w14:paraId="604EA606" w14:textId="77777777" w:rsidR="000945DE" w:rsidRDefault="00C96BA2">
      <w:pPr>
        <w:jc w:val="center"/>
        <w:rPr>
          <w:rFonts w:ascii="Comic Sans MS" w:hAnsi="Comic Sans MS"/>
          <w:b/>
          <w:bCs/>
          <w:color w:val="FF0000"/>
          <w:sz w:val="52"/>
          <w:szCs w:val="52"/>
        </w:rPr>
      </w:pPr>
      <w:r>
        <w:pict w14:anchorId="4D9B6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05.05pt;height:310.2pt;z-index:251657728;mso-wrap-distance-left:0;mso-wrap-distance-right:0;mso-position-horizontal:center;mso-position-horizontal-relative:text;mso-position-vertical:absolute;mso-position-vertical-relative:text" filled="t">
            <v:fill color2="black"/>
            <v:imagedata r:id="rId5" o:title=""/>
            <w10:wrap type="topAndBottom"/>
          </v:shape>
        </w:pict>
      </w:r>
    </w:p>
    <w:p w14:paraId="4444191C" w14:textId="77777777" w:rsidR="000945DE" w:rsidRDefault="000945DE">
      <w:pPr>
        <w:rPr>
          <w:b/>
          <w:bCs/>
        </w:rPr>
      </w:pPr>
    </w:p>
    <w:p w14:paraId="0384145A" w14:textId="77777777" w:rsidR="000945DE" w:rsidRDefault="000945DE">
      <w:pPr>
        <w:rPr>
          <w:b/>
          <w:bCs/>
        </w:rPr>
      </w:pPr>
    </w:p>
    <w:p w14:paraId="7D0D779D" w14:textId="77777777" w:rsidR="000945DE" w:rsidRDefault="000945DE">
      <w:pPr>
        <w:rPr>
          <w:b/>
          <w:bCs/>
        </w:rPr>
      </w:pPr>
    </w:p>
    <w:p w14:paraId="08B2C7B6" w14:textId="77777777" w:rsidR="000945DE" w:rsidRDefault="000945DE">
      <w:pPr>
        <w:rPr>
          <w:b/>
          <w:bCs/>
        </w:rPr>
      </w:pPr>
    </w:p>
    <w:p w14:paraId="322D49CA" w14:textId="2FCBDF58" w:rsidR="000945DE" w:rsidRDefault="00811A34">
      <w:r>
        <w:t xml:space="preserve"> </w:t>
      </w:r>
    </w:p>
    <w:p w14:paraId="0E748D99" w14:textId="77777777" w:rsidR="000945DE" w:rsidRDefault="008E63B6">
      <w:pPr>
        <w:pageBreakBefore/>
        <w:rPr>
          <w:sz w:val="40"/>
          <w:szCs w:val="40"/>
        </w:rPr>
      </w:pPr>
      <w:r>
        <w:rPr>
          <w:sz w:val="40"/>
          <w:szCs w:val="40"/>
        </w:rPr>
        <w:lastRenderedPageBreak/>
        <w:t>UVOD:</w:t>
      </w:r>
    </w:p>
    <w:p w14:paraId="2868D770" w14:textId="33EA6CA6" w:rsidR="000945DE" w:rsidRDefault="008E63B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Genetika je veda o dedovanju lastnosti.</w:t>
      </w:r>
      <w:r w:rsidR="007C04F2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Proučuje dedovanje lastnosti na ravni molekul, celic, organizmov in populacij.</w:t>
      </w:r>
      <w:r w:rsidR="007C04F2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Pri spočetju novega organizma se kombinirajo geni obeh staršev.</w:t>
      </w:r>
      <w:r w:rsidR="007C04F2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Osebek je lahko fenotipsko enak </w:t>
      </w:r>
      <w:r w:rsidR="007C04F2">
        <w:rPr>
          <w:rFonts w:ascii="Comic Sans MS" w:hAnsi="Comic Sans MS"/>
          <w:sz w:val="26"/>
          <w:szCs w:val="26"/>
        </w:rPr>
        <w:t>starem</w:t>
      </w:r>
      <w:r>
        <w:rPr>
          <w:rFonts w:ascii="Comic Sans MS" w:hAnsi="Comic Sans MS"/>
          <w:sz w:val="26"/>
          <w:szCs w:val="26"/>
        </w:rPr>
        <w:t>, medtem, ko je njegov genotip drugačen.</w:t>
      </w:r>
      <w:r w:rsidR="007C04F2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O skladu genov govorimo takrat, ko imamo v mislih vse gene, ki določajo neko lastnost v populaciji.</w:t>
      </w:r>
      <w:r w:rsidR="007C04F2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Polovi</w:t>
      </w:r>
      <w:r w:rsidR="007C04F2">
        <w:rPr>
          <w:rFonts w:ascii="Comic Sans MS" w:hAnsi="Comic Sans MS"/>
          <w:sz w:val="26"/>
          <w:szCs w:val="26"/>
        </w:rPr>
        <w:t>c</w:t>
      </w:r>
      <w:r>
        <w:rPr>
          <w:rFonts w:ascii="Comic Sans MS" w:hAnsi="Comic Sans MS"/>
          <w:sz w:val="26"/>
          <w:szCs w:val="26"/>
        </w:rPr>
        <w:t>a teh genov je moških, polovica ženskih, ki se, kot sem že prej omenila pri razmnoževanju kombinirajo.</w:t>
      </w:r>
      <w:r w:rsidR="007C04F2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Če imamo fenotipsko različna osebka( en je bel, drugi rdeč) lahko pričakujemo 3 različne genotipe.</w:t>
      </w:r>
      <w:r w:rsidR="007C04F2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Verjetnost neke kombinacije je odvisna od tega, v kakšni meri je zastopan posamezen alel.</w:t>
      </w:r>
    </w:p>
    <w:p w14:paraId="591DA7A5" w14:textId="5CD695F9" w:rsidR="000945DE" w:rsidRDefault="008E63B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Hardy-Weinbergovo načelo nam pomaga pri </w:t>
      </w:r>
      <w:r w:rsidR="007C04F2">
        <w:rPr>
          <w:rFonts w:ascii="Comic Sans MS" w:hAnsi="Comic Sans MS"/>
          <w:sz w:val="26"/>
          <w:szCs w:val="26"/>
        </w:rPr>
        <w:t>določanju</w:t>
      </w:r>
      <w:r>
        <w:rPr>
          <w:rFonts w:ascii="Comic Sans MS" w:hAnsi="Comic Sans MS"/>
          <w:sz w:val="26"/>
          <w:szCs w:val="26"/>
        </w:rPr>
        <w:t xml:space="preserve"> frekvenc alelov ter posameznih genotipov, saj samo na podlagi fenotipa ne moremo ugotoviti ali je nek osebek za to lastnost homozigot ali hererozigot.</w:t>
      </w:r>
      <w:r w:rsidR="007C04F2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Vendar pa to pravilo velja le v teoretični populaciji, medtem ko se v naravi genski sklad spreminja zaradi mutacij, migracij, velikosti populacije, izbirnega parjenja ter selekcije.</w:t>
      </w:r>
    </w:p>
    <w:p w14:paraId="61B55B7A" w14:textId="77777777" w:rsidR="000945DE" w:rsidRDefault="000945DE">
      <w:pPr>
        <w:rPr>
          <w:rFonts w:ascii="Comic Sans MS" w:hAnsi="Comic Sans MS"/>
          <w:sz w:val="26"/>
          <w:szCs w:val="26"/>
        </w:rPr>
      </w:pPr>
    </w:p>
    <w:p w14:paraId="05833ECD" w14:textId="77777777" w:rsidR="000945DE" w:rsidRDefault="008E63B6">
      <w:pPr>
        <w:rPr>
          <w:sz w:val="30"/>
          <w:szCs w:val="30"/>
        </w:rPr>
      </w:pPr>
      <w:r>
        <w:rPr>
          <w:sz w:val="30"/>
          <w:szCs w:val="30"/>
        </w:rPr>
        <w:t>NAMEN:</w:t>
      </w:r>
    </w:p>
    <w:p w14:paraId="170CEC08" w14:textId="77777777" w:rsidR="000945DE" w:rsidRDefault="008E63B6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osvojiti pojem genski sklad in zaloga genov</w:t>
      </w:r>
    </w:p>
    <w:p w14:paraId="65C7B32A" w14:textId="77777777" w:rsidR="000945DE" w:rsidRDefault="008E63B6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spoznati zakon verjetnosti</w:t>
      </w:r>
    </w:p>
    <w:p w14:paraId="39313E4E" w14:textId="77777777" w:rsidR="000945DE" w:rsidRDefault="008E63B6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razumeti uporabo Hardy-Weinbergovega načela (principa)</w:t>
      </w:r>
    </w:p>
    <w:p w14:paraId="31300D54" w14:textId="77777777" w:rsidR="000945DE" w:rsidRDefault="008E63B6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prepoznati ravnotežje v populaciji in spremembe populacije</w:t>
      </w:r>
    </w:p>
    <w:p w14:paraId="1B7C24F0" w14:textId="77777777" w:rsidR="000945DE" w:rsidRDefault="000945DE">
      <w:pPr>
        <w:rPr>
          <w:rFonts w:ascii="Comic Sans MS" w:hAnsi="Comic Sans MS"/>
          <w:sz w:val="26"/>
          <w:szCs w:val="26"/>
        </w:rPr>
      </w:pPr>
    </w:p>
    <w:p w14:paraId="04A1C15D" w14:textId="77777777" w:rsidR="000945DE" w:rsidRDefault="008E63B6">
      <w:pPr>
        <w:rPr>
          <w:sz w:val="30"/>
          <w:szCs w:val="30"/>
        </w:rPr>
      </w:pPr>
      <w:r>
        <w:rPr>
          <w:sz w:val="30"/>
          <w:szCs w:val="30"/>
        </w:rPr>
        <w:t>HIPOTEZA:</w:t>
      </w:r>
    </w:p>
    <w:p w14:paraId="4C83CCC6" w14:textId="77777777" w:rsidR="000945DE" w:rsidRDefault="000945DE">
      <w:pPr>
        <w:rPr>
          <w:sz w:val="30"/>
          <w:szCs w:val="30"/>
        </w:rPr>
      </w:pPr>
    </w:p>
    <w:p w14:paraId="7753A669" w14:textId="2F4451D1" w:rsidR="000945DE" w:rsidRDefault="008E63B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Pri tej vaji smo ugotavljali kombinacije genov, ki jih dobimo s kombiniranjem, ter izračunavali posamezne verjetnosti za patrialno, prvo, drugo in tretjo filialno generacijo, zato hipoteze nismo postavili.</w:t>
      </w:r>
      <w:r w:rsidR="007C04F2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Pravila smo ugotovili po opravljeni vaji.</w:t>
      </w:r>
    </w:p>
    <w:p w14:paraId="5F240C38" w14:textId="77777777" w:rsidR="000945DE" w:rsidRDefault="000945DE">
      <w:pPr>
        <w:rPr>
          <w:rFonts w:ascii="Comic Sans MS" w:hAnsi="Comic Sans MS"/>
          <w:sz w:val="26"/>
          <w:szCs w:val="26"/>
        </w:rPr>
      </w:pPr>
    </w:p>
    <w:p w14:paraId="04F5A6C6" w14:textId="77777777" w:rsidR="000945DE" w:rsidRDefault="008E63B6">
      <w:pPr>
        <w:rPr>
          <w:sz w:val="30"/>
          <w:szCs w:val="30"/>
        </w:rPr>
      </w:pPr>
      <w:r>
        <w:rPr>
          <w:sz w:val="30"/>
          <w:szCs w:val="30"/>
        </w:rPr>
        <w:t>POSTOPEK:</w:t>
      </w:r>
    </w:p>
    <w:p w14:paraId="5F0BB905" w14:textId="77777777" w:rsidR="000945DE" w:rsidRDefault="000945DE">
      <w:pPr>
        <w:rPr>
          <w:sz w:val="30"/>
          <w:szCs w:val="30"/>
        </w:rPr>
      </w:pPr>
    </w:p>
    <w:p w14:paraId="5FC5CC68" w14:textId="77777777" w:rsidR="000945DE" w:rsidRDefault="008E63B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Vajo smo opravljali po navodilih in s standardnimi materiali.</w:t>
      </w:r>
    </w:p>
    <w:p w14:paraId="423F9895" w14:textId="77777777" w:rsidR="000945DE" w:rsidRDefault="000945DE">
      <w:pPr>
        <w:rPr>
          <w:rFonts w:ascii="Comic Sans MS" w:hAnsi="Comic Sans MS"/>
          <w:sz w:val="26"/>
          <w:szCs w:val="26"/>
        </w:rPr>
      </w:pPr>
    </w:p>
    <w:p w14:paraId="1CCD6E10" w14:textId="77777777" w:rsidR="000945DE" w:rsidRDefault="000945DE">
      <w:pPr>
        <w:rPr>
          <w:rFonts w:ascii="Comic Sans MS" w:hAnsi="Comic Sans MS"/>
          <w:sz w:val="26"/>
          <w:szCs w:val="26"/>
        </w:rPr>
      </w:pPr>
    </w:p>
    <w:p w14:paraId="10041ECD" w14:textId="77777777" w:rsidR="000945DE" w:rsidRDefault="000945DE">
      <w:pPr>
        <w:rPr>
          <w:rFonts w:ascii="Comic Sans MS" w:hAnsi="Comic Sans MS"/>
          <w:sz w:val="26"/>
          <w:szCs w:val="26"/>
        </w:rPr>
      </w:pPr>
    </w:p>
    <w:p w14:paraId="091E60CA" w14:textId="77777777" w:rsidR="000945DE" w:rsidRDefault="008E63B6">
      <w:pPr>
        <w:pageBreakBefore/>
        <w:rPr>
          <w:sz w:val="40"/>
          <w:szCs w:val="40"/>
        </w:rPr>
      </w:pPr>
      <w:r>
        <w:rPr>
          <w:sz w:val="40"/>
          <w:szCs w:val="40"/>
        </w:rPr>
        <w:lastRenderedPageBreak/>
        <w:t>REZULTATI:</w:t>
      </w:r>
    </w:p>
    <w:p w14:paraId="6D73CF57" w14:textId="77777777" w:rsidR="000945DE" w:rsidRDefault="008E63B6">
      <w:pPr>
        <w:numPr>
          <w:ilvl w:val="0"/>
          <w:numId w:val="2"/>
        </w:numPr>
        <w:tabs>
          <w:tab w:val="left" w:pos="720"/>
        </w:tabs>
        <w:rPr>
          <w:sz w:val="30"/>
          <w:szCs w:val="30"/>
          <w:vertAlign w:val="subscript"/>
        </w:rPr>
      </w:pPr>
      <w:r>
        <w:rPr>
          <w:sz w:val="30"/>
          <w:szCs w:val="30"/>
        </w:rPr>
        <w:t>kombinacije genskih parov F</w:t>
      </w:r>
      <w:r>
        <w:rPr>
          <w:sz w:val="30"/>
          <w:szCs w:val="30"/>
          <w:vertAlign w:val="subscript"/>
        </w:rPr>
        <w:t>1</w:t>
      </w:r>
    </w:p>
    <w:p w14:paraId="0EE63205" w14:textId="77777777" w:rsidR="000945DE" w:rsidRDefault="000945DE">
      <w:pPr>
        <w:rPr>
          <w:sz w:val="30"/>
          <w:szCs w:val="30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6"/>
        <w:gridCol w:w="4814"/>
      </w:tblGrid>
      <w:tr w:rsidR="000945DE" w14:paraId="66247055" w14:textId="77777777">
        <w:trPr>
          <w:tblHeader/>
          <w:jc w:val="right"/>
        </w:trPr>
        <w:tc>
          <w:tcPr>
            <w:tcW w:w="4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FF"/>
          </w:tcPr>
          <w:p w14:paraId="3019B592" w14:textId="77777777" w:rsidR="000945DE" w:rsidRDefault="008E63B6">
            <w:pPr>
              <w:pStyle w:val="TableHeading"/>
              <w:rPr>
                <w:vertAlign w:val="subscript"/>
              </w:rPr>
            </w:pPr>
            <w:r>
              <w:t>Pari F</w:t>
            </w:r>
            <w:r>
              <w:rPr>
                <w:vertAlign w:val="subscript"/>
              </w:rPr>
              <w:t>1</w:t>
            </w:r>
          </w:p>
        </w:tc>
        <w:tc>
          <w:tcPr>
            <w:tcW w:w="4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FF"/>
          </w:tcPr>
          <w:p w14:paraId="65576E04" w14:textId="77777777" w:rsidR="000945DE" w:rsidRDefault="008E63B6">
            <w:pPr>
              <w:pStyle w:val="TableHeading"/>
            </w:pPr>
            <w:r>
              <w:t>Število parov</w:t>
            </w:r>
          </w:p>
        </w:tc>
      </w:tr>
      <w:tr w:rsidR="000945DE" w14:paraId="49FC5520" w14:textId="77777777">
        <w:trPr>
          <w:jc w:val="right"/>
        </w:trPr>
        <w:tc>
          <w:tcPr>
            <w:tcW w:w="4786" w:type="dxa"/>
            <w:tcBorders>
              <w:left w:val="single" w:sz="1" w:space="0" w:color="000000"/>
              <w:bottom w:val="single" w:sz="1" w:space="0" w:color="000000"/>
            </w:tcBorders>
          </w:tcPr>
          <w:p w14:paraId="1EF667C3" w14:textId="77777777" w:rsidR="000945DE" w:rsidRDefault="008E63B6">
            <w:pPr>
              <w:pStyle w:val="TableContents"/>
            </w:pPr>
            <w:r>
              <w:t>Belo- belo</w:t>
            </w:r>
          </w:p>
        </w:tc>
        <w:tc>
          <w:tcPr>
            <w:tcW w:w="4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7797B" w14:textId="77777777" w:rsidR="000945DE" w:rsidRDefault="008E63B6">
            <w:pPr>
              <w:pStyle w:val="TableContents"/>
            </w:pPr>
            <w:r>
              <w:t>39</w:t>
            </w:r>
          </w:p>
        </w:tc>
      </w:tr>
      <w:tr w:rsidR="000945DE" w14:paraId="4110A305" w14:textId="77777777">
        <w:trPr>
          <w:jc w:val="right"/>
        </w:trPr>
        <w:tc>
          <w:tcPr>
            <w:tcW w:w="4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3333"/>
          </w:tcPr>
          <w:p w14:paraId="705A86C3" w14:textId="77777777" w:rsidR="000945DE" w:rsidRDefault="008E63B6">
            <w:pPr>
              <w:pStyle w:val="TableContents"/>
            </w:pPr>
            <w:r>
              <w:t>Rdeče-rdeče</w:t>
            </w:r>
          </w:p>
        </w:tc>
        <w:tc>
          <w:tcPr>
            <w:tcW w:w="4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3333"/>
          </w:tcPr>
          <w:p w14:paraId="5BF0D462" w14:textId="77777777" w:rsidR="000945DE" w:rsidRDefault="008E63B6">
            <w:pPr>
              <w:pStyle w:val="TableContents"/>
            </w:pPr>
            <w:r>
              <w:t>19</w:t>
            </w:r>
          </w:p>
        </w:tc>
      </w:tr>
      <w:tr w:rsidR="000945DE" w14:paraId="1FFD8135" w14:textId="77777777">
        <w:trPr>
          <w:jc w:val="right"/>
        </w:trPr>
        <w:tc>
          <w:tcPr>
            <w:tcW w:w="4786" w:type="dxa"/>
            <w:tcBorders>
              <w:left w:val="single" w:sz="1" w:space="0" w:color="000000"/>
              <w:bottom w:val="single" w:sz="1" w:space="0" w:color="000000"/>
            </w:tcBorders>
          </w:tcPr>
          <w:p w14:paraId="364AD47A" w14:textId="77777777" w:rsidR="000945DE" w:rsidRDefault="008E63B6">
            <w:pPr>
              <w:pStyle w:val="TableContents"/>
            </w:pPr>
            <w:r>
              <w:t>Belo-rdeče</w:t>
            </w:r>
          </w:p>
        </w:tc>
        <w:tc>
          <w:tcPr>
            <w:tcW w:w="4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3366"/>
          </w:tcPr>
          <w:p w14:paraId="6FC6281B" w14:textId="77777777" w:rsidR="000945DE" w:rsidRDefault="008E63B6">
            <w:pPr>
              <w:pStyle w:val="TableContents"/>
            </w:pPr>
            <w:r>
              <w:t>42</w:t>
            </w:r>
          </w:p>
        </w:tc>
      </w:tr>
    </w:tbl>
    <w:p w14:paraId="5B528939" w14:textId="77777777" w:rsidR="000945DE" w:rsidRDefault="000945DE">
      <w:pPr>
        <w:ind w:left="720"/>
        <w:rPr>
          <w:sz w:val="30"/>
          <w:szCs w:val="30"/>
        </w:rPr>
      </w:pPr>
    </w:p>
    <w:p w14:paraId="086727AD" w14:textId="77777777" w:rsidR="000945DE" w:rsidRDefault="008E63B6">
      <w:pPr>
        <w:numPr>
          <w:ilvl w:val="0"/>
          <w:numId w:val="3"/>
        </w:numPr>
        <w:tabs>
          <w:tab w:val="left" w:pos="720"/>
        </w:tabs>
        <w:rPr>
          <w:sz w:val="30"/>
          <w:szCs w:val="30"/>
          <w:vertAlign w:val="subscript"/>
        </w:rPr>
      </w:pPr>
      <w:r>
        <w:rPr>
          <w:sz w:val="30"/>
          <w:szCs w:val="30"/>
        </w:rPr>
        <w:t>Kombinacija genskih parov F</w:t>
      </w:r>
      <w:r>
        <w:rPr>
          <w:sz w:val="30"/>
          <w:szCs w:val="30"/>
          <w:vertAlign w:val="subscript"/>
        </w:rPr>
        <w:t>2</w:t>
      </w:r>
    </w:p>
    <w:p w14:paraId="7869D4C3" w14:textId="77777777" w:rsidR="000945DE" w:rsidRDefault="000945DE">
      <w:pPr>
        <w:ind w:left="720"/>
        <w:rPr>
          <w:sz w:val="30"/>
          <w:szCs w:val="30"/>
          <w:vertAlign w:val="subscrip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0945DE" w14:paraId="700F85C4" w14:textId="77777777">
        <w:trPr>
          <w:tblHeader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FF"/>
          </w:tcPr>
          <w:p w14:paraId="0F143088" w14:textId="77777777" w:rsidR="000945DE" w:rsidRDefault="008E63B6">
            <w:pPr>
              <w:pStyle w:val="TableHeading"/>
              <w:rPr>
                <w:vertAlign w:val="subscript"/>
              </w:rPr>
            </w:pPr>
            <w:r>
              <w:t>Pari F</w:t>
            </w:r>
            <w:r>
              <w:rPr>
                <w:vertAlign w:val="subscript"/>
              </w:rPr>
              <w:t>2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FF"/>
          </w:tcPr>
          <w:p w14:paraId="14969645" w14:textId="77777777" w:rsidR="000945DE" w:rsidRDefault="008E63B6">
            <w:pPr>
              <w:pStyle w:val="TableHeading"/>
            </w:pPr>
            <w:r>
              <w:t>Število parov</w:t>
            </w:r>
          </w:p>
        </w:tc>
      </w:tr>
      <w:tr w:rsidR="000945DE" w14:paraId="3DB3C6AF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1E8BB2F5" w14:textId="77777777" w:rsidR="000945DE" w:rsidRDefault="008E63B6">
            <w:pPr>
              <w:pStyle w:val="TableContents"/>
            </w:pPr>
            <w:r>
              <w:t>Belo- belo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D1321" w14:textId="77777777" w:rsidR="000945DE" w:rsidRDefault="008E63B6">
            <w:pPr>
              <w:pStyle w:val="TableContents"/>
            </w:pPr>
            <w:r>
              <w:t>38</w:t>
            </w:r>
          </w:p>
        </w:tc>
      </w:tr>
      <w:tr w:rsidR="000945DE" w14:paraId="2D205F7A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3333"/>
          </w:tcPr>
          <w:p w14:paraId="34D9FE6B" w14:textId="77777777" w:rsidR="000945DE" w:rsidRDefault="008E63B6">
            <w:pPr>
              <w:pStyle w:val="TableContents"/>
            </w:pPr>
            <w:r>
              <w:t>Rdeče- rdeče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3333"/>
          </w:tcPr>
          <w:p w14:paraId="2A02165B" w14:textId="77777777" w:rsidR="000945DE" w:rsidRDefault="008E63B6">
            <w:pPr>
              <w:pStyle w:val="TableContents"/>
            </w:pPr>
            <w:r>
              <w:t>18</w:t>
            </w:r>
          </w:p>
        </w:tc>
      </w:tr>
      <w:tr w:rsidR="000945DE" w14:paraId="744AA7E0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4DFB8A8F" w14:textId="77777777" w:rsidR="000945DE" w:rsidRDefault="008E63B6">
            <w:pPr>
              <w:pStyle w:val="TableContents"/>
            </w:pPr>
            <w:r>
              <w:t>Belo- rdeče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3366"/>
          </w:tcPr>
          <w:p w14:paraId="45FF757A" w14:textId="77777777" w:rsidR="000945DE" w:rsidRDefault="008E63B6">
            <w:pPr>
              <w:pStyle w:val="TableContents"/>
            </w:pPr>
            <w:r>
              <w:t>44</w:t>
            </w:r>
          </w:p>
        </w:tc>
      </w:tr>
    </w:tbl>
    <w:p w14:paraId="6F17456B" w14:textId="77777777" w:rsidR="000945DE" w:rsidRDefault="000945DE">
      <w:pPr>
        <w:ind w:left="720"/>
        <w:rPr>
          <w:sz w:val="30"/>
          <w:szCs w:val="30"/>
        </w:rPr>
      </w:pPr>
    </w:p>
    <w:p w14:paraId="6ACEFC40" w14:textId="77777777" w:rsidR="000945DE" w:rsidRDefault="008E63B6">
      <w:pPr>
        <w:numPr>
          <w:ilvl w:val="0"/>
          <w:numId w:val="4"/>
        </w:numPr>
        <w:tabs>
          <w:tab w:val="left" w:pos="720"/>
        </w:tabs>
        <w:rPr>
          <w:sz w:val="30"/>
          <w:szCs w:val="30"/>
          <w:vertAlign w:val="subscript"/>
        </w:rPr>
      </w:pPr>
      <w:r>
        <w:rPr>
          <w:sz w:val="30"/>
          <w:szCs w:val="30"/>
        </w:rPr>
        <w:t>Kombinacija genskih parov F</w:t>
      </w:r>
      <w:r>
        <w:rPr>
          <w:sz w:val="30"/>
          <w:szCs w:val="30"/>
          <w:vertAlign w:val="subscript"/>
        </w:rPr>
        <w:t>3</w:t>
      </w:r>
    </w:p>
    <w:p w14:paraId="21B0101F" w14:textId="77777777" w:rsidR="000945DE" w:rsidRDefault="000945DE">
      <w:pPr>
        <w:ind w:left="720"/>
        <w:rPr>
          <w:sz w:val="30"/>
          <w:szCs w:val="30"/>
          <w:vertAlign w:val="subscrip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0945DE" w14:paraId="5E4A2271" w14:textId="77777777">
        <w:trPr>
          <w:tblHeader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FF"/>
          </w:tcPr>
          <w:p w14:paraId="7A674C40" w14:textId="77777777" w:rsidR="000945DE" w:rsidRDefault="008E63B6">
            <w:pPr>
              <w:pStyle w:val="TableHeading"/>
              <w:rPr>
                <w:vertAlign w:val="subscript"/>
              </w:rPr>
            </w:pPr>
            <w:r>
              <w:t>Pari F</w:t>
            </w:r>
            <w:r>
              <w:rPr>
                <w:vertAlign w:val="subscript"/>
              </w:rPr>
              <w:t>3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FF"/>
          </w:tcPr>
          <w:p w14:paraId="67E52F08" w14:textId="77777777" w:rsidR="000945DE" w:rsidRDefault="008E63B6">
            <w:pPr>
              <w:pStyle w:val="TableHeading"/>
            </w:pPr>
            <w:r>
              <w:t>Šrevilo parov</w:t>
            </w:r>
          </w:p>
        </w:tc>
      </w:tr>
      <w:tr w:rsidR="000945DE" w14:paraId="2B9559A2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5D182F67" w14:textId="77777777" w:rsidR="000945DE" w:rsidRDefault="008E63B6">
            <w:pPr>
              <w:pStyle w:val="TableContents"/>
            </w:pPr>
            <w:r>
              <w:t>Belo- belo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F60E8" w14:textId="77777777" w:rsidR="000945DE" w:rsidRDefault="008E63B6">
            <w:pPr>
              <w:pStyle w:val="TableContents"/>
            </w:pPr>
            <w:r>
              <w:t>37</w:t>
            </w:r>
          </w:p>
        </w:tc>
      </w:tr>
      <w:tr w:rsidR="000945DE" w14:paraId="1C015776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3333"/>
          </w:tcPr>
          <w:p w14:paraId="1B9C5BEB" w14:textId="77777777" w:rsidR="000945DE" w:rsidRDefault="008E63B6">
            <w:pPr>
              <w:pStyle w:val="TableContents"/>
            </w:pPr>
            <w:r>
              <w:t>Rdeče- rdeče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3333"/>
          </w:tcPr>
          <w:p w14:paraId="587F0576" w14:textId="77777777" w:rsidR="000945DE" w:rsidRDefault="008E63B6">
            <w:pPr>
              <w:pStyle w:val="TableContents"/>
            </w:pPr>
            <w:r>
              <w:t>17</w:t>
            </w:r>
          </w:p>
        </w:tc>
      </w:tr>
      <w:tr w:rsidR="000945DE" w14:paraId="7986FE20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7A850A4D" w14:textId="77777777" w:rsidR="000945DE" w:rsidRDefault="008E63B6">
            <w:pPr>
              <w:pStyle w:val="TableContents"/>
            </w:pPr>
            <w:r>
              <w:t>Belo- rdeče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3366"/>
          </w:tcPr>
          <w:p w14:paraId="5CE93444" w14:textId="77777777" w:rsidR="000945DE" w:rsidRDefault="008E63B6">
            <w:pPr>
              <w:pStyle w:val="TableContents"/>
            </w:pPr>
            <w:r>
              <w:t>46</w:t>
            </w:r>
          </w:p>
        </w:tc>
      </w:tr>
    </w:tbl>
    <w:p w14:paraId="4AD00145" w14:textId="77777777" w:rsidR="000945DE" w:rsidRDefault="000945DE">
      <w:pPr>
        <w:rPr>
          <w:sz w:val="40"/>
          <w:szCs w:val="40"/>
        </w:rPr>
      </w:pPr>
    </w:p>
    <w:p w14:paraId="28CD806C" w14:textId="77777777" w:rsidR="000945DE" w:rsidRDefault="000945DE">
      <w:pPr>
        <w:rPr>
          <w:rFonts w:ascii="Comic Sans MS" w:hAnsi="Comic Sans MS"/>
          <w:sz w:val="26"/>
          <w:szCs w:val="26"/>
        </w:rPr>
      </w:pPr>
    </w:p>
    <w:p w14:paraId="6EC4663B" w14:textId="77777777" w:rsidR="000945DE" w:rsidRDefault="008E63B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Po opravljenih štetjih parov smo izračunali še verjetnost vsake kombinacije v zalogi genov.</w:t>
      </w:r>
    </w:p>
    <w:p w14:paraId="7F92CBB5" w14:textId="77777777" w:rsidR="000945DE" w:rsidRDefault="000945DE">
      <w:pPr>
        <w:rPr>
          <w:rFonts w:ascii="Comic Sans MS" w:hAnsi="Comic Sans MS"/>
          <w:sz w:val="26"/>
          <w:szCs w:val="26"/>
        </w:rPr>
      </w:pPr>
    </w:p>
    <w:p w14:paraId="3D9DDCB5" w14:textId="77777777" w:rsidR="000945DE" w:rsidRDefault="008E63B6">
      <w:pPr>
        <w:numPr>
          <w:ilvl w:val="0"/>
          <w:numId w:val="5"/>
        </w:numPr>
        <w:tabs>
          <w:tab w:val="left" w:pos="72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Razmerje kombinacij v %</w:t>
      </w:r>
    </w:p>
    <w:p w14:paraId="6C28F2A1" w14:textId="77777777" w:rsidR="000945DE" w:rsidRDefault="000945DE">
      <w:pPr>
        <w:rPr>
          <w:rFonts w:ascii="Comic Sans MS" w:hAnsi="Comic Sans MS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07"/>
      </w:tblGrid>
      <w:tr w:rsidR="000945DE" w14:paraId="50EC0656" w14:textId="77777777">
        <w:trPr>
          <w:trHeight w:hRule="exact" w:val="387"/>
          <w:tblHeader/>
        </w:trPr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9F0F362" w14:textId="77777777" w:rsidR="000945DE" w:rsidRDefault="008E63B6">
            <w:pPr>
              <w:pStyle w:val="TableHeading"/>
            </w:pPr>
            <w:r>
              <w:t>kombinacije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FF00"/>
          </w:tcPr>
          <w:p w14:paraId="2BB60232" w14:textId="77777777" w:rsidR="000945DE" w:rsidRDefault="008E63B6">
            <w:pPr>
              <w:pStyle w:val="TableHeading"/>
            </w:pPr>
            <w:r>
              <w:t>Matematično pričakovanje</w:t>
            </w:r>
          </w:p>
        </w:tc>
        <w:tc>
          <w:tcPr>
            <w:tcW w:w="48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7EFAEE" w14:textId="77777777" w:rsidR="000945DE" w:rsidRDefault="008E63B6">
            <w:pPr>
              <w:pStyle w:val="TableHeading"/>
            </w:pPr>
            <w:r>
              <w:t>Posamezni rezultati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FF00"/>
          </w:tcPr>
          <w:p w14:paraId="226D29DF" w14:textId="77777777" w:rsidR="000945DE" w:rsidRDefault="008E63B6">
            <w:pPr>
              <w:pStyle w:val="TableHeading"/>
            </w:pPr>
            <w:r>
              <w:t>Vsi rezultati</w:t>
            </w:r>
          </w:p>
        </w:tc>
      </w:tr>
      <w:tr w:rsidR="000945DE" w14:paraId="62F1CAFE" w14:textId="77777777">
        <w:tc>
          <w:tcPr>
            <w:tcW w:w="16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BBEAAC" w14:textId="77777777" w:rsidR="000945DE" w:rsidRDefault="000945DE"/>
        </w:tc>
        <w:tc>
          <w:tcPr>
            <w:tcW w:w="16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FF00"/>
          </w:tcPr>
          <w:p w14:paraId="092686FA" w14:textId="77777777" w:rsidR="000945DE" w:rsidRDefault="000945DE"/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14:paraId="2614EB08" w14:textId="77777777" w:rsidR="000945DE" w:rsidRDefault="008E63B6">
            <w:pPr>
              <w:pStyle w:val="TableContents"/>
              <w:rPr>
                <w:b/>
                <w:bCs/>
                <w:shd w:val="clear" w:color="auto" w:fill="FFFFCC"/>
                <w:vertAlign w:val="subscript"/>
              </w:rPr>
            </w:pPr>
            <w:r>
              <w:rPr>
                <w:b/>
                <w:bCs/>
                <w:shd w:val="clear" w:color="auto" w:fill="FFFFCC"/>
              </w:rPr>
              <w:t>F</w:t>
            </w:r>
            <w:r>
              <w:rPr>
                <w:b/>
                <w:bCs/>
                <w:shd w:val="clear" w:color="auto" w:fill="FFFFCC"/>
                <w:vertAlign w:val="subscript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14:paraId="0B894CF4" w14:textId="77777777" w:rsidR="000945DE" w:rsidRDefault="008E63B6">
            <w:pPr>
              <w:pStyle w:val="TableContents"/>
              <w:rPr>
                <w:b/>
                <w:bCs/>
                <w:shd w:val="clear" w:color="auto" w:fill="FFFFCC"/>
                <w:vertAlign w:val="subscript"/>
              </w:rPr>
            </w:pPr>
            <w:r>
              <w:rPr>
                <w:b/>
                <w:bCs/>
                <w:shd w:val="clear" w:color="auto" w:fill="FFFFCC"/>
              </w:rPr>
              <w:t>F</w:t>
            </w:r>
            <w:r>
              <w:rPr>
                <w:b/>
                <w:bCs/>
                <w:shd w:val="clear" w:color="auto" w:fill="FFFFCC"/>
                <w:vertAlign w:val="subscript"/>
              </w:rPr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14:paraId="2D59E537" w14:textId="77777777" w:rsidR="000945DE" w:rsidRDefault="008E63B6">
            <w:pPr>
              <w:pStyle w:val="TableContents"/>
              <w:rPr>
                <w:b/>
                <w:bCs/>
                <w:shd w:val="clear" w:color="auto" w:fill="FFFFCC"/>
                <w:vertAlign w:val="subscript"/>
              </w:rPr>
            </w:pPr>
            <w:r>
              <w:rPr>
                <w:b/>
                <w:bCs/>
                <w:shd w:val="clear" w:color="auto" w:fill="FFFFCC"/>
              </w:rPr>
              <w:t>F</w:t>
            </w:r>
            <w:r>
              <w:rPr>
                <w:b/>
                <w:bCs/>
                <w:shd w:val="clear" w:color="auto" w:fill="FFFFCC"/>
                <w:vertAlign w:val="subscript"/>
              </w:rPr>
              <w:t>3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FF00"/>
          </w:tcPr>
          <w:p w14:paraId="6CBB27C6" w14:textId="77777777" w:rsidR="000945DE" w:rsidRDefault="008E63B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0945DE" w14:paraId="08E65DE7" w14:textId="77777777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71055A0C" w14:textId="77777777" w:rsidR="000945DE" w:rsidRDefault="008E63B6">
            <w:pPr>
              <w:pStyle w:val="TableContents"/>
            </w:pPr>
            <w:r>
              <w:t>Belo- belo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FF00"/>
          </w:tcPr>
          <w:p w14:paraId="755C6E26" w14:textId="77777777" w:rsidR="000945DE" w:rsidRDefault="008E63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14:paraId="75FAA84E" w14:textId="77777777" w:rsidR="000945DE" w:rsidRDefault="008E63B6">
            <w:pPr>
              <w:pStyle w:val="TableContents"/>
              <w:rPr>
                <w:shd w:val="clear" w:color="auto" w:fill="FFFFCC"/>
              </w:rPr>
            </w:pPr>
            <w:r>
              <w:rPr>
                <w:shd w:val="clear" w:color="auto" w:fill="FFFFCC"/>
              </w:rPr>
              <w:t>39%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14:paraId="2C17A5F5" w14:textId="77777777" w:rsidR="000945DE" w:rsidRDefault="008E63B6">
            <w:pPr>
              <w:pStyle w:val="TableContents"/>
              <w:rPr>
                <w:shd w:val="clear" w:color="auto" w:fill="FFFFCC"/>
              </w:rPr>
            </w:pPr>
            <w:r>
              <w:rPr>
                <w:shd w:val="clear" w:color="auto" w:fill="FFFFCC"/>
              </w:rPr>
              <w:t>38%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14:paraId="224677F4" w14:textId="77777777" w:rsidR="000945DE" w:rsidRDefault="008E63B6">
            <w:pPr>
              <w:pStyle w:val="TableContents"/>
              <w:rPr>
                <w:shd w:val="clear" w:color="auto" w:fill="FFFFCC"/>
              </w:rPr>
            </w:pPr>
            <w:r>
              <w:rPr>
                <w:shd w:val="clear" w:color="auto" w:fill="FFFFCC"/>
              </w:rPr>
              <w:t>37%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FF00"/>
          </w:tcPr>
          <w:p w14:paraId="04749E37" w14:textId="77777777" w:rsidR="000945DE" w:rsidRDefault="008E63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</w:tr>
      <w:tr w:rsidR="000945DE" w14:paraId="5F34EC89" w14:textId="77777777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08AD2A0F" w14:textId="77777777" w:rsidR="000945DE" w:rsidRDefault="008E63B6">
            <w:pPr>
              <w:pStyle w:val="TableContents"/>
            </w:pPr>
            <w:r>
              <w:t>Belo-rdeče, rdeče- belo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FF00"/>
          </w:tcPr>
          <w:p w14:paraId="76332B55" w14:textId="77777777" w:rsidR="000945DE" w:rsidRDefault="008E63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14:paraId="24124A53" w14:textId="77777777" w:rsidR="000945DE" w:rsidRDefault="008E63B6">
            <w:pPr>
              <w:pStyle w:val="TableContents"/>
              <w:rPr>
                <w:shd w:val="clear" w:color="auto" w:fill="FFFFCC"/>
              </w:rPr>
            </w:pPr>
            <w:r>
              <w:rPr>
                <w:shd w:val="clear" w:color="auto" w:fill="FFFFCC"/>
              </w:rPr>
              <w:t>42%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14:paraId="6CBA2219" w14:textId="77777777" w:rsidR="000945DE" w:rsidRDefault="008E63B6">
            <w:pPr>
              <w:pStyle w:val="TableContents"/>
              <w:rPr>
                <w:shd w:val="clear" w:color="auto" w:fill="FFFFCC"/>
              </w:rPr>
            </w:pPr>
            <w:r>
              <w:rPr>
                <w:shd w:val="clear" w:color="auto" w:fill="FFFFCC"/>
              </w:rPr>
              <w:t>44%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14:paraId="3BBB1204" w14:textId="77777777" w:rsidR="000945DE" w:rsidRDefault="008E63B6">
            <w:pPr>
              <w:pStyle w:val="TableContents"/>
              <w:rPr>
                <w:shd w:val="clear" w:color="auto" w:fill="FFFFCC"/>
              </w:rPr>
            </w:pPr>
            <w:r>
              <w:rPr>
                <w:shd w:val="clear" w:color="auto" w:fill="FFFFCC"/>
              </w:rPr>
              <w:t>46%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FF00"/>
          </w:tcPr>
          <w:p w14:paraId="12AF03E4" w14:textId="77777777" w:rsidR="000945DE" w:rsidRDefault="008E63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44%</w:t>
            </w:r>
          </w:p>
        </w:tc>
      </w:tr>
      <w:tr w:rsidR="000945DE" w14:paraId="57D156CD" w14:textId="77777777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0C633224" w14:textId="77777777" w:rsidR="000945DE" w:rsidRDefault="008E63B6">
            <w:pPr>
              <w:pStyle w:val="TableContents"/>
            </w:pPr>
            <w:r>
              <w:t>Rdeče- rdeče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FF00"/>
          </w:tcPr>
          <w:p w14:paraId="548757E8" w14:textId="77777777" w:rsidR="000945DE" w:rsidRDefault="008E63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14:paraId="67444E66" w14:textId="77777777" w:rsidR="000945DE" w:rsidRDefault="008E63B6">
            <w:pPr>
              <w:pStyle w:val="TableContents"/>
              <w:rPr>
                <w:shd w:val="clear" w:color="auto" w:fill="FFFFCC"/>
              </w:rPr>
            </w:pPr>
            <w:r>
              <w:rPr>
                <w:shd w:val="clear" w:color="auto" w:fill="FFFFCC"/>
              </w:rPr>
              <w:t>19%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14:paraId="42808735" w14:textId="77777777" w:rsidR="000945DE" w:rsidRDefault="008E63B6">
            <w:pPr>
              <w:pStyle w:val="TableContents"/>
              <w:rPr>
                <w:shd w:val="clear" w:color="auto" w:fill="FFFFCC"/>
              </w:rPr>
            </w:pPr>
            <w:r>
              <w:rPr>
                <w:shd w:val="clear" w:color="auto" w:fill="FFFFCC"/>
              </w:rPr>
              <w:t>18%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</w:tcPr>
          <w:p w14:paraId="57CFC229" w14:textId="77777777" w:rsidR="000945DE" w:rsidRDefault="008E63B6">
            <w:pPr>
              <w:pStyle w:val="TableContents"/>
              <w:rPr>
                <w:shd w:val="clear" w:color="auto" w:fill="FFFFCC"/>
              </w:rPr>
            </w:pPr>
            <w:r>
              <w:rPr>
                <w:shd w:val="clear" w:color="auto" w:fill="FFFFCC"/>
              </w:rPr>
              <w:t>17%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FF00"/>
          </w:tcPr>
          <w:p w14:paraId="58588ACA" w14:textId="77777777" w:rsidR="000945DE" w:rsidRDefault="008E63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</w:tr>
    </w:tbl>
    <w:p w14:paraId="14FBD423" w14:textId="77777777" w:rsidR="000945DE" w:rsidRDefault="000945DE">
      <w:pPr>
        <w:rPr>
          <w:rFonts w:ascii="Comic Sans MS" w:hAnsi="Comic Sans MS"/>
          <w:sz w:val="26"/>
          <w:szCs w:val="26"/>
        </w:rPr>
      </w:pPr>
    </w:p>
    <w:p w14:paraId="1C05F824" w14:textId="77777777" w:rsidR="000945DE" w:rsidRDefault="000945DE">
      <w:pPr>
        <w:rPr>
          <w:sz w:val="30"/>
          <w:szCs w:val="30"/>
        </w:rPr>
      </w:pPr>
    </w:p>
    <w:p w14:paraId="2C0D441D" w14:textId="77777777" w:rsidR="000945DE" w:rsidRDefault="000945DE">
      <w:pPr>
        <w:rPr>
          <w:sz w:val="30"/>
          <w:szCs w:val="30"/>
        </w:rPr>
      </w:pPr>
    </w:p>
    <w:p w14:paraId="13FAC782" w14:textId="77777777" w:rsidR="000945DE" w:rsidRDefault="000945DE">
      <w:pPr>
        <w:rPr>
          <w:sz w:val="30"/>
          <w:szCs w:val="30"/>
        </w:rPr>
      </w:pPr>
    </w:p>
    <w:p w14:paraId="16C477D5" w14:textId="77777777" w:rsidR="000945DE" w:rsidRDefault="000945DE">
      <w:pPr>
        <w:rPr>
          <w:sz w:val="30"/>
          <w:szCs w:val="30"/>
        </w:rPr>
      </w:pPr>
    </w:p>
    <w:p w14:paraId="0A35E34D" w14:textId="77777777" w:rsidR="000945DE" w:rsidRDefault="008E63B6">
      <w:pPr>
        <w:rPr>
          <w:sz w:val="40"/>
          <w:szCs w:val="40"/>
        </w:rPr>
      </w:pPr>
      <w:r>
        <w:rPr>
          <w:sz w:val="40"/>
          <w:szCs w:val="40"/>
        </w:rPr>
        <w:t>ANALIZA:</w:t>
      </w:r>
    </w:p>
    <w:p w14:paraId="505DA7EF" w14:textId="77777777" w:rsidR="000945DE" w:rsidRDefault="000945DE">
      <w:pPr>
        <w:rPr>
          <w:rFonts w:ascii="Comic Sans MS" w:hAnsi="Comic Sans MS"/>
          <w:sz w:val="26"/>
          <w:szCs w:val="26"/>
        </w:rPr>
      </w:pPr>
    </w:p>
    <w:p w14:paraId="3400670C" w14:textId="650885E1" w:rsidR="000945DE" w:rsidRDefault="008E63B6"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Z vajo smo skušali ugotoviti, kaj je genski sklad in zaloga genov.</w:t>
      </w:r>
      <w:r w:rsidR="008A5B49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Tako smo v naši vaji imeli 200 fižolovih semen, ki so predstavljale genski sklad.</w:t>
      </w:r>
      <w:r w:rsidR="008A5B49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Te smo razdelili v dve posodi (60 belih in 40 rdečih v vsako posodo-ženska in moška).Fižolova semena v vsaki posodi so nam predstavljali zalogo genov (moško zalogo genov in žensko zalogo genov), katere smo med sabo kombinirali.</w:t>
      </w:r>
      <w:r w:rsidR="008A5B49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Iz naših podatkov smo želeli ugotoviti še zakon verjetnosti; izračunali smo, da je verjetnost da iz vsake posode potegnemo belo seme 60%, rdečo pa 40%.Verjetnost, da potegnemo iz obeh škatel hkrati belo seme je 36%, da potegnemo rdeče pa 16%.</w:t>
      </w:r>
    </w:p>
    <w:p w14:paraId="0E7E0E6E" w14:textId="1304FC6E" w:rsidR="000945DE" w:rsidRDefault="008E63B6"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Na koncu smo izračunali še matematično pričakovano razmerje med kombinacijami semen, ter razmerje naših dobljenih kombinacij.</w:t>
      </w:r>
      <w:r w:rsidR="008A5B49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Te so se za nekaj odstotkov razlikovale ( maksimalno do 4%), kar lahko pripišemo različni velikosti semen ter našemu izbiranju semen, saj smo podzavestno izbirali večje in manjše hkrati.</w:t>
      </w:r>
    </w:p>
    <w:p w14:paraId="14FC47FD" w14:textId="77777777" w:rsidR="000945DE" w:rsidRDefault="000945DE">
      <w:pPr>
        <w:jc w:val="both"/>
        <w:rPr>
          <w:rFonts w:ascii="Comic Sans MS" w:hAnsi="Comic Sans MS"/>
          <w:sz w:val="26"/>
          <w:szCs w:val="26"/>
        </w:rPr>
      </w:pPr>
    </w:p>
    <w:p w14:paraId="2D6266F7" w14:textId="77777777" w:rsidR="000945DE" w:rsidRDefault="008E63B6">
      <w:pPr>
        <w:jc w:val="both"/>
        <w:rPr>
          <w:sz w:val="40"/>
          <w:szCs w:val="40"/>
        </w:rPr>
      </w:pPr>
      <w:r>
        <w:rPr>
          <w:sz w:val="40"/>
          <w:szCs w:val="40"/>
        </w:rPr>
        <w:t>SKLEPI:</w:t>
      </w:r>
    </w:p>
    <w:p w14:paraId="3314D218" w14:textId="77777777" w:rsidR="000945DE" w:rsidRDefault="000945DE">
      <w:pPr>
        <w:jc w:val="both"/>
        <w:rPr>
          <w:rFonts w:ascii="Comic Sans MS" w:hAnsi="Comic Sans MS"/>
          <w:sz w:val="26"/>
          <w:szCs w:val="26"/>
        </w:rPr>
      </w:pPr>
    </w:p>
    <w:p w14:paraId="40CCBDAF" w14:textId="14AECA39" w:rsidR="000945DE" w:rsidRDefault="008E63B6"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S pomočjo vaje smo </w:t>
      </w:r>
      <w:r w:rsidR="001D09BD">
        <w:rPr>
          <w:rFonts w:ascii="Comic Sans MS" w:hAnsi="Comic Sans MS"/>
          <w:sz w:val="26"/>
          <w:szCs w:val="26"/>
        </w:rPr>
        <w:t>spoznali</w:t>
      </w:r>
      <w:r>
        <w:rPr>
          <w:rFonts w:ascii="Comic Sans MS" w:hAnsi="Comic Sans MS"/>
          <w:sz w:val="26"/>
          <w:szCs w:val="26"/>
        </w:rPr>
        <w:t>, kaj nam predstavlja genski sklad in zalogo genov v populaciji.</w:t>
      </w:r>
      <w:r w:rsidR="001D09BD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Spoznali smo, da so frekvence alelov, genotipov in frekvence fenotipov v ravnotežju, kar nam opisuje Hardy-Weinbergovo načelo. Medtem ko v naravi prihaja do neskladja zaradi mutacij, izbirnega parjenja (primer tega bi lahko bilo tudi naše izbiranje semen, saj si tudi v naravi večji osebki poiščejo večje, manjši pa manjše), selekcij, izbirnega parjenja in s tem se spreminja slad genov, kar pa je osnova evolucije.</w:t>
      </w:r>
    </w:p>
    <w:p w14:paraId="0995A9AF" w14:textId="77777777" w:rsidR="000945DE" w:rsidRDefault="008E63B6"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</w:t>
      </w:r>
    </w:p>
    <w:sectPr w:rsidR="000945DE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3B6"/>
    <w:rsid w:val="000945DE"/>
    <w:rsid w:val="001D09BD"/>
    <w:rsid w:val="007C04F2"/>
    <w:rsid w:val="00811A34"/>
    <w:rsid w:val="008A5B49"/>
    <w:rsid w:val="008E63B6"/>
    <w:rsid w:val="00C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2466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semiHidden/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