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7D43" w14:textId="77777777" w:rsidR="00EE7B17" w:rsidRDefault="00EE7B17">
      <w:pPr>
        <w:rPr>
          <w:sz w:val="28"/>
          <w:lang w:val="sl-SI"/>
        </w:rPr>
      </w:pPr>
      <w:bookmarkStart w:id="0" w:name="_GoBack"/>
      <w:bookmarkEnd w:id="0"/>
    </w:p>
    <w:p w14:paraId="06F96D1A" w14:textId="77777777" w:rsidR="00EE7B17" w:rsidRDefault="00EE7B17">
      <w:pPr>
        <w:pStyle w:val="Heading2"/>
      </w:pPr>
      <w:r>
        <w:t>VAJA 3:          Raziskovanje znanstvenega problema</w:t>
      </w:r>
    </w:p>
    <w:p w14:paraId="29DB385E" w14:textId="77777777" w:rsidR="00EE7B17" w:rsidRDefault="00EE7B17">
      <w:pPr>
        <w:rPr>
          <w:color w:val="FF0000"/>
          <w:sz w:val="32"/>
          <w:lang w:val="sl-SI"/>
        </w:rPr>
      </w:pPr>
    </w:p>
    <w:p w14:paraId="5A0E3148" w14:textId="77777777" w:rsidR="00EE7B17" w:rsidRDefault="00EE7B17" w:rsidP="00EB79B4">
      <w:pPr>
        <w:pStyle w:val="BodyText"/>
        <w:numPr>
          <w:ilvl w:val="0"/>
          <w:numId w:val="2"/>
        </w:numPr>
      </w:pPr>
      <w:r>
        <w:rPr>
          <w:b/>
          <w:bCs/>
        </w:rPr>
        <w:t>CILJI</w:t>
      </w:r>
      <w:r>
        <w:t>: V vaji se bomo postavili v vlogo znanstvenika-detektiva in se seznanili z raziskovanjem znanstvenega problema.</w:t>
      </w:r>
    </w:p>
    <w:p w14:paraId="6D858DC4" w14:textId="77777777" w:rsidR="00EE7B17" w:rsidRDefault="00EE7B17" w:rsidP="00EB79B4">
      <w:pPr>
        <w:numPr>
          <w:ilvl w:val="0"/>
          <w:numId w:val="2"/>
        </w:numPr>
        <w:jc w:val="both"/>
        <w:rPr>
          <w:lang w:val="sl-SI"/>
        </w:rPr>
      </w:pPr>
      <w:r>
        <w:rPr>
          <w:b/>
          <w:bCs/>
          <w:lang w:val="sl-SI"/>
        </w:rPr>
        <w:t>UVOD</w:t>
      </w:r>
      <w:r>
        <w:rPr>
          <w:lang w:val="sl-SI"/>
        </w:rPr>
        <w:t>: Znanstveno delo naj bi potekalo nekako takole: najprej je potrebno zbrati čimveč podatkov o določenem problemu, potem pa se postavi hipotezo, ki se jo potrdi ali pa ovrže s pomočjo poskusa.</w:t>
      </w:r>
    </w:p>
    <w:p w14:paraId="379C86A6" w14:textId="77777777" w:rsidR="00EE7B17" w:rsidRDefault="00EE7B17">
      <w:pPr>
        <w:ind w:left="360"/>
        <w:jc w:val="both"/>
        <w:rPr>
          <w:lang w:val="sl-SI"/>
        </w:rPr>
      </w:pPr>
    </w:p>
    <w:p w14:paraId="0AE65E42" w14:textId="77777777" w:rsidR="00EE7B17" w:rsidRDefault="00EE7B17" w:rsidP="00EB79B4">
      <w:pPr>
        <w:numPr>
          <w:ilvl w:val="1"/>
          <w:numId w:val="2"/>
        </w:numPr>
        <w:jc w:val="both"/>
        <w:rPr>
          <w:color w:val="339966"/>
          <w:sz w:val="28"/>
          <w:lang w:val="sl-SI"/>
        </w:rPr>
      </w:pPr>
      <w:r>
        <w:rPr>
          <w:color w:val="339966"/>
          <w:sz w:val="28"/>
          <w:lang w:val="sl-SI"/>
        </w:rPr>
        <w:t xml:space="preserve">Oblikovanje hipoteze </w:t>
      </w:r>
    </w:p>
    <w:p w14:paraId="42BAB62F" w14:textId="77777777" w:rsidR="00EE7B17" w:rsidRDefault="00EE7B17" w:rsidP="00EB79B4">
      <w:pPr>
        <w:numPr>
          <w:ilvl w:val="2"/>
          <w:numId w:val="6"/>
        </w:numPr>
        <w:jc w:val="both"/>
        <w:rPr>
          <w:lang w:val="sl-SI"/>
        </w:rPr>
      </w:pPr>
      <w:r>
        <w:rPr>
          <w:b/>
          <w:bCs/>
          <w:lang w:val="sl-SI"/>
        </w:rPr>
        <w:t>MATERIAL</w:t>
      </w:r>
      <w:r>
        <w:rPr>
          <w:lang w:val="sl-SI"/>
        </w:rPr>
        <w:t>: glej prilogo Raziskovanje znanstvenega problema (Oblikovanje hipoteze – Material)</w:t>
      </w:r>
    </w:p>
    <w:p w14:paraId="0FEC095C" w14:textId="77777777" w:rsidR="00EE7B17" w:rsidRDefault="00EE7B17" w:rsidP="00EB79B4">
      <w:pPr>
        <w:numPr>
          <w:ilvl w:val="2"/>
          <w:numId w:val="6"/>
        </w:numPr>
        <w:jc w:val="both"/>
        <w:rPr>
          <w:lang w:val="sl-SI"/>
        </w:rPr>
      </w:pPr>
      <w:r>
        <w:rPr>
          <w:b/>
          <w:bCs/>
          <w:lang w:val="sl-SI"/>
        </w:rPr>
        <w:t>METODE DELA</w:t>
      </w:r>
      <w:r>
        <w:rPr>
          <w:lang w:val="sl-SI"/>
        </w:rPr>
        <w:t>: glej prilogo Raziskovanje znanstvenega problema (Oblikovanje hipoteze – Postopek)</w:t>
      </w:r>
    </w:p>
    <w:p w14:paraId="6D2FD18E" w14:textId="77777777" w:rsidR="00EE7B17" w:rsidRDefault="00EE7B17" w:rsidP="00EB79B4">
      <w:pPr>
        <w:numPr>
          <w:ilvl w:val="2"/>
          <w:numId w:val="6"/>
        </w:numPr>
        <w:jc w:val="both"/>
        <w:rPr>
          <w:lang w:val="sl-SI"/>
        </w:rPr>
      </w:pPr>
      <w:r>
        <w:rPr>
          <w:b/>
          <w:bCs/>
          <w:lang w:val="sl-SI"/>
        </w:rPr>
        <w:t>REZULTATI</w:t>
      </w:r>
      <w:r>
        <w:rPr>
          <w:lang w:val="sl-SI"/>
        </w:rPr>
        <w:t>: V obeh epruvetah je tekočina bele barve. Vonj spominja na kvas. Iz tega sklepamo, da je v epruvatah mešanica, ki vsebuje kvas.</w:t>
      </w:r>
    </w:p>
    <w:p w14:paraId="5E872B32" w14:textId="77777777" w:rsidR="00EE7B17" w:rsidRDefault="00EB79B4" w:rsidP="00EB79B4">
      <w:pPr>
        <w:ind w:left="1980" w:hanging="1980"/>
        <w:jc w:val="both"/>
        <w:rPr>
          <w:lang w:val="sl-SI"/>
        </w:rPr>
      </w:pPr>
      <w:r>
        <w:rPr>
          <w:lang w:val="sl-SI"/>
        </w:rPr>
        <w:t xml:space="preserve">                                 </w:t>
      </w:r>
      <w:r w:rsidR="00EE7B17">
        <w:rPr>
          <w:lang w:val="sl-SI"/>
        </w:rPr>
        <w:t xml:space="preserve">Opazimo, da iz tekočine izhajajo mehurčki. Ti predstavljajo možnost, da se v epruvetah vrši proces vrenja – v tem primeru bi bili mehurčki izhajajoč ogljikov dioksid. </w:t>
      </w:r>
    </w:p>
    <w:p w14:paraId="02910BB0" w14:textId="77777777" w:rsidR="00EE7B17" w:rsidRDefault="00EB79B4" w:rsidP="00EB79B4">
      <w:pPr>
        <w:ind w:left="1980" w:hanging="1980"/>
        <w:jc w:val="both"/>
        <w:rPr>
          <w:lang w:val="sl-SI"/>
        </w:rPr>
      </w:pPr>
      <w:r>
        <w:rPr>
          <w:lang w:val="sl-SI"/>
        </w:rPr>
        <w:t xml:space="preserve">                                 </w:t>
      </w:r>
      <w:r w:rsidR="00EE7B17">
        <w:rPr>
          <w:lang w:val="sl-SI"/>
        </w:rPr>
        <w:t xml:space="preserve">Na otip je prva epruveta toplejša od druge, v njej pa je tudi več mehurčkov kot v drugi epruveti. Izhajanje mehurčkov je tako očitno pogojeno s temperaturo. </w:t>
      </w:r>
    </w:p>
    <w:p w14:paraId="117A0F58" w14:textId="77777777" w:rsidR="00EE7B17" w:rsidRDefault="00EB79B4" w:rsidP="00EB79B4">
      <w:pPr>
        <w:ind w:left="1980" w:hanging="1980"/>
        <w:jc w:val="both"/>
        <w:rPr>
          <w:lang w:val="sl-SI"/>
        </w:rPr>
      </w:pPr>
      <w:r>
        <w:rPr>
          <w:lang w:val="sl-SI"/>
        </w:rPr>
        <w:t xml:space="preserve">                                 </w:t>
      </w:r>
      <w:r w:rsidR="00EE7B17">
        <w:rPr>
          <w:lang w:val="sl-SI"/>
        </w:rPr>
        <w:t>Naša hipoteza bi torej bila, da se v obeh epruvetah nahaja mešanica kvasa in sladkorja, le da je bila prva epruveta izpostavljena višji temperaturi kot druga in je zato proces vrjenja tu hitrejši, posledično pa iz prve epruvete izhaja več CO</w:t>
      </w:r>
      <w:r w:rsidR="00EE7B17">
        <w:rPr>
          <w:position w:val="-6"/>
          <w:sz w:val="16"/>
          <w:lang w:val="sl-SI"/>
        </w:rPr>
        <w:t>2</w:t>
      </w:r>
      <w:r w:rsidR="00EE7B17">
        <w:rPr>
          <w:lang w:val="sl-SI"/>
        </w:rPr>
        <w:t xml:space="preserve"> –ja.</w:t>
      </w:r>
    </w:p>
    <w:p w14:paraId="12AB637D" w14:textId="77777777" w:rsidR="00EE7B17" w:rsidRDefault="00EE7B17" w:rsidP="00EB79B4">
      <w:pPr>
        <w:numPr>
          <w:ilvl w:val="2"/>
          <w:numId w:val="6"/>
        </w:numPr>
        <w:jc w:val="both"/>
        <w:rPr>
          <w:lang w:val="sl-SI"/>
        </w:rPr>
      </w:pPr>
      <w:r>
        <w:rPr>
          <w:b/>
          <w:bCs/>
          <w:lang w:val="sl-SI"/>
        </w:rPr>
        <w:t>ZAKLJUČEK</w:t>
      </w:r>
      <w:r>
        <w:rPr>
          <w:lang w:val="sl-SI"/>
        </w:rPr>
        <w:t xml:space="preserve">: Za oblikovanje hipoteze je torej izrednega pomena opazovanje, ki je kvalitativno. Snov opazujemo in zaznavamo z vsemi čutili (vid, voh, sluh, tip) – na pogled je snov bele barve, vonj spominja na vonj kvasa, če epruveto pomaknemo k ušesu, lahko slišimo šumenje (izhajanje mehurčkov), na otip pa je prva epruveta toplejša od druge.  </w:t>
      </w:r>
    </w:p>
    <w:p w14:paraId="54146596" w14:textId="77777777" w:rsidR="00EE7B17" w:rsidRDefault="00EE7B17">
      <w:pPr>
        <w:ind w:left="1980"/>
        <w:jc w:val="both"/>
        <w:rPr>
          <w:lang w:val="sl-SI"/>
        </w:rPr>
      </w:pPr>
    </w:p>
    <w:p w14:paraId="2D8A07A8" w14:textId="77777777" w:rsidR="00EE7B17" w:rsidRDefault="00EE7B17" w:rsidP="00EB79B4">
      <w:pPr>
        <w:numPr>
          <w:ilvl w:val="1"/>
          <w:numId w:val="2"/>
        </w:numPr>
        <w:jc w:val="both"/>
        <w:rPr>
          <w:color w:val="FF00FF"/>
          <w:sz w:val="28"/>
          <w:lang w:val="sl-SI"/>
        </w:rPr>
      </w:pPr>
      <w:r>
        <w:rPr>
          <w:color w:val="FF00FF"/>
          <w:sz w:val="28"/>
          <w:lang w:val="sl-SI"/>
        </w:rPr>
        <w:t>Preizkušanje hipoteze</w:t>
      </w:r>
    </w:p>
    <w:p w14:paraId="23547B8B" w14:textId="77777777" w:rsidR="00EE7B17" w:rsidRDefault="00EE7B17" w:rsidP="00EB79B4">
      <w:pPr>
        <w:numPr>
          <w:ilvl w:val="2"/>
          <w:numId w:val="9"/>
        </w:numPr>
        <w:jc w:val="both"/>
        <w:rPr>
          <w:lang w:val="sl-SI"/>
        </w:rPr>
      </w:pPr>
      <w:r>
        <w:rPr>
          <w:b/>
          <w:bCs/>
          <w:lang w:val="sl-SI"/>
        </w:rPr>
        <w:t>MATERIAL</w:t>
      </w:r>
      <w:r>
        <w:rPr>
          <w:lang w:val="sl-SI"/>
        </w:rPr>
        <w:t xml:space="preserve">: </w:t>
      </w:r>
    </w:p>
    <w:p w14:paraId="7B145038" w14:textId="77777777" w:rsidR="00FC32C9" w:rsidRPr="00FC32C9" w:rsidRDefault="00FC32C9" w:rsidP="00FC32C9">
      <w:pPr>
        <w:ind w:left="1980" w:hanging="1980"/>
        <w:jc w:val="both"/>
        <w:rPr>
          <w:u w:val="single"/>
          <w:lang w:val="sl-SI"/>
        </w:rPr>
      </w:pPr>
      <w:r>
        <w:rPr>
          <w:lang w:val="sl-SI"/>
        </w:rPr>
        <w:t xml:space="preserve">                                 </w:t>
      </w:r>
      <w:r w:rsidR="00EE7B17" w:rsidRPr="00FC32C9">
        <w:rPr>
          <w:u w:val="single"/>
          <w:lang w:val="sl-SI"/>
        </w:rPr>
        <w:t xml:space="preserve">Dokazovanje vrenja: </w:t>
      </w:r>
    </w:p>
    <w:p w14:paraId="5556748C" w14:textId="77777777" w:rsidR="00EE7B17" w:rsidRPr="00FC32C9" w:rsidRDefault="00EE7B17" w:rsidP="00FC32C9">
      <w:pPr>
        <w:numPr>
          <w:ilvl w:val="3"/>
          <w:numId w:val="10"/>
        </w:numPr>
        <w:jc w:val="both"/>
        <w:rPr>
          <w:lang w:val="sl-SI"/>
        </w:rPr>
      </w:pPr>
      <w:r w:rsidRPr="00FC32C9">
        <w:t xml:space="preserve">Epruveta z neznano snovjo,          </w:t>
      </w:r>
    </w:p>
    <w:p w14:paraId="70C1F09A" w14:textId="77777777" w:rsidR="00FC32C9" w:rsidRDefault="00EE7B17" w:rsidP="00FC32C9">
      <w:pPr>
        <w:pStyle w:val="BodyTextIndent"/>
        <w:numPr>
          <w:ilvl w:val="3"/>
          <w:numId w:val="10"/>
        </w:numPr>
      </w:pPr>
      <w:r w:rsidRPr="00FC32C9">
        <w:t xml:space="preserve">zamašek, iz katereg vodi cevka, </w:t>
      </w:r>
    </w:p>
    <w:p w14:paraId="5B384AAA" w14:textId="77777777" w:rsidR="00EE7B17" w:rsidRPr="00FC32C9" w:rsidRDefault="00EE7B17" w:rsidP="00FC32C9">
      <w:pPr>
        <w:pStyle w:val="BodyTextIndent"/>
        <w:numPr>
          <w:ilvl w:val="3"/>
          <w:numId w:val="10"/>
        </w:numPr>
      </w:pPr>
      <w:r w:rsidRPr="00FC32C9">
        <w:t>50-mililiterska erlenmajerica s 25 ml apnene vode.</w:t>
      </w:r>
    </w:p>
    <w:p w14:paraId="19954C61" w14:textId="77777777" w:rsidR="00EE7B17" w:rsidRPr="00FC32C9" w:rsidRDefault="00FC32C9" w:rsidP="00FC32C9">
      <w:pPr>
        <w:pStyle w:val="BodyTextIndent2"/>
        <w:ind w:left="1980" w:hanging="1980"/>
      </w:pPr>
      <w:r>
        <w:t xml:space="preserve">                                 </w:t>
      </w:r>
      <w:r w:rsidR="00EE7B17" w:rsidRPr="00FC32C9">
        <w:rPr>
          <w:u w:val="single"/>
        </w:rPr>
        <w:t>Dokazovanje vpliva temperature na izhajanje mehurčkov:</w:t>
      </w:r>
      <w:r w:rsidR="00EE7B17" w:rsidRPr="00FC32C9">
        <w:t xml:space="preserve"> glej prilogo Raziskovanje znanstvenega problema (Preizkušanje hipoteze – Material) </w:t>
      </w:r>
    </w:p>
    <w:p w14:paraId="0F9FD8F1" w14:textId="77777777" w:rsidR="00EE7B17" w:rsidRDefault="00EE7B17" w:rsidP="00EB79B4">
      <w:pPr>
        <w:numPr>
          <w:ilvl w:val="2"/>
          <w:numId w:val="9"/>
        </w:numPr>
        <w:jc w:val="both"/>
        <w:rPr>
          <w:lang w:val="sl-SI"/>
        </w:rPr>
      </w:pPr>
      <w:r>
        <w:rPr>
          <w:b/>
          <w:bCs/>
          <w:lang w:val="sl-SI"/>
        </w:rPr>
        <w:t>METODE DELA</w:t>
      </w:r>
      <w:r>
        <w:rPr>
          <w:lang w:val="sl-SI"/>
        </w:rPr>
        <w:t xml:space="preserve">: </w:t>
      </w:r>
    </w:p>
    <w:p w14:paraId="025255C5" w14:textId="77777777" w:rsidR="00EE7B17" w:rsidRDefault="00FC32C9" w:rsidP="00FC32C9">
      <w:pPr>
        <w:ind w:left="1980" w:hanging="1980"/>
        <w:jc w:val="both"/>
        <w:rPr>
          <w:lang w:val="sl-SI"/>
        </w:rPr>
      </w:pPr>
      <w:r>
        <w:rPr>
          <w:lang w:val="sl-SI"/>
        </w:rPr>
        <w:t xml:space="preserve">                                 </w:t>
      </w:r>
      <w:r w:rsidR="00EE7B17" w:rsidRPr="00FC32C9">
        <w:rPr>
          <w:u w:val="single"/>
          <w:lang w:val="sl-SI"/>
        </w:rPr>
        <w:t>Dokazovanje vrenja:</w:t>
      </w:r>
      <w:r w:rsidR="00EE7B17" w:rsidRPr="00FC32C9">
        <w:rPr>
          <w:lang w:val="sl-SI"/>
        </w:rPr>
        <w:t xml:space="preserve"> V epruveto</w:t>
      </w:r>
      <w:r w:rsidR="00EE7B17">
        <w:rPr>
          <w:lang w:val="sl-SI"/>
        </w:rPr>
        <w:t xml:space="preserve"> vstavimo zamašek, katerega cevka naj vodi v erlenmajerico z apneno vodo.</w:t>
      </w:r>
    </w:p>
    <w:p w14:paraId="2BB10D3B" w14:textId="77777777" w:rsidR="00EE7B17" w:rsidRDefault="00FC32C9" w:rsidP="00FC32C9">
      <w:pPr>
        <w:ind w:left="1980" w:hanging="1980"/>
        <w:jc w:val="both"/>
        <w:rPr>
          <w:lang w:val="sl-SI"/>
        </w:rPr>
      </w:pPr>
      <w:r>
        <w:rPr>
          <w:lang w:val="sl-SI"/>
        </w:rPr>
        <w:t xml:space="preserve">                                 </w:t>
      </w:r>
      <w:r w:rsidR="00EE7B17" w:rsidRPr="00FC32C9">
        <w:rPr>
          <w:u w:val="single"/>
          <w:lang w:val="sl-SI"/>
        </w:rPr>
        <w:t>Dokazovanje vpliva temperature na izhajanje mehurčkov:</w:t>
      </w:r>
      <w:r w:rsidR="00EE7B17">
        <w:rPr>
          <w:lang w:val="sl-SI"/>
        </w:rPr>
        <w:t xml:space="preserve"> </w:t>
      </w:r>
      <w:r w:rsidR="00EE7B17" w:rsidRPr="00EB79B4">
        <w:rPr>
          <w:lang w:val="sl-SI"/>
        </w:rPr>
        <w:t xml:space="preserve">glej prilogo   </w:t>
      </w:r>
      <w:r w:rsidR="00EE7B17">
        <w:rPr>
          <w:lang w:val="sl-SI"/>
        </w:rPr>
        <w:t>Raziskovanje znanstvenega problema (Preizkušanje hipoteze – Postopek).</w:t>
      </w:r>
    </w:p>
    <w:p w14:paraId="42555FC9" w14:textId="77777777" w:rsidR="00EE7B17" w:rsidRDefault="00EE7B17" w:rsidP="00EB79B4">
      <w:pPr>
        <w:numPr>
          <w:ilvl w:val="2"/>
          <w:numId w:val="9"/>
        </w:numPr>
        <w:jc w:val="both"/>
        <w:rPr>
          <w:lang w:val="sl-SI"/>
        </w:rPr>
      </w:pPr>
      <w:r>
        <w:rPr>
          <w:b/>
          <w:bCs/>
          <w:lang w:val="sl-SI"/>
        </w:rPr>
        <w:t>REZULTATI</w:t>
      </w:r>
      <w:r>
        <w:rPr>
          <w:lang w:val="sl-SI"/>
        </w:rPr>
        <w:t xml:space="preserve">: </w:t>
      </w:r>
    </w:p>
    <w:p w14:paraId="60487A35" w14:textId="77777777" w:rsidR="00EE7B17" w:rsidRPr="00FC32C9" w:rsidRDefault="00FC32C9" w:rsidP="00FC32C9">
      <w:pPr>
        <w:ind w:left="1980" w:hanging="1980"/>
        <w:jc w:val="both"/>
        <w:rPr>
          <w:lang w:val="sl-SI"/>
        </w:rPr>
      </w:pPr>
      <w:r>
        <w:rPr>
          <w:lang w:val="sl-SI"/>
        </w:rPr>
        <w:t xml:space="preserve">                                 </w:t>
      </w:r>
      <w:r w:rsidR="00EE7B17" w:rsidRPr="00FC32C9">
        <w:rPr>
          <w:u w:val="single"/>
          <w:lang w:val="sl-SI"/>
        </w:rPr>
        <w:t>Dokazovanje vrenja:</w:t>
      </w:r>
      <w:r w:rsidR="00EE7B17" w:rsidRPr="00FC32C9">
        <w:rPr>
          <w:lang w:val="sl-SI"/>
        </w:rPr>
        <w:t xml:space="preserve"> V erlenmajerici nastane oborina, kar dokazuje vsebnost CO</w:t>
      </w:r>
      <w:r w:rsidR="00EE7B17" w:rsidRPr="00FC32C9">
        <w:rPr>
          <w:position w:val="-6"/>
          <w:sz w:val="16"/>
          <w:lang w:val="sl-SI"/>
        </w:rPr>
        <w:t>2</w:t>
      </w:r>
      <w:r w:rsidR="00EE7B17" w:rsidRPr="00FC32C9">
        <w:rPr>
          <w:lang w:val="sl-SI"/>
        </w:rPr>
        <w:t xml:space="preserve"> –ja. </w:t>
      </w:r>
    </w:p>
    <w:p w14:paraId="57853B70" w14:textId="77777777" w:rsidR="00EE7B17" w:rsidRPr="00FC32C9" w:rsidRDefault="00FC32C9" w:rsidP="00FC32C9">
      <w:pPr>
        <w:ind w:left="1980" w:hanging="1980"/>
        <w:jc w:val="both"/>
        <w:rPr>
          <w:lang w:val="sl-SI"/>
        </w:rPr>
      </w:pPr>
      <w:r>
        <w:rPr>
          <w:lang w:val="sl-SI"/>
        </w:rPr>
        <w:lastRenderedPageBreak/>
        <w:t xml:space="preserve">                                 </w:t>
      </w:r>
      <w:r w:rsidR="00EE7B17" w:rsidRPr="00FC32C9">
        <w:rPr>
          <w:u w:val="single"/>
          <w:lang w:val="sl-SI"/>
        </w:rPr>
        <w:t>Dokazovanje vpliva temperature na izhajanje mehurčkov:</w:t>
      </w:r>
      <w:r w:rsidR="00EE7B17" w:rsidRPr="00FC32C9">
        <w:rPr>
          <w:lang w:val="sl-SI"/>
        </w:rPr>
        <w:t xml:space="preserve"> Pri višji temperaturi vodne kopeli se je kapljica obarvane tekočine bolj odmaknila od oznake nič kar pomeni, da izhaja več CO</w:t>
      </w:r>
      <w:r w:rsidR="00EE7B17" w:rsidRPr="00FC32C9">
        <w:rPr>
          <w:position w:val="-6"/>
          <w:sz w:val="16"/>
          <w:lang w:val="sl-SI"/>
        </w:rPr>
        <w:t>2</w:t>
      </w:r>
      <w:r w:rsidR="00EE7B17" w:rsidRPr="00FC32C9">
        <w:rPr>
          <w:lang w:val="sl-SI"/>
        </w:rPr>
        <w:t xml:space="preserve"> –ja. </w:t>
      </w:r>
    </w:p>
    <w:p w14:paraId="2D461F04" w14:textId="77777777" w:rsidR="00EE7B17" w:rsidRDefault="00EE7B17" w:rsidP="00EB79B4">
      <w:pPr>
        <w:numPr>
          <w:ilvl w:val="2"/>
          <w:numId w:val="9"/>
        </w:numPr>
        <w:jc w:val="both"/>
        <w:rPr>
          <w:lang w:val="sl-SI"/>
        </w:rPr>
      </w:pPr>
      <w:r>
        <w:rPr>
          <w:b/>
          <w:bCs/>
          <w:lang w:val="sl-SI"/>
        </w:rPr>
        <w:t>ZAKLJUČEK:</w:t>
      </w:r>
      <w:r>
        <w:rPr>
          <w:lang w:val="sl-SI"/>
        </w:rPr>
        <w:t xml:space="preserve"> S preizkušanjem hipoteze smo torej ugotovili, da je bila </w:t>
      </w:r>
      <w:r w:rsidR="00FC32C9">
        <w:rPr>
          <w:lang w:val="sl-SI"/>
        </w:rPr>
        <w:t xml:space="preserve"> </w:t>
      </w:r>
      <w:r>
        <w:rPr>
          <w:lang w:val="sl-SI"/>
        </w:rPr>
        <w:t xml:space="preserve">le-ta pravilna. </w:t>
      </w:r>
    </w:p>
    <w:p w14:paraId="7620A26F" w14:textId="77777777" w:rsidR="00EE7B17" w:rsidRDefault="00EE7B17">
      <w:pPr>
        <w:jc w:val="both"/>
        <w:rPr>
          <w:lang w:val="sl-SI"/>
        </w:rPr>
      </w:pPr>
    </w:p>
    <w:p w14:paraId="5D046F30" w14:textId="77777777" w:rsidR="00EE7B17" w:rsidRDefault="00EE7B17" w:rsidP="00EB79B4">
      <w:pPr>
        <w:numPr>
          <w:ilvl w:val="0"/>
          <w:numId w:val="2"/>
        </w:numPr>
        <w:jc w:val="both"/>
        <w:rPr>
          <w:lang w:val="sl-SI"/>
        </w:rPr>
      </w:pPr>
      <w:r>
        <w:rPr>
          <w:b/>
          <w:bCs/>
          <w:lang w:val="sl-SI"/>
        </w:rPr>
        <w:t>DISKUSIJA:</w:t>
      </w:r>
      <w:r>
        <w:rPr>
          <w:lang w:val="sl-SI"/>
        </w:rPr>
        <w:t xml:space="preserve"> </w:t>
      </w:r>
      <w:r w:rsidR="001B7CBA">
        <w:rPr>
          <w:lang w:val="sl-SI"/>
        </w:rPr>
        <w:t>Znanstvena raziskava se običajno začne z domnevo (</w:t>
      </w:r>
      <w:r w:rsidR="001B7CBA" w:rsidRPr="00FC32C9">
        <w:rPr>
          <w:b/>
          <w:lang w:val="sl-SI"/>
        </w:rPr>
        <w:t>hipotezo</w:t>
      </w:r>
      <w:r w:rsidR="001B7CBA">
        <w:rPr>
          <w:lang w:val="sl-SI"/>
        </w:rPr>
        <w:t xml:space="preserve">), ki je še nepreverjen sklep na podlagi znanih dejstev. Dejstva, ki jih upoštevamo pri reševanju nekega problema, so </w:t>
      </w:r>
      <w:r w:rsidR="001B7CBA" w:rsidRPr="00FC32C9">
        <w:rPr>
          <w:b/>
          <w:lang w:val="sl-SI"/>
        </w:rPr>
        <w:t>podatki</w:t>
      </w:r>
      <w:r w:rsidR="001B7CBA">
        <w:rPr>
          <w:lang w:val="sl-SI"/>
        </w:rPr>
        <w:t xml:space="preserve">. Tisti podatki, ki se nanašajo na kakovost, so </w:t>
      </w:r>
      <w:r w:rsidR="001B7CBA" w:rsidRPr="00FC32C9">
        <w:rPr>
          <w:i/>
          <w:lang w:val="sl-SI"/>
        </w:rPr>
        <w:t>kvalitativni podatki</w:t>
      </w:r>
      <w:r w:rsidR="001B7CBA">
        <w:rPr>
          <w:lang w:val="sl-SI"/>
        </w:rPr>
        <w:t xml:space="preserve"> (zbiramo jih predvsem z opazovanjem oziroma s pomočjo čutil), podatki, ki se nanašajo na količino, pa so </w:t>
      </w:r>
      <w:r w:rsidR="001B7CBA" w:rsidRPr="00FC32C9">
        <w:rPr>
          <w:i/>
          <w:lang w:val="sl-SI"/>
        </w:rPr>
        <w:t>kvantitativni podatki</w:t>
      </w:r>
      <w:r w:rsidR="001B7CBA">
        <w:rPr>
          <w:lang w:val="sl-SI"/>
        </w:rPr>
        <w:t xml:space="preserve"> (te zbiramo s pomočjo merjenja). </w:t>
      </w:r>
    </w:p>
    <w:p w14:paraId="0E2A6FD0" w14:textId="77777777" w:rsidR="001B7CBA" w:rsidRDefault="00EB79B4" w:rsidP="00EB79B4">
      <w:pPr>
        <w:ind w:left="720" w:hanging="360"/>
        <w:jc w:val="both"/>
        <w:rPr>
          <w:bCs/>
          <w:lang w:val="sl-SI"/>
        </w:rPr>
      </w:pPr>
      <w:r>
        <w:rPr>
          <w:bCs/>
          <w:lang w:val="sl-SI"/>
        </w:rPr>
        <w:t xml:space="preserve">      </w:t>
      </w:r>
      <w:r w:rsidR="001B7CBA" w:rsidRPr="001B7CBA">
        <w:rPr>
          <w:bCs/>
          <w:lang w:val="sl-SI"/>
        </w:rPr>
        <w:t>Naslednji korak pri znanstvenem raziskovanju je izbiranje ustreznih načinov (</w:t>
      </w:r>
      <w:r w:rsidR="001B7CBA" w:rsidRPr="00FC32C9">
        <w:rPr>
          <w:b/>
          <w:bCs/>
          <w:lang w:val="sl-SI"/>
        </w:rPr>
        <w:t>metod</w:t>
      </w:r>
      <w:r w:rsidR="001B7CBA" w:rsidRPr="001B7CBA">
        <w:rPr>
          <w:bCs/>
          <w:lang w:val="sl-SI"/>
        </w:rPr>
        <w:t>) reševanja</w:t>
      </w:r>
      <w:r w:rsidR="001B7CBA">
        <w:rPr>
          <w:bCs/>
          <w:lang w:val="sl-SI"/>
        </w:rPr>
        <w:t xml:space="preserve">. Najpreprostejša znanstvena metoda je </w:t>
      </w:r>
      <w:r w:rsidR="001B7CBA" w:rsidRPr="00FC32C9">
        <w:rPr>
          <w:bCs/>
          <w:i/>
          <w:lang w:val="sl-SI"/>
        </w:rPr>
        <w:t>opazovanje</w:t>
      </w:r>
      <w:r w:rsidR="001B7CBA">
        <w:rPr>
          <w:bCs/>
          <w:lang w:val="sl-SI"/>
        </w:rPr>
        <w:t xml:space="preserve">, drugo metodo, </w:t>
      </w:r>
      <w:r w:rsidR="001B7CBA" w:rsidRPr="00FC32C9">
        <w:rPr>
          <w:bCs/>
          <w:i/>
          <w:lang w:val="sl-SI"/>
        </w:rPr>
        <w:t>meritve</w:t>
      </w:r>
      <w:r w:rsidR="001B7CBA">
        <w:rPr>
          <w:bCs/>
          <w:lang w:val="sl-SI"/>
        </w:rPr>
        <w:t xml:space="preserve">, pa opravljamo z inštrumenti. </w:t>
      </w:r>
      <w:r>
        <w:rPr>
          <w:bCs/>
          <w:lang w:val="sl-SI"/>
        </w:rPr>
        <w:t xml:space="preserve">Tretja, zelo pomembna metoda je </w:t>
      </w:r>
      <w:r w:rsidRPr="00FC32C9">
        <w:rPr>
          <w:bCs/>
          <w:i/>
          <w:lang w:val="sl-SI"/>
        </w:rPr>
        <w:t>poskus</w:t>
      </w:r>
      <w:r>
        <w:rPr>
          <w:bCs/>
          <w:lang w:val="sl-SI"/>
        </w:rPr>
        <w:t xml:space="preserve"> (eksperiment). Eksperiment je namenska dejavnost, s katero skušajo znanstveniki kaj ugotoviti ali preveriti. Pomembno je, da so poskusi zasnovani in opisani tako, da jih lahko ponovijo še drugi raziskovalci, da so torej ponovljivi. Pri poskusu pogosto opravimo tudi kontrolni poskus, pri katerem ne spreminjamo poskusnih pogojev tako kot pri osnovnem poskusu.</w:t>
      </w:r>
    </w:p>
    <w:p w14:paraId="0D103D35" w14:textId="77777777" w:rsidR="00EB79B4" w:rsidRPr="001B7CBA" w:rsidRDefault="00EB79B4" w:rsidP="00EB79B4">
      <w:pPr>
        <w:ind w:left="720"/>
        <w:jc w:val="both"/>
        <w:rPr>
          <w:lang w:val="sl-SI"/>
        </w:rPr>
      </w:pPr>
    </w:p>
    <w:p w14:paraId="4308C809" w14:textId="77777777" w:rsidR="00EE7B17" w:rsidRDefault="00EE7B17">
      <w:pPr>
        <w:ind w:left="1980"/>
        <w:jc w:val="both"/>
        <w:rPr>
          <w:lang w:val="sl-SI"/>
        </w:rPr>
      </w:pPr>
    </w:p>
    <w:p w14:paraId="42EEDA6F" w14:textId="77777777" w:rsidR="00EE7B17" w:rsidRDefault="00EE7B17">
      <w:pPr>
        <w:jc w:val="both"/>
        <w:rPr>
          <w:lang w:val="sl-SI"/>
        </w:rPr>
      </w:pPr>
    </w:p>
    <w:sectPr w:rsidR="00EE7B17" w:rsidSect="00EB79B4">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FE0E" w14:textId="77777777" w:rsidR="00F5480E" w:rsidRDefault="00F5480E">
      <w:r>
        <w:separator/>
      </w:r>
    </w:p>
  </w:endnote>
  <w:endnote w:type="continuationSeparator" w:id="0">
    <w:p w14:paraId="6C655BFA" w14:textId="77777777" w:rsidR="00F5480E" w:rsidRDefault="00F5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C137" w14:textId="77777777" w:rsidR="00EE7B17" w:rsidRDefault="00EE7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E5C02" w14:textId="77777777" w:rsidR="00EE7B17" w:rsidRDefault="00EE7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6493" w14:textId="77777777" w:rsidR="00EE7B17" w:rsidRDefault="00EE7B17">
    <w:pPr>
      <w:pStyle w:val="Footer"/>
      <w:framePr w:wrap="around" w:vAnchor="text" w:hAnchor="page" w:x="10418" w:y="-403"/>
      <w:rPr>
        <w:rStyle w:val="PageNumber"/>
      </w:rPr>
    </w:pPr>
    <w:r>
      <w:rPr>
        <w:rStyle w:val="PageNumber"/>
      </w:rPr>
      <w:fldChar w:fldCharType="begin"/>
    </w:r>
    <w:r>
      <w:rPr>
        <w:rStyle w:val="PageNumber"/>
      </w:rPr>
      <w:instrText xml:space="preserve">PAGE  </w:instrText>
    </w:r>
    <w:r>
      <w:rPr>
        <w:rStyle w:val="PageNumber"/>
      </w:rPr>
      <w:fldChar w:fldCharType="separate"/>
    </w:r>
    <w:r w:rsidR="00FC32C9">
      <w:rPr>
        <w:rStyle w:val="PageNumber"/>
        <w:noProof/>
      </w:rPr>
      <w:t>2</w:t>
    </w:r>
    <w:r>
      <w:rPr>
        <w:rStyle w:val="PageNumber"/>
      </w:rPr>
      <w:fldChar w:fldCharType="end"/>
    </w:r>
  </w:p>
  <w:p w14:paraId="6D962DBF" w14:textId="77777777" w:rsidR="00EE7B17" w:rsidRDefault="00EE7B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0CCF" w14:textId="77777777" w:rsidR="00F5480E" w:rsidRDefault="00F5480E">
      <w:r>
        <w:separator/>
      </w:r>
    </w:p>
  </w:footnote>
  <w:footnote w:type="continuationSeparator" w:id="0">
    <w:p w14:paraId="324D4C26" w14:textId="77777777" w:rsidR="00F5480E" w:rsidRDefault="00F5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E01"/>
    <w:multiLevelType w:val="hybridMultilevel"/>
    <w:tmpl w:val="470625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20833"/>
    <w:multiLevelType w:val="hybridMultilevel"/>
    <w:tmpl w:val="875434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A72CE"/>
    <w:multiLevelType w:val="hybridMultilevel"/>
    <w:tmpl w:val="58FC1C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3">
      <w:start w:val="1"/>
      <w:numFmt w:val="upperRoman"/>
      <w:lvlText w:val="%3."/>
      <w:lvlJc w:val="right"/>
      <w:pPr>
        <w:tabs>
          <w:tab w:val="num" w:pos="1980"/>
        </w:tabs>
        <w:ind w:left="1980" w:hanging="180"/>
      </w:pPr>
      <w:rPr>
        <w:rFont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14B9A"/>
    <w:multiLevelType w:val="multilevel"/>
    <w:tmpl w:val="AAE23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A282D"/>
    <w:multiLevelType w:val="hybridMultilevel"/>
    <w:tmpl w:val="DE5062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3">
      <w:start w:val="1"/>
      <w:numFmt w:val="upperRoman"/>
      <w:lvlText w:val="%3."/>
      <w:lvlJc w:val="right"/>
      <w:pPr>
        <w:tabs>
          <w:tab w:val="num" w:pos="1980"/>
        </w:tabs>
        <w:ind w:left="1980" w:hanging="180"/>
      </w:pPr>
      <w:rPr>
        <w:rFont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57D1A"/>
    <w:multiLevelType w:val="hybridMultilevel"/>
    <w:tmpl w:val="5F469A9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E2F40"/>
    <w:multiLevelType w:val="hybridMultilevel"/>
    <w:tmpl w:val="AAE23E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A4915"/>
    <w:multiLevelType w:val="hybridMultilevel"/>
    <w:tmpl w:val="01289E28"/>
    <w:lvl w:ilvl="0" w:tplc="F028EB44">
      <w:start w:val="1"/>
      <w:numFmt w:val="decimal"/>
      <w:lvlText w:val="%1.)"/>
      <w:lvlJc w:val="left"/>
      <w:pPr>
        <w:tabs>
          <w:tab w:val="num" w:pos="765"/>
        </w:tabs>
        <w:ind w:left="765" w:hanging="405"/>
      </w:pPr>
      <w:rPr>
        <w:rFonts w:hint="default"/>
      </w:rPr>
    </w:lvl>
    <w:lvl w:ilvl="1" w:tplc="1332E01E">
      <w:start w:val="1"/>
      <w:numFmt w:val="lowerLetter"/>
      <w:lvlText w:val="%2.)"/>
      <w:lvlJc w:val="left"/>
      <w:pPr>
        <w:tabs>
          <w:tab w:val="num" w:pos="1440"/>
        </w:tabs>
        <w:ind w:left="1440" w:hanging="360"/>
      </w:pPr>
      <w:rPr>
        <w:rFonts w:hint="default"/>
      </w:rPr>
    </w:lvl>
    <w:lvl w:ilvl="2" w:tplc="50AC4B38">
      <w:start w:val="1"/>
      <w:numFmt w:val="bullet"/>
      <w:lvlText w:val="-"/>
      <w:lvlJc w:val="left"/>
      <w:pPr>
        <w:tabs>
          <w:tab w:val="num" w:pos="2340"/>
        </w:tabs>
        <w:ind w:left="2340" w:hanging="360"/>
      </w:pPr>
      <w:rPr>
        <w:rFonts w:ascii="Times New Roman" w:eastAsia="Times New Roman" w:hAnsi="Times New Roman" w:cs="Times New Roman" w:hint="default"/>
      </w:rPr>
    </w:lvl>
    <w:lvl w:ilvl="3" w:tplc="D6529DC0">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633BBD"/>
    <w:multiLevelType w:val="multilevel"/>
    <w:tmpl w:val="F160AB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F39B4"/>
    <w:multiLevelType w:val="hybridMultilevel"/>
    <w:tmpl w:val="F160AB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9"/>
  </w:num>
  <w:num w:numId="5">
    <w:abstractNumId w:val="8"/>
  </w:num>
  <w:num w:numId="6">
    <w:abstractNumId w:val="2"/>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CBA"/>
    <w:rsid w:val="001B7CBA"/>
    <w:rsid w:val="003666B6"/>
    <w:rsid w:val="003B6A07"/>
    <w:rsid w:val="009571C9"/>
    <w:rsid w:val="00EB79B4"/>
    <w:rsid w:val="00EE7B17"/>
    <w:rsid w:val="00F5480E"/>
    <w:rsid w:val="00F85397"/>
    <w:rsid w:val="00FC32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A6B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 w:val="28"/>
      <w:lang w:val="sl-SI"/>
    </w:rPr>
  </w:style>
  <w:style w:type="paragraph" w:styleId="Heading2">
    <w:name w:val="heading 2"/>
    <w:basedOn w:val="Normal"/>
    <w:next w:val="Normal"/>
    <w:qFormat/>
    <w:pPr>
      <w:keepNext/>
      <w:outlineLvl w:val="1"/>
    </w:pPr>
    <w:rPr>
      <w:color w:val="FF0000"/>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sl-SI"/>
    </w:rPr>
  </w:style>
  <w:style w:type="paragraph" w:styleId="BodyTextIndent">
    <w:name w:val="Body Text Indent"/>
    <w:basedOn w:val="Normal"/>
    <w:pPr>
      <w:ind w:left="5940" w:hanging="3960"/>
      <w:jc w:val="both"/>
    </w:pPr>
    <w:rPr>
      <w:lang w:val="sl-SI"/>
    </w:rPr>
  </w:style>
  <w:style w:type="paragraph" w:styleId="BodyTextIndent2">
    <w:name w:val="Body Text Indent 2"/>
    <w:basedOn w:val="Normal"/>
    <w:pPr>
      <w:ind w:left="2340"/>
      <w:jc w:val="both"/>
    </w:pPr>
    <w:rPr>
      <w:lang w:val="sl-SI"/>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