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B7F" w:rsidRDefault="003A3773">
      <w:pPr>
        <w:pStyle w:val="Title"/>
      </w:pPr>
      <w:bookmarkStart w:id="0" w:name="_GoBack"/>
      <w:bookmarkEnd w:id="0"/>
      <w:r>
        <w:t>RAZLIKE MED RASTLINSKO IN ŽIVALSKO CELICO</w:t>
      </w:r>
    </w:p>
    <w:p w:rsidR="00DA1B7F" w:rsidRDefault="00DA1B7F">
      <w:pPr>
        <w:jc w:val="center"/>
        <w:rPr>
          <w:sz w:val="32"/>
        </w:rPr>
      </w:pPr>
    </w:p>
    <w:p w:rsidR="00DA1B7F" w:rsidRDefault="00DA1B7F">
      <w:pPr>
        <w:jc w:val="center"/>
        <w:rPr>
          <w:sz w:val="28"/>
        </w:rPr>
      </w:pPr>
    </w:p>
    <w:p w:rsidR="00DA1B7F" w:rsidRDefault="003A3773">
      <w:pPr>
        <w:numPr>
          <w:ilvl w:val="0"/>
          <w:numId w:val="1"/>
        </w:numPr>
        <w:rPr>
          <w:sz w:val="28"/>
        </w:rPr>
      </w:pPr>
      <w:r>
        <w:rPr>
          <w:sz w:val="28"/>
        </w:rPr>
        <w:t>CILJ:</w:t>
      </w:r>
    </w:p>
    <w:p w:rsidR="00DA1B7F" w:rsidRDefault="00DA1B7F">
      <w:pPr>
        <w:rPr>
          <w:sz w:val="28"/>
        </w:rPr>
      </w:pPr>
    </w:p>
    <w:p w:rsidR="00DA1B7F" w:rsidRDefault="003A3773">
      <w:pPr>
        <w:pStyle w:val="BodyText"/>
      </w:pPr>
      <w:r>
        <w:t>Natančno smo spoznali delo z mikroskopom, se naučili pripravljati sveže mokre preparate in spoznali razlike med rastlinsko in živalsko celico.</w:t>
      </w:r>
    </w:p>
    <w:p w:rsidR="00DA1B7F" w:rsidRDefault="00DA1B7F">
      <w:pPr>
        <w:pStyle w:val="BodyText"/>
      </w:pPr>
    </w:p>
    <w:p w:rsidR="00DA1B7F" w:rsidRDefault="00DA1B7F">
      <w:pPr>
        <w:pStyle w:val="BodyText"/>
      </w:pPr>
    </w:p>
    <w:p w:rsidR="00DA1B7F" w:rsidRDefault="003A3773">
      <w:pPr>
        <w:numPr>
          <w:ilvl w:val="0"/>
          <w:numId w:val="1"/>
        </w:numPr>
        <w:rPr>
          <w:sz w:val="28"/>
        </w:rPr>
      </w:pPr>
      <w:r>
        <w:rPr>
          <w:sz w:val="28"/>
        </w:rPr>
        <w:t>UVOD:</w:t>
      </w:r>
    </w:p>
    <w:p w:rsidR="00DA1B7F" w:rsidRDefault="003A3773">
      <w:pPr>
        <w:rPr>
          <w:sz w:val="24"/>
        </w:rPr>
      </w:pPr>
      <w:r>
        <w:rPr>
          <w:sz w:val="24"/>
        </w:rPr>
        <w:t>Celica je osnovna funkcionalna in organizacijska enota organizma. Celica je odprt sistem. To pomeni, da med njo in okoljem poteka stalna izmenjava snovi in energije. Vsa živa bitja sestavljajo celice. Ločimo prokariontske in evkariontske celice. Celice se združujejo v tkiva, ta pa v organe. Razlike med rastlinskimi in živalskimi celicami so v obliki in v zgradbi. To smo proučevali v tej vaji.</w:t>
      </w:r>
    </w:p>
    <w:p w:rsidR="00DA1B7F" w:rsidRDefault="00DA1B7F">
      <w:pPr>
        <w:rPr>
          <w:sz w:val="24"/>
        </w:rPr>
      </w:pPr>
    </w:p>
    <w:p w:rsidR="00DA1B7F" w:rsidRDefault="00DA1B7F">
      <w:pPr>
        <w:rPr>
          <w:sz w:val="24"/>
        </w:rPr>
      </w:pPr>
    </w:p>
    <w:p w:rsidR="00DA1B7F" w:rsidRDefault="003A3773">
      <w:pPr>
        <w:numPr>
          <w:ilvl w:val="0"/>
          <w:numId w:val="1"/>
        </w:numPr>
        <w:rPr>
          <w:sz w:val="28"/>
        </w:rPr>
      </w:pPr>
      <w:r>
        <w:rPr>
          <w:sz w:val="28"/>
        </w:rPr>
        <w:t>MATERIAL:</w:t>
      </w:r>
    </w:p>
    <w:p w:rsidR="00DA1B7F" w:rsidRDefault="00DA1B7F">
      <w:pPr>
        <w:rPr>
          <w:sz w:val="28"/>
        </w:rPr>
      </w:pPr>
    </w:p>
    <w:p w:rsidR="00DA1B7F" w:rsidRDefault="003A3773">
      <w:pPr>
        <w:numPr>
          <w:ilvl w:val="0"/>
          <w:numId w:val="4"/>
        </w:numPr>
        <w:rPr>
          <w:sz w:val="24"/>
        </w:rPr>
      </w:pPr>
      <w:r>
        <w:rPr>
          <w:sz w:val="24"/>
        </w:rPr>
        <w:t>mikroskop</w:t>
      </w:r>
    </w:p>
    <w:p w:rsidR="00DA1B7F" w:rsidRDefault="003A3773">
      <w:pPr>
        <w:numPr>
          <w:ilvl w:val="0"/>
          <w:numId w:val="4"/>
        </w:numPr>
        <w:rPr>
          <w:sz w:val="24"/>
        </w:rPr>
      </w:pPr>
      <w:r>
        <w:rPr>
          <w:sz w:val="24"/>
        </w:rPr>
        <w:t>objektno in krovno steklo</w:t>
      </w:r>
    </w:p>
    <w:p w:rsidR="00DA1B7F" w:rsidRDefault="003A3773">
      <w:pPr>
        <w:numPr>
          <w:ilvl w:val="0"/>
          <w:numId w:val="4"/>
        </w:numPr>
        <w:rPr>
          <w:sz w:val="24"/>
        </w:rPr>
      </w:pPr>
      <w:r>
        <w:rPr>
          <w:sz w:val="24"/>
        </w:rPr>
        <w:t>metilensko modrilo</w:t>
      </w:r>
    </w:p>
    <w:p w:rsidR="00DA1B7F" w:rsidRDefault="003A3773">
      <w:pPr>
        <w:numPr>
          <w:ilvl w:val="0"/>
          <w:numId w:val="4"/>
        </w:numPr>
        <w:rPr>
          <w:sz w:val="24"/>
        </w:rPr>
      </w:pPr>
      <w:r>
        <w:rPr>
          <w:sz w:val="24"/>
        </w:rPr>
        <w:t>z vato ovita paličica.</w:t>
      </w:r>
    </w:p>
    <w:p w:rsidR="00DA1B7F" w:rsidRDefault="00DA1B7F">
      <w:pPr>
        <w:rPr>
          <w:sz w:val="24"/>
        </w:rPr>
      </w:pPr>
    </w:p>
    <w:p w:rsidR="00DA1B7F" w:rsidRDefault="00DA1B7F">
      <w:pPr>
        <w:rPr>
          <w:sz w:val="24"/>
        </w:rPr>
      </w:pPr>
    </w:p>
    <w:p w:rsidR="00DA1B7F" w:rsidRDefault="003A3773">
      <w:pPr>
        <w:numPr>
          <w:ilvl w:val="0"/>
          <w:numId w:val="1"/>
        </w:numPr>
        <w:rPr>
          <w:sz w:val="28"/>
        </w:rPr>
      </w:pPr>
      <w:r>
        <w:rPr>
          <w:sz w:val="28"/>
        </w:rPr>
        <w:t>METODE DELA:</w:t>
      </w:r>
    </w:p>
    <w:p w:rsidR="00DA1B7F" w:rsidRDefault="00DA1B7F">
      <w:pPr>
        <w:rPr>
          <w:sz w:val="24"/>
        </w:rPr>
      </w:pPr>
    </w:p>
    <w:p w:rsidR="00DA1B7F" w:rsidRDefault="003A3773">
      <w:pPr>
        <w:numPr>
          <w:ilvl w:val="0"/>
          <w:numId w:val="5"/>
        </w:numPr>
        <w:rPr>
          <w:sz w:val="24"/>
        </w:rPr>
      </w:pPr>
      <w:r>
        <w:rPr>
          <w:sz w:val="24"/>
        </w:rPr>
        <w:t>Na objektno steklo  kanemo kapljico metilenskega modrila. S sterilno paličico, ki je na enem koncu ovita z vato, podrgnemo po notranji strani ustne votline (lahko po zobeh). Izbrani vzorec prenesemo v kapljico metilenskega modrila in  pokrijemo s krovnikom.</w:t>
      </w:r>
    </w:p>
    <w:p w:rsidR="00DA1B7F" w:rsidRDefault="003A3773">
      <w:pPr>
        <w:numPr>
          <w:ilvl w:val="0"/>
          <w:numId w:val="5"/>
        </w:numPr>
        <w:rPr>
          <w:sz w:val="24"/>
        </w:rPr>
      </w:pPr>
      <w:r>
        <w:rPr>
          <w:sz w:val="24"/>
        </w:rPr>
        <w:t>Z luskolista čebule odluščimo zunanjo (spodnjo) povrhnjico. Položimo jo v kapljico vode, obarvamo z jodovico  in opazujemo pod malo in veliko povečavo.</w:t>
      </w:r>
    </w:p>
    <w:p w:rsidR="00DA1B7F" w:rsidRDefault="00DA1B7F">
      <w:pPr>
        <w:rPr>
          <w:sz w:val="24"/>
        </w:rPr>
      </w:pPr>
    </w:p>
    <w:p w:rsidR="00DA1B7F" w:rsidRDefault="00DA1B7F">
      <w:pPr>
        <w:rPr>
          <w:sz w:val="24"/>
        </w:rPr>
      </w:pPr>
    </w:p>
    <w:p w:rsidR="00DA1B7F" w:rsidRDefault="003A3773">
      <w:pPr>
        <w:numPr>
          <w:ilvl w:val="0"/>
          <w:numId w:val="1"/>
        </w:numPr>
        <w:rPr>
          <w:sz w:val="28"/>
        </w:rPr>
      </w:pPr>
      <w:r>
        <w:rPr>
          <w:sz w:val="28"/>
        </w:rPr>
        <w:t>RAZULTATI:</w:t>
      </w:r>
    </w:p>
    <w:p w:rsidR="00DA1B7F" w:rsidRDefault="00DA1B7F">
      <w:pPr>
        <w:rPr>
          <w:sz w:val="28"/>
        </w:rPr>
      </w:pPr>
    </w:p>
    <w:p w:rsidR="00DA1B7F" w:rsidRDefault="00DA1B7F">
      <w:pPr>
        <w:ind w:left="1416"/>
      </w:pPr>
    </w:p>
    <w:p w:rsidR="00DA1B7F" w:rsidRDefault="003A3773">
      <w:pPr>
        <w:ind w:left="1416"/>
      </w:pPr>
      <w:r>
        <w:t>CELICA IZ SLUZNICE (ŽIVALSKA CELICA)</w:t>
      </w:r>
    </w:p>
    <w:p w:rsidR="00DA1B7F" w:rsidRDefault="00DA1B7F">
      <w:pPr>
        <w:ind w:left="1416"/>
      </w:pPr>
    </w:p>
    <w:p w:rsidR="00DA1B7F" w:rsidRDefault="00DA1B7F">
      <w:pPr>
        <w:ind w:left="1416"/>
      </w:pPr>
    </w:p>
    <w:p w:rsidR="00DA1B7F" w:rsidRDefault="00DA1B7F">
      <w:pPr>
        <w:ind w:left="1416"/>
      </w:pPr>
    </w:p>
    <w:p w:rsidR="00DA1B7F" w:rsidRDefault="00DA1B7F">
      <w:pPr>
        <w:ind w:left="1416"/>
      </w:pPr>
    </w:p>
    <w:p w:rsidR="00DA1B7F" w:rsidRDefault="00DA1B7F">
      <w:pPr>
        <w:ind w:left="1416"/>
      </w:pPr>
    </w:p>
    <w:p w:rsidR="00DA1B7F" w:rsidRDefault="00DA1B7F">
      <w:pPr>
        <w:ind w:left="1416"/>
      </w:pPr>
    </w:p>
    <w:p w:rsidR="00DA1B7F" w:rsidRDefault="00DA1B7F">
      <w:pPr>
        <w:ind w:left="1416"/>
      </w:pPr>
    </w:p>
    <w:p w:rsidR="00DA1B7F" w:rsidRDefault="00DA1B7F">
      <w:pPr>
        <w:ind w:left="1416"/>
      </w:pPr>
    </w:p>
    <w:p w:rsidR="00DA1B7F" w:rsidRDefault="00DA1B7F">
      <w:pPr>
        <w:ind w:left="1416"/>
      </w:pPr>
    </w:p>
    <w:p w:rsidR="00DA1B7F" w:rsidRDefault="00DA1B7F">
      <w:pPr>
        <w:ind w:left="1416"/>
      </w:pPr>
    </w:p>
    <w:p w:rsidR="00DA1B7F" w:rsidRDefault="00DA1B7F">
      <w:pPr>
        <w:ind w:left="1416"/>
      </w:pPr>
    </w:p>
    <w:p w:rsidR="00DA1B7F" w:rsidRDefault="00DA1B7F">
      <w:pPr>
        <w:ind w:left="1416"/>
      </w:pPr>
    </w:p>
    <w:p w:rsidR="00DA1B7F" w:rsidRDefault="00DA1B7F">
      <w:pPr>
        <w:ind w:left="1416"/>
      </w:pPr>
    </w:p>
    <w:p w:rsidR="00DA1B7F" w:rsidRDefault="003A3773">
      <w:pPr>
        <w:ind w:left="1416"/>
      </w:pPr>
      <w:r>
        <w:lastRenderedPageBreak/>
        <w:t>LUSKOLIST ČEBULE (RASTLINSKA CELICA)</w:t>
      </w:r>
    </w:p>
    <w:p w:rsidR="00DA1B7F" w:rsidRDefault="00DA1B7F"/>
    <w:p w:rsidR="00DA1B7F" w:rsidRDefault="00DA1B7F"/>
    <w:p w:rsidR="00DA1B7F" w:rsidRDefault="00DA1B7F"/>
    <w:p w:rsidR="00DA1B7F" w:rsidRDefault="00DA1B7F"/>
    <w:p w:rsidR="00DA1B7F" w:rsidRDefault="00DA1B7F"/>
    <w:p w:rsidR="00DA1B7F" w:rsidRDefault="00DA1B7F"/>
    <w:p w:rsidR="00DA1B7F" w:rsidRDefault="00DA1B7F"/>
    <w:p w:rsidR="00DA1B7F" w:rsidRDefault="00DA1B7F"/>
    <w:p w:rsidR="00DA1B7F" w:rsidRDefault="00DA1B7F"/>
    <w:p w:rsidR="00DA1B7F" w:rsidRDefault="00DA1B7F"/>
    <w:p w:rsidR="00DA1B7F" w:rsidRDefault="00DA1B7F"/>
    <w:p w:rsidR="00DA1B7F" w:rsidRDefault="00DA1B7F"/>
    <w:p w:rsidR="00DA1B7F" w:rsidRDefault="003A3773">
      <w:pPr>
        <w:rPr>
          <w:sz w:val="28"/>
        </w:rPr>
      </w:pPr>
      <w:r>
        <w:rPr>
          <w:sz w:val="28"/>
        </w:rPr>
        <w:t>6. ZAKLJUČEK:</w:t>
      </w:r>
    </w:p>
    <w:p w:rsidR="00DA1B7F" w:rsidRDefault="00DA1B7F">
      <w:pPr>
        <w:rPr>
          <w:sz w:val="28"/>
        </w:rPr>
      </w:pPr>
    </w:p>
    <w:p w:rsidR="00DA1B7F" w:rsidRDefault="003A3773">
      <w:r>
        <w:rPr>
          <w:sz w:val="24"/>
        </w:rPr>
        <w:t>Opazili smo razlike med rastlinsko in živalsko celico. Najprej smo morali celice obarvati, ker se drugače vidi le malo struktur.</w:t>
      </w:r>
      <w:r>
        <w:t xml:space="preserve"> </w:t>
      </w:r>
    </w:p>
    <w:p w:rsidR="00DA1B7F" w:rsidRDefault="00DA1B7F"/>
    <w:p w:rsidR="00DA1B7F" w:rsidRDefault="00DA1B7F"/>
    <w:p w:rsidR="00DA1B7F" w:rsidRDefault="003A3773">
      <w:pPr>
        <w:numPr>
          <w:ilvl w:val="0"/>
          <w:numId w:val="3"/>
        </w:numPr>
        <w:rPr>
          <w:sz w:val="28"/>
        </w:rPr>
      </w:pPr>
      <w:r>
        <w:rPr>
          <w:sz w:val="28"/>
        </w:rPr>
        <w:t>KRITIKA:</w:t>
      </w:r>
    </w:p>
    <w:p w:rsidR="00DA1B7F" w:rsidRDefault="00DA1B7F">
      <w:pPr>
        <w:rPr>
          <w:sz w:val="28"/>
        </w:rPr>
      </w:pPr>
    </w:p>
    <w:p w:rsidR="00DA1B7F" w:rsidRDefault="003A3773">
      <w:pPr>
        <w:pStyle w:val="BodyText"/>
      </w:pPr>
      <w:r>
        <w:t xml:space="preserve">če bi lahko gledali pod večjo povečavo (uporabljali smo 400-kratno) in če bi uporabljali različna barvila, bi si lahko celične strukture še bolj natančno ogledali. </w:t>
      </w:r>
    </w:p>
    <w:p w:rsidR="00DA1B7F" w:rsidRDefault="00DA1B7F"/>
    <w:p w:rsidR="00DA1B7F" w:rsidRDefault="00DA1B7F"/>
    <w:p w:rsidR="00DA1B7F" w:rsidRDefault="003A3773">
      <w:pPr>
        <w:numPr>
          <w:ilvl w:val="0"/>
          <w:numId w:val="3"/>
        </w:numPr>
        <w:rPr>
          <w:sz w:val="28"/>
        </w:rPr>
      </w:pPr>
      <w:r>
        <w:rPr>
          <w:sz w:val="28"/>
        </w:rPr>
        <w:t>DISKUSIJA:</w:t>
      </w:r>
    </w:p>
    <w:p w:rsidR="00DA1B7F" w:rsidRDefault="00DA1B7F">
      <w:pPr>
        <w:rPr>
          <w:sz w:val="28"/>
        </w:rPr>
      </w:pPr>
    </w:p>
    <w:p w:rsidR="00DA1B7F" w:rsidRDefault="003A3773">
      <w:pPr>
        <w:pStyle w:val="BodyText"/>
      </w:pPr>
      <w:r>
        <w:t xml:space="preserve">Pri živalski celici smo opazili jedro obdano z membrano, citoplazmo in celično membrano. Rastlinska celica je obdana s celično steno, vidna je vakuola. Prav tako se vidijo jedro, citoplazma ter celična membrana. </w:t>
      </w:r>
    </w:p>
    <w:p w:rsidR="00DA1B7F" w:rsidRDefault="00DA1B7F"/>
    <w:sectPr w:rsidR="00DA1B7F">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17ADB"/>
    <w:multiLevelType w:val="singleLevel"/>
    <w:tmpl w:val="0424000F"/>
    <w:lvl w:ilvl="0">
      <w:start w:val="1"/>
      <w:numFmt w:val="decimal"/>
      <w:lvlText w:val="%1."/>
      <w:lvlJc w:val="left"/>
      <w:pPr>
        <w:tabs>
          <w:tab w:val="num" w:pos="360"/>
        </w:tabs>
        <w:ind w:left="360" w:hanging="360"/>
      </w:pPr>
      <w:rPr>
        <w:rFonts w:hint="default"/>
      </w:rPr>
    </w:lvl>
  </w:abstractNum>
  <w:abstractNum w:abstractNumId="1" w15:restartNumberingAfterBreak="0">
    <w:nsid w:val="07B145D3"/>
    <w:multiLevelType w:val="singleLevel"/>
    <w:tmpl w:val="0424000F"/>
    <w:lvl w:ilvl="0">
      <w:start w:val="7"/>
      <w:numFmt w:val="decimal"/>
      <w:lvlText w:val="%1."/>
      <w:lvlJc w:val="left"/>
      <w:pPr>
        <w:tabs>
          <w:tab w:val="num" w:pos="360"/>
        </w:tabs>
        <w:ind w:left="360" w:hanging="360"/>
      </w:pPr>
      <w:rPr>
        <w:rFonts w:hint="default"/>
      </w:rPr>
    </w:lvl>
  </w:abstractNum>
  <w:abstractNum w:abstractNumId="2" w15:restartNumberingAfterBreak="0">
    <w:nsid w:val="19EA49F0"/>
    <w:multiLevelType w:val="singleLevel"/>
    <w:tmpl w:val="0424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5227D7B"/>
    <w:multiLevelType w:val="singleLevel"/>
    <w:tmpl w:val="0424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60975BAE"/>
    <w:multiLevelType w:val="singleLevel"/>
    <w:tmpl w:val="0424000F"/>
    <w:lvl w:ilvl="0">
      <w:start w:val="7"/>
      <w:numFmt w:val="decimal"/>
      <w:lvlText w:val="%1."/>
      <w:lvlJc w:val="left"/>
      <w:pPr>
        <w:tabs>
          <w:tab w:val="num" w:pos="360"/>
        </w:tabs>
        <w:ind w:left="360" w:hanging="360"/>
      </w:pPr>
      <w:rPr>
        <w:rFont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3773"/>
    <w:rsid w:val="00083671"/>
    <w:rsid w:val="003A3773"/>
    <w:rsid w:val="00DA1B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paragraph" w:styleId="BodyText">
    <w:name w:val="Body Text"/>
    <w:basedOn w:val="Normal"/>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