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DBAF" w14:textId="41C72A80" w:rsidR="00730767" w:rsidRDefault="00730767">
      <w:bookmarkStart w:id="0" w:name="_GoBack"/>
      <w:bookmarkEnd w:id="0"/>
    </w:p>
    <w:p w14:paraId="10B6574E" w14:textId="77777777" w:rsidR="00C7277F" w:rsidRDefault="00C7277F"/>
    <w:p w14:paraId="2284CBC7" w14:textId="77777777" w:rsidR="00730767" w:rsidRDefault="00730767"/>
    <w:p w14:paraId="5B8A46DE" w14:textId="77777777" w:rsidR="00730767" w:rsidRDefault="00730767"/>
    <w:p w14:paraId="62CD879E" w14:textId="77777777" w:rsidR="00AC2CED" w:rsidRDefault="00AC2CED"/>
    <w:p w14:paraId="01D8917E" w14:textId="77777777" w:rsidR="00AC2CED" w:rsidRDefault="00AC2CED"/>
    <w:p w14:paraId="6C52411F" w14:textId="77777777" w:rsidR="00AC2CED" w:rsidRDefault="00AC2CED"/>
    <w:p w14:paraId="2A9944DE" w14:textId="77777777" w:rsidR="00AC2CED" w:rsidRDefault="00AC2CED"/>
    <w:p w14:paraId="54F3B3C4" w14:textId="77777777" w:rsidR="00AC2CED" w:rsidRDefault="00AC2CED"/>
    <w:p w14:paraId="24444C1C" w14:textId="77777777" w:rsidR="00AC2CED" w:rsidRDefault="00AC2CED"/>
    <w:p w14:paraId="6B2882D8" w14:textId="77777777" w:rsidR="00AC2CED" w:rsidRDefault="00AC2CED"/>
    <w:p w14:paraId="0C308CE9" w14:textId="77777777" w:rsidR="00AC2CED" w:rsidRDefault="00AC2CED"/>
    <w:p w14:paraId="3D9A849C" w14:textId="77777777" w:rsidR="00730767" w:rsidRDefault="00730767"/>
    <w:p w14:paraId="6BDE36D3" w14:textId="77777777" w:rsidR="00730767" w:rsidRPr="009E7928" w:rsidRDefault="00730767" w:rsidP="00730767">
      <w:pPr>
        <w:jc w:val="center"/>
        <w:rPr>
          <w:sz w:val="40"/>
        </w:rPr>
      </w:pPr>
      <w:r w:rsidRPr="009E7928">
        <w:rPr>
          <w:sz w:val="40"/>
        </w:rPr>
        <w:t>RAZMERJE MED DIFUZIJO IN VELIKOSTJO CELICE</w:t>
      </w:r>
    </w:p>
    <w:p w14:paraId="46EA3AE8" w14:textId="3955B545" w:rsidR="00730767" w:rsidRDefault="00C7277F" w:rsidP="00730767">
      <w:pPr>
        <w:jc w:val="center"/>
      </w:pPr>
      <w:r>
        <w:t xml:space="preserve"> </w:t>
      </w:r>
    </w:p>
    <w:p w14:paraId="22E2B2AC" w14:textId="77777777" w:rsidR="00730767" w:rsidRDefault="00730767" w:rsidP="00730767">
      <w:pPr>
        <w:jc w:val="center"/>
      </w:pPr>
    </w:p>
    <w:p w14:paraId="6DED2289" w14:textId="77777777" w:rsidR="00730767" w:rsidRDefault="00730767" w:rsidP="00730767">
      <w:pPr>
        <w:jc w:val="center"/>
      </w:pPr>
    </w:p>
    <w:p w14:paraId="3D52C87F" w14:textId="77777777" w:rsidR="00730767" w:rsidRDefault="00730767" w:rsidP="00730767">
      <w:pPr>
        <w:jc w:val="center"/>
      </w:pPr>
    </w:p>
    <w:p w14:paraId="2BE28B2D" w14:textId="77777777" w:rsidR="00730767" w:rsidRDefault="00730767" w:rsidP="00730767">
      <w:pPr>
        <w:jc w:val="center"/>
      </w:pPr>
    </w:p>
    <w:p w14:paraId="2D020B6D" w14:textId="77777777" w:rsidR="00730767" w:rsidRDefault="00730767" w:rsidP="00730767">
      <w:pPr>
        <w:jc w:val="center"/>
      </w:pPr>
    </w:p>
    <w:p w14:paraId="427D126A" w14:textId="77777777" w:rsidR="00730767" w:rsidRDefault="00730767" w:rsidP="00730767">
      <w:pPr>
        <w:jc w:val="center"/>
      </w:pPr>
    </w:p>
    <w:p w14:paraId="533840BA" w14:textId="77777777" w:rsidR="00730767" w:rsidRDefault="00730767" w:rsidP="00730767">
      <w:pPr>
        <w:jc w:val="center"/>
      </w:pPr>
    </w:p>
    <w:p w14:paraId="3017FFB4" w14:textId="77777777" w:rsidR="00730767" w:rsidRDefault="00730767" w:rsidP="00730767">
      <w:pPr>
        <w:jc w:val="center"/>
      </w:pPr>
    </w:p>
    <w:p w14:paraId="23B977F4" w14:textId="77777777" w:rsidR="00730767" w:rsidRDefault="00730767" w:rsidP="00730767">
      <w:pPr>
        <w:jc w:val="center"/>
      </w:pPr>
    </w:p>
    <w:p w14:paraId="1D3BA422" w14:textId="77777777" w:rsidR="00730767" w:rsidRDefault="00730767" w:rsidP="00730767">
      <w:pPr>
        <w:jc w:val="center"/>
      </w:pPr>
    </w:p>
    <w:p w14:paraId="141473B0" w14:textId="77777777" w:rsidR="00730767" w:rsidRDefault="00730767" w:rsidP="00730767">
      <w:pPr>
        <w:jc w:val="center"/>
      </w:pPr>
    </w:p>
    <w:p w14:paraId="6FA6D76A" w14:textId="77777777" w:rsidR="00730767" w:rsidRDefault="00730767" w:rsidP="00730767">
      <w:pPr>
        <w:jc w:val="center"/>
      </w:pPr>
    </w:p>
    <w:p w14:paraId="6EA2EB5A" w14:textId="77777777" w:rsidR="00730767" w:rsidRDefault="00730767" w:rsidP="00730767">
      <w:pPr>
        <w:jc w:val="center"/>
      </w:pPr>
    </w:p>
    <w:p w14:paraId="7B2BC09F" w14:textId="77777777" w:rsidR="00730767" w:rsidRDefault="00730767" w:rsidP="00730767">
      <w:pPr>
        <w:jc w:val="center"/>
      </w:pPr>
    </w:p>
    <w:p w14:paraId="58898760" w14:textId="77777777" w:rsidR="00730767" w:rsidRDefault="00730767" w:rsidP="00730767">
      <w:pPr>
        <w:jc w:val="center"/>
      </w:pPr>
    </w:p>
    <w:p w14:paraId="2F1B5235" w14:textId="77777777" w:rsidR="00730767" w:rsidRDefault="00730767" w:rsidP="00730767">
      <w:pPr>
        <w:jc w:val="center"/>
      </w:pPr>
    </w:p>
    <w:p w14:paraId="462D770C" w14:textId="77777777" w:rsidR="00730767" w:rsidRDefault="00730767" w:rsidP="00730767">
      <w:pPr>
        <w:jc w:val="center"/>
      </w:pPr>
    </w:p>
    <w:p w14:paraId="593CDF40" w14:textId="77777777" w:rsidR="00730767" w:rsidRDefault="00730767" w:rsidP="00730767">
      <w:pPr>
        <w:jc w:val="center"/>
      </w:pPr>
    </w:p>
    <w:p w14:paraId="0F4D7691" w14:textId="77777777" w:rsidR="00730767" w:rsidRDefault="00730767" w:rsidP="00730767">
      <w:pPr>
        <w:jc w:val="center"/>
      </w:pPr>
    </w:p>
    <w:p w14:paraId="29CA43C3" w14:textId="77777777" w:rsidR="00730767" w:rsidRDefault="00730767" w:rsidP="00730767">
      <w:pPr>
        <w:jc w:val="center"/>
      </w:pPr>
    </w:p>
    <w:p w14:paraId="4F965453" w14:textId="77777777" w:rsidR="00730767" w:rsidRDefault="00730767" w:rsidP="00730767">
      <w:pPr>
        <w:jc w:val="center"/>
      </w:pPr>
    </w:p>
    <w:p w14:paraId="552DCEBD" w14:textId="77777777" w:rsidR="00730767" w:rsidRDefault="00730767" w:rsidP="00730767">
      <w:pPr>
        <w:jc w:val="center"/>
      </w:pPr>
    </w:p>
    <w:p w14:paraId="596119A7" w14:textId="77777777" w:rsidR="00730767" w:rsidRDefault="00730767" w:rsidP="00730767">
      <w:pPr>
        <w:jc w:val="center"/>
      </w:pPr>
    </w:p>
    <w:p w14:paraId="7D21F235" w14:textId="77777777" w:rsidR="00730767" w:rsidRDefault="00730767" w:rsidP="00730767">
      <w:pPr>
        <w:jc w:val="center"/>
      </w:pPr>
    </w:p>
    <w:p w14:paraId="1A55D397" w14:textId="77777777" w:rsidR="00730767" w:rsidRDefault="00730767" w:rsidP="00730767">
      <w:pPr>
        <w:jc w:val="center"/>
      </w:pPr>
    </w:p>
    <w:p w14:paraId="69A316E7" w14:textId="77777777" w:rsidR="00730767" w:rsidRDefault="00730767" w:rsidP="00730767">
      <w:pPr>
        <w:jc w:val="center"/>
      </w:pPr>
    </w:p>
    <w:p w14:paraId="30B28DF6" w14:textId="77777777" w:rsidR="00730767" w:rsidRDefault="00730767" w:rsidP="00730767">
      <w:pPr>
        <w:jc w:val="center"/>
      </w:pPr>
    </w:p>
    <w:p w14:paraId="4CFCDB60" w14:textId="77777777" w:rsidR="00730767" w:rsidRDefault="00730767" w:rsidP="00730767">
      <w:pPr>
        <w:jc w:val="center"/>
      </w:pPr>
    </w:p>
    <w:p w14:paraId="1B78D6E2" w14:textId="77777777" w:rsidR="00730767" w:rsidRDefault="00730767" w:rsidP="00730767">
      <w:pPr>
        <w:jc w:val="center"/>
      </w:pPr>
    </w:p>
    <w:p w14:paraId="05D849E3" w14:textId="77777777" w:rsidR="00730767" w:rsidRDefault="00730767" w:rsidP="00730767">
      <w:pPr>
        <w:jc w:val="center"/>
      </w:pPr>
    </w:p>
    <w:p w14:paraId="12B1E27C" w14:textId="13C3B554" w:rsidR="0021734C" w:rsidRDefault="0021734C" w:rsidP="0048219F"/>
    <w:p w14:paraId="561002E6" w14:textId="3F4C11EA" w:rsidR="0048219F" w:rsidRDefault="0048219F" w:rsidP="0048219F"/>
    <w:p w14:paraId="6458081C" w14:textId="203C0CAA" w:rsidR="0048219F" w:rsidRDefault="0048219F" w:rsidP="0048219F"/>
    <w:p w14:paraId="3ABE9E37" w14:textId="3DC87042" w:rsidR="0048219F" w:rsidRDefault="0048219F" w:rsidP="0048219F"/>
    <w:p w14:paraId="24D14C38" w14:textId="77777777" w:rsidR="00E92CCB" w:rsidRDefault="00E92CCB" w:rsidP="00D07F8D">
      <w:pPr>
        <w:ind w:left="360"/>
      </w:pPr>
    </w:p>
    <w:p w14:paraId="4D4A7435" w14:textId="1876E8E5" w:rsidR="00730767" w:rsidRDefault="00730767" w:rsidP="00D07F8D">
      <w:pPr>
        <w:ind w:left="360"/>
      </w:pPr>
      <w:r>
        <w:t>NAMEN IN CILJI</w:t>
      </w:r>
    </w:p>
    <w:p w14:paraId="3C58E1D5" w14:textId="77777777" w:rsidR="00730767" w:rsidRDefault="00730767" w:rsidP="00730767">
      <w:pPr>
        <w:numPr>
          <w:ilvl w:val="0"/>
          <w:numId w:val="2"/>
        </w:numPr>
      </w:pPr>
      <w:r>
        <w:t>Spoznavanje znanstvene metode dela.</w:t>
      </w:r>
    </w:p>
    <w:p w14:paraId="38DC7448" w14:textId="77777777" w:rsidR="00730767" w:rsidRDefault="00730767" w:rsidP="00730767">
      <w:pPr>
        <w:numPr>
          <w:ilvl w:val="0"/>
          <w:numId w:val="2"/>
        </w:numPr>
      </w:pPr>
      <w:r>
        <w:t>Spoznavanje površine in prostornine različno velikih kock.</w:t>
      </w:r>
    </w:p>
    <w:p w14:paraId="7C65C811" w14:textId="77777777" w:rsidR="00730767" w:rsidRDefault="00730767" w:rsidP="00730767">
      <w:pPr>
        <w:numPr>
          <w:ilvl w:val="0"/>
          <w:numId w:val="2"/>
        </w:numPr>
      </w:pPr>
      <w:r>
        <w:t>Ugotavljanje razmerja med površino in prostornino.</w:t>
      </w:r>
    </w:p>
    <w:p w14:paraId="67B9332D" w14:textId="77777777" w:rsidR="00730767" w:rsidRDefault="00730767" w:rsidP="00730767">
      <w:pPr>
        <w:numPr>
          <w:ilvl w:val="0"/>
          <w:numId w:val="2"/>
        </w:numPr>
      </w:pPr>
      <w:r>
        <w:t>Ugotavljanje odnosa med razmerjem in difuzijo.</w:t>
      </w:r>
    </w:p>
    <w:p w14:paraId="46ED410E" w14:textId="77777777" w:rsidR="00730767" w:rsidRDefault="00730767" w:rsidP="00730767">
      <w:pPr>
        <w:numPr>
          <w:ilvl w:val="0"/>
          <w:numId w:val="2"/>
        </w:numPr>
      </w:pPr>
      <w:r>
        <w:t>Ugotavljali smo vpliv velikosti celice na uspešnost (hitrost) difuzije.</w:t>
      </w:r>
    </w:p>
    <w:p w14:paraId="16E58BA8" w14:textId="77777777" w:rsidR="00730767" w:rsidRDefault="00730767" w:rsidP="00730767">
      <w:pPr>
        <w:numPr>
          <w:ilvl w:val="0"/>
          <w:numId w:val="2"/>
        </w:numPr>
      </w:pPr>
      <w:r>
        <w:t>Razložili smo difuzijo kot prehajanje snovi med celico in njenim okoljem s pomočjo različno velikih agarjevih kock.</w:t>
      </w:r>
    </w:p>
    <w:p w14:paraId="7F2B7023" w14:textId="77777777" w:rsidR="00730767" w:rsidRDefault="00730767" w:rsidP="00730767"/>
    <w:p w14:paraId="4079F330" w14:textId="77777777" w:rsidR="00730767" w:rsidRDefault="00730767" w:rsidP="00730767"/>
    <w:p w14:paraId="60F73627" w14:textId="77777777" w:rsidR="00730767" w:rsidRDefault="00730767" w:rsidP="00730767"/>
    <w:p w14:paraId="06E559C0" w14:textId="77777777" w:rsidR="00730767" w:rsidRDefault="00730767" w:rsidP="00730767"/>
    <w:p w14:paraId="27B0DD96" w14:textId="77777777" w:rsidR="00730767" w:rsidRDefault="00730767" w:rsidP="00730767"/>
    <w:p w14:paraId="47319E3B" w14:textId="77777777" w:rsidR="00730767" w:rsidRDefault="00730767" w:rsidP="00730767"/>
    <w:p w14:paraId="559015FF" w14:textId="77777777" w:rsidR="00730767" w:rsidRDefault="00730767" w:rsidP="00730767"/>
    <w:p w14:paraId="13A8CC4E" w14:textId="77777777" w:rsidR="00730767" w:rsidRDefault="00730767" w:rsidP="00730767"/>
    <w:p w14:paraId="4DB278B1" w14:textId="77777777" w:rsidR="00730767" w:rsidRDefault="00730767" w:rsidP="00730767"/>
    <w:p w14:paraId="52CD0C85" w14:textId="77777777" w:rsidR="00730767" w:rsidRDefault="00730767" w:rsidP="00730767"/>
    <w:p w14:paraId="1F662B93" w14:textId="77777777" w:rsidR="00730767" w:rsidRDefault="00730767" w:rsidP="00730767"/>
    <w:p w14:paraId="2DA27767" w14:textId="77777777" w:rsidR="00730767" w:rsidRDefault="00730767" w:rsidP="00730767"/>
    <w:p w14:paraId="4CCB6B75" w14:textId="77777777" w:rsidR="00730767" w:rsidRDefault="00730767" w:rsidP="00730767"/>
    <w:p w14:paraId="32E63475" w14:textId="77777777" w:rsidR="00730767" w:rsidRDefault="00730767" w:rsidP="00730767"/>
    <w:p w14:paraId="447734E2" w14:textId="77777777" w:rsidR="00730767" w:rsidRDefault="00730767" w:rsidP="00730767"/>
    <w:p w14:paraId="2C34ADC6" w14:textId="77777777" w:rsidR="00730767" w:rsidRDefault="00730767" w:rsidP="00730767"/>
    <w:p w14:paraId="7BFB5F71" w14:textId="77777777" w:rsidR="00730767" w:rsidRDefault="00730767" w:rsidP="00730767"/>
    <w:p w14:paraId="75895C12" w14:textId="77777777" w:rsidR="00730767" w:rsidRDefault="00730767" w:rsidP="00730767"/>
    <w:p w14:paraId="319E1FA4" w14:textId="77777777" w:rsidR="00730767" w:rsidRDefault="00730767" w:rsidP="00730767"/>
    <w:p w14:paraId="1A30AF39" w14:textId="77777777" w:rsidR="00730767" w:rsidRDefault="00730767" w:rsidP="00730767"/>
    <w:p w14:paraId="58BECC9C" w14:textId="77777777" w:rsidR="00730767" w:rsidRDefault="00730767" w:rsidP="00730767"/>
    <w:p w14:paraId="2ABC71A3" w14:textId="77777777" w:rsidR="00730767" w:rsidRDefault="00730767" w:rsidP="00730767"/>
    <w:p w14:paraId="1A604273" w14:textId="77777777" w:rsidR="00730767" w:rsidRDefault="00730767" w:rsidP="00730767"/>
    <w:p w14:paraId="79E1ED25" w14:textId="77777777" w:rsidR="00730767" w:rsidRDefault="00730767" w:rsidP="00730767"/>
    <w:p w14:paraId="6B53AD8F" w14:textId="77777777" w:rsidR="00730767" w:rsidRDefault="00730767" w:rsidP="00730767"/>
    <w:p w14:paraId="04363061" w14:textId="77777777" w:rsidR="00730767" w:rsidRDefault="00730767" w:rsidP="00730767"/>
    <w:p w14:paraId="2DEA9C3B" w14:textId="77777777" w:rsidR="00730767" w:rsidRDefault="00730767" w:rsidP="00730767"/>
    <w:p w14:paraId="1C78569B" w14:textId="77777777" w:rsidR="00730767" w:rsidRDefault="00730767" w:rsidP="00730767"/>
    <w:p w14:paraId="4F9F439C" w14:textId="77777777" w:rsidR="00730767" w:rsidRDefault="00730767" w:rsidP="00730767"/>
    <w:p w14:paraId="2BF1A691" w14:textId="77777777" w:rsidR="00730767" w:rsidRDefault="00730767" w:rsidP="00730767"/>
    <w:p w14:paraId="708FDBEB" w14:textId="77777777" w:rsidR="00730767" w:rsidRDefault="00730767" w:rsidP="00730767"/>
    <w:p w14:paraId="59F4BF01" w14:textId="77777777" w:rsidR="00730767" w:rsidRDefault="00730767" w:rsidP="00730767"/>
    <w:p w14:paraId="1D50744A" w14:textId="77777777" w:rsidR="00730767" w:rsidRDefault="00730767" w:rsidP="00730767"/>
    <w:p w14:paraId="3289F614" w14:textId="77777777" w:rsidR="00730767" w:rsidRDefault="00730767" w:rsidP="00730767"/>
    <w:p w14:paraId="71B223C5" w14:textId="77777777" w:rsidR="00730767" w:rsidRDefault="00730767" w:rsidP="00730767"/>
    <w:p w14:paraId="5A1339D8" w14:textId="77777777" w:rsidR="00730767" w:rsidRDefault="00730767" w:rsidP="00730767"/>
    <w:p w14:paraId="2E9F0849" w14:textId="77777777" w:rsidR="00730767" w:rsidRDefault="00730767" w:rsidP="00730767"/>
    <w:p w14:paraId="260D92D1" w14:textId="77777777" w:rsidR="00730767" w:rsidRDefault="00730767" w:rsidP="00730767"/>
    <w:p w14:paraId="71C61B8A" w14:textId="77777777" w:rsidR="00730767" w:rsidRDefault="00730767" w:rsidP="00730767"/>
    <w:p w14:paraId="581B5F23" w14:textId="77777777" w:rsidR="00730767" w:rsidRDefault="00730767" w:rsidP="00730767"/>
    <w:p w14:paraId="2D1DB209" w14:textId="77777777" w:rsidR="00D07F8D" w:rsidRDefault="00D07F8D" w:rsidP="00730767"/>
    <w:p w14:paraId="6743C175" w14:textId="77777777" w:rsidR="00730767" w:rsidRDefault="00730767" w:rsidP="00730767">
      <w:pPr>
        <w:numPr>
          <w:ilvl w:val="0"/>
          <w:numId w:val="1"/>
        </w:numPr>
      </w:pPr>
      <w:r>
        <w:t>UVOD</w:t>
      </w:r>
      <w:r w:rsidR="00AC2CED">
        <w:t xml:space="preserve">            </w:t>
      </w:r>
    </w:p>
    <w:p w14:paraId="2D619C91" w14:textId="77777777" w:rsidR="00730767" w:rsidRDefault="00730767" w:rsidP="00730767">
      <w:pPr>
        <w:ind w:left="360"/>
      </w:pPr>
    </w:p>
    <w:p w14:paraId="14C03235" w14:textId="77777777" w:rsidR="00730767" w:rsidRDefault="00730767" w:rsidP="00730767">
      <w:pPr>
        <w:numPr>
          <w:ilvl w:val="1"/>
          <w:numId w:val="1"/>
        </w:numPr>
      </w:pPr>
      <w:r>
        <w:t>PREDSTAVITEV PROBLEMA</w:t>
      </w:r>
    </w:p>
    <w:p w14:paraId="2C52D254" w14:textId="77777777" w:rsidR="00730767" w:rsidRPr="00730767" w:rsidRDefault="00730767" w:rsidP="00730767">
      <w:r>
        <w:t xml:space="preserve">      </w:t>
      </w:r>
      <w:r w:rsidRPr="00730767">
        <w:t xml:space="preserve">Ko zrastejo celice do določene velikosti, njihova rast počasi pojema, dokler popolnoma ne </w:t>
      </w:r>
      <w:r>
        <w:t xml:space="preserve">       </w:t>
      </w:r>
      <w:r w:rsidR="0065183A">
        <w:t xml:space="preserve"> </w:t>
      </w:r>
      <w:r w:rsidRPr="00730767">
        <w:t>preneha. Celice so dosegle mejo svoje velikosti. Ko pa se velika celica razdeli na dve manjši, se rast zopet nadaljuje. Pri tej vaji smo spoznali enega od pomembnih dejavnikov, ki omejujejo velikost celice in hitrost rasti.</w:t>
      </w:r>
    </w:p>
    <w:p w14:paraId="005BA767" w14:textId="77777777" w:rsidR="0065183A" w:rsidRDefault="0065183A" w:rsidP="00730767">
      <w:pPr>
        <w:ind w:left="360"/>
      </w:pPr>
    </w:p>
    <w:p w14:paraId="5731C773" w14:textId="77777777" w:rsidR="0065183A" w:rsidRDefault="0065183A" w:rsidP="0065183A">
      <w:pPr>
        <w:numPr>
          <w:ilvl w:val="1"/>
          <w:numId w:val="1"/>
        </w:numPr>
      </w:pPr>
      <w:r>
        <w:t>TEORETIČNE OSNOVE</w:t>
      </w:r>
    </w:p>
    <w:p w14:paraId="2BBD66FD" w14:textId="77777777" w:rsidR="008F14CD" w:rsidRDefault="008F14CD" w:rsidP="008F14CD">
      <w:pPr>
        <w:numPr>
          <w:ilvl w:val="0"/>
          <w:numId w:val="8"/>
        </w:numPr>
      </w:pPr>
      <w:r>
        <w:t>Vsaka celica raste le do določene velikosti. Njena rast se sčasoma upočasni in preneha, ko se celica deli na hčerinski celici.</w:t>
      </w:r>
    </w:p>
    <w:p w14:paraId="1C24C277" w14:textId="77777777" w:rsidR="008F14CD" w:rsidRDefault="008F14CD" w:rsidP="008F14CD">
      <w:pPr>
        <w:numPr>
          <w:ilvl w:val="0"/>
          <w:numId w:val="8"/>
        </w:numPr>
        <w:rPr>
          <w:rFonts w:ascii="Batang" w:eastAsia="Batang" w:hAnsi="Batang" w:cs="Batang"/>
        </w:rPr>
      </w:pPr>
      <w:r>
        <w:t>Premer običajne celice je manjši od 100</w:t>
      </w:r>
      <w:r>
        <w:t>m (0,01mm).</w:t>
      </w:r>
    </w:p>
    <w:p w14:paraId="49451ECE" w14:textId="77777777" w:rsidR="008F14CD" w:rsidRDefault="008F14CD" w:rsidP="008F14CD">
      <w:pPr>
        <w:numPr>
          <w:ilvl w:val="0"/>
          <w:numId w:val="8"/>
        </w:numPr>
      </w:pPr>
      <w:r>
        <w:t>Celica skozi svojo površino (membrano) sprejema potrebne snovi in izloča nerabne produkte. Dejavnik, ki omejuje pasivni transport (difuzijo, osmozo) je celica sama – površina njene polprepustne membrane, količina ATP pa omejuje delovanje aktivnega transporta.</w:t>
      </w:r>
    </w:p>
    <w:p w14:paraId="7BBB9AED" w14:textId="77777777" w:rsidR="008F14CD" w:rsidRDefault="008F14CD" w:rsidP="008F14CD">
      <w:pPr>
        <w:numPr>
          <w:ilvl w:val="0"/>
          <w:numId w:val="8"/>
        </w:numPr>
      </w:pPr>
      <w:r>
        <w:t>Difuzija je kemijsko-fizikalen proces/pojav pri katerem snov prehaja iz območja večje koncentracije snovi, v področje manjše koncentracije.</w:t>
      </w:r>
    </w:p>
    <w:p w14:paraId="67336AFC" w14:textId="77777777" w:rsidR="008F14CD" w:rsidRDefault="008F14CD" w:rsidP="008F14CD">
      <w:pPr>
        <w:numPr>
          <w:ilvl w:val="0"/>
          <w:numId w:val="8"/>
        </w:numPr>
      </w:pPr>
      <w:r>
        <w:t>Voda in druge snovi prehajajo v celico po principu difuzije.</w:t>
      </w:r>
    </w:p>
    <w:p w14:paraId="3A9C2D2C" w14:textId="77777777" w:rsidR="008F14CD" w:rsidRDefault="008F14CD" w:rsidP="008F14CD">
      <w:pPr>
        <w:numPr>
          <w:ilvl w:val="0"/>
          <w:numId w:val="8"/>
        </w:numPr>
      </w:pPr>
      <w:r>
        <w:t>Fenolftalein je indikator baz. V stiku z bazo se obarva vijolično.</w:t>
      </w:r>
    </w:p>
    <w:p w14:paraId="147DD2D8" w14:textId="77777777" w:rsidR="0065183A" w:rsidRDefault="008F14CD" w:rsidP="008F14CD">
      <w:pPr>
        <w:numPr>
          <w:ilvl w:val="0"/>
          <w:numId w:val="8"/>
        </w:numPr>
      </w:pPr>
      <w:r>
        <w:t>Agar je želatinasta snov, ki tvori celične stene rdečih alg. Poznamo dve različni vrsti agarja - navaden agar, ki ga uporabljamo za gojišče bakterij in agar EMB za razlikovanje nekaterih enterobakterij, ki smo ga uporabili mi. Sestavljen je iz 3% agarja, 0,01% fenolftaleina.</w:t>
      </w:r>
    </w:p>
    <w:p w14:paraId="3A0E647D" w14:textId="77777777" w:rsidR="00730767" w:rsidRDefault="00730767" w:rsidP="00730767">
      <w:pPr>
        <w:ind w:left="360"/>
      </w:pPr>
    </w:p>
    <w:p w14:paraId="5531D5D7" w14:textId="77777777" w:rsidR="00730767" w:rsidRDefault="00730767" w:rsidP="00730767">
      <w:pPr>
        <w:numPr>
          <w:ilvl w:val="1"/>
          <w:numId w:val="1"/>
        </w:numPr>
      </w:pPr>
      <w:r>
        <w:t>HIPOTEZA</w:t>
      </w:r>
    </w:p>
    <w:p w14:paraId="73E58F6A" w14:textId="77777777" w:rsidR="00730767" w:rsidRDefault="00730767" w:rsidP="00730767">
      <w:pPr>
        <w:ind w:left="360"/>
      </w:pPr>
      <w:r>
        <w:t>Največjo površino in prostornino</w:t>
      </w:r>
      <w:r w:rsidRPr="00730767">
        <w:t xml:space="preserve"> bo imela največja kocka, najmanjšo pa najmanjša kocka. Največje razmerje med površino in prostornino bo imela najmanjša kocka, najmanjše pa največja kocka.</w:t>
      </w:r>
    </w:p>
    <w:p w14:paraId="48BBCE71" w14:textId="77777777" w:rsidR="0065183A" w:rsidRDefault="0065183A" w:rsidP="00730767">
      <w:pPr>
        <w:ind w:left="360"/>
      </w:pPr>
    </w:p>
    <w:p w14:paraId="67EBA57B" w14:textId="77777777" w:rsidR="0065183A" w:rsidRDefault="0065183A" w:rsidP="0065183A">
      <w:pPr>
        <w:numPr>
          <w:ilvl w:val="0"/>
          <w:numId w:val="1"/>
        </w:numPr>
      </w:pPr>
      <w:r>
        <w:t>MATERIAL OZ. APARATURA</w:t>
      </w:r>
    </w:p>
    <w:p w14:paraId="5638571E" w14:textId="77777777" w:rsidR="0065183A" w:rsidRPr="00D07F8D" w:rsidRDefault="00D07F8D" w:rsidP="0065183A">
      <w:pPr>
        <w:numPr>
          <w:ilvl w:val="0"/>
          <w:numId w:val="3"/>
        </w:numPr>
      </w:pPr>
      <w:r w:rsidRPr="00D07F8D">
        <w:t>k</w:t>
      </w:r>
      <w:r w:rsidR="0065183A" w:rsidRPr="00D07F8D">
        <w:t>os agar – fenolftaleina</w:t>
      </w:r>
    </w:p>
    <w:p w14:paraId="4A730844" w14:textId="77777777" w:rsidR="0065183A" w:rsidRDefault="00D07F8D" w:rsidP="0065183A">
      <w:pPr>
        <w:numPr>
          <w:ilvl w:val="0"/>
          <w:numId w:val="3"/>
        </w:numPr>
      </w:pPr>
      <w:r w:rsidRPr="00D07F8D">
        <w:t>m</w:t>
      </w:r>
      <w:r w:rsidR="0065183A" w:rsidRPr="00D07F8D">
        <w:t>ilimetrsko</w:t>
      </w:r>
      <w:r w:rsidR="0065183A">
        <w:t xml:space="preserve"> ravnilo</w:t>
      </w:r>
    </w:p>
    <w:p w14:paraId="3A1107E6" w14:textId="77777777" w:rsidR="0065183A" w:rsidRDefault="00D07F8D" w:rsidP="0065183A">
      <w:pPr>
        <w:numPr>
          <w:ilvl w:val="0"/>
          <w:numId w:val="3"/>
        </w:numPr>
      </w:pPr>
      <w:r w:rsidRPr="00D07F8D">
        <w:t>b</w:t>
      </w:r>
      <w:r w:rsidR="0065183A">
        <w:t>ritvice</w:t>
      </w:r>
    </w:p>
    <w:p w14:paraId="3A68CB50" w14:textId="77777777" w:rsidR="0065183A" w:rsidRDefault="0065183A" w:rsidP="0065183A">
      <w:pPr>
        <w:numPr>
          <w:ilvl w:val="0"/>
          <w:numId w:val="3"/>
        </w:numPr>
      </w:pPr>
      <w:r>
        <w:t>100ml 4% raztopine NaOH</w:t>
      </w:r>
    </w:p>
    <w:p w14:paraId="614C7DD9" w14:textId="77777777" w:rsidR="0065183A" w:rsidRDefault="0065183A" w:rsidP="0065183A">
      <w:pPr>
        <w:numPr>
          <w:ilvl w:val="0"/>
          <w:numId w:val="3"/>
        </w:numPr>
      </w:pPr>
      <w:r>
        <w:t>250ml čaša</w:t>
      </w:r>
    </w:p>
    <w:p w14:paraId="4E84DA1A" w14:textId="77777777" w:rsidR="0065183A" w:rsidRDefault="0065183A" w:rsidP="0065183A">
      <w:pPr>
        <w:numPr>
          <w:ilvl w:val="0"/>
          <w:numId w:val="3"/>
        </w:numPr>
      </w:pPr>
      <w:r>
        <w:t>plastična žlica</w:t>
      </w:r>
    </w:p>
    <w:p w14:paraId="59B00357" w14:textId="77777777" w:rsidR="0065183A" w:rsidRDefault="0065183A" w:rsidP="0065183A">
      <w:pPr>
        <w:numPr>
          <w:ilvl w:val="0"/>
          <w:numId w:val="3"/>
        </w:numPr>
      </w:pPr>
      <w:r>
        <w:t>papirnate brisače</w:t>
      </w:r>
    </w:p>
    <w:p w14:paraId="507D1006" w14:textId="77777777" w:rsidR="0065183A" w:rsidRDefault="0065183A" w:rsidP="0065183A">
      <w:pPr>
        <w:numPr>
          <w:ilvl w:val="0"/>
          <w:numId w:val="3"/>
        </w:numPr>
      </w:pPr>
      <w:r>
        <w:t>keramična ali steklena plošča</w:t>
      </w:r>
    </w:p>
    <w:p w14:paraId="68DC93D6" w14:textId="77777777" w:rsidR="0065183A" w:rsidRDefault="0065183A" w:rsidP="0065183A"/>
    <w:p w14:paraId="71207AE4" w14:textId="77777777" w:rsidR="0065183A" w:rsidRDefault="0065183A" w:rsidP="0065183A"/>
    <w:p w14:paraId="06176A3A" w14:textId="77777777" w:rsidR="0065183A" w:rsidRDefault="0065183A" w:rsidP="0065183A">
      <w:pPr>
        <w:numPr>
          <w:ilvl w:val="0"/>
          <w:numId w:val="1"/>
        </w:numPr>
      </w:pPr>
      <w:r>
        <w:t>METODA DELA</w:t>
      </w:r>
    </w:p>
    <w:p w14:paraId="4B52EE0A" w14:textId="77777777" w:rsidR="00677117" w:rsidRDefault="00677117" w:rsidP="00677117">
      <w:pPr>
        <w:numPr>
          <w:ilvl w:val="1"/>
          <w:numId w:val="1"/>
        </w:numPr>
      </w:pPr>
      <w:r>
        <w:t>PRVI DEL VAJE</w:t>
      </w:r>
    </w:p>
    <w:p w14:paraId="4782CD99" w14:textId="77777777" w:rsidR="00677117" w:rsidRDefault="0065183A" w:rsidP="00677117">
      <w:pPr>
        <w:ind w:left="360"/>
      </w:pPr>
      <w:r>
        <w:t>Najprej smo izrezali kocke agar – fenolftaleina s stranicami: a=1cm, b=2cm in c=3cm. Vse tri kocke smo dali v časo in jih prelili z raztopino NaOH. Nato smo pogledali na uro in si zapomnili čas, saj smo morali po 10 minutah kocke vzeti ven iz raztopine. Med tem pa smo morali kocko večkrat obrniti s plastično žlico</w:t>
      </w:r>
      <w:r w:rsidR="00677117">
        <w:t xml:space="preserve"> ter izračunali za vsako kocko prostornino, površino in razmerje med površino ter prostornino.</w:t>
      </w:r>
    </w:p>
    <w:p w14:paraId="001649DE" w14:textId="77777777" w:rsidR="00677117" w:rsidRDefault="00677117" w:rsidP="00677117">
      <w:pPr>
        <w:ind w:left="360"/>
      </w:pPr>
    </w:p>
    <w:p w14:paraId="721C709C" w14:textId="77777777" w:rsidR="00677117" w:rsidRDefault="00D07F8D" w:rsidP="00677117">
      <w:pPr>
        <w:ind w:left="360"/>
      </w:pPr>
      <w:r>
        <w:t>3.</w:t>
      </w:r>
      <w:r w:rsidR="00677117">
        <w:t>2. DRUGI DEL VAJE</w:t>
      </w:r>
    </w:p>
    <w:p w14:paraId="4818FBE5" w14:textId="77777777" w:rsidR="0065183A" w:rsidRDefault="00677117" w:rsidP="00677117">
      <w:pPr>
        <w:ind w:left="360"/>
      </w:pPr>
      <w:r>
        <w:t>Po 10 minutah smo kocke osušili s papirnato brisačo in vsako kocko prerezali na dve polovici. Nato smo morali izmeriti v cm globino neobarvanega področja – to je obseg difuzije. Nato smo morali izmeriti še neobarvano področje v notranjosti kock. Ko smo s tem končali, smo morali izračunati površino in prostornino neobarvanega dela za vsako kocko in še izraziti razmerje med površino in prostornino neobarvanega dela.</w:t>
      </w:r>
    </w:p>
    <w:p w14:paraId="018464F9" w14:textId="77777777" w:rsidR="00677117" w:rsidRDefault="00677117" w:rsidP="0065183A">
      <w:pPr>
        <w:ind w:left="360"/>
      </w:pPr>
    </w:p>
    <w:p w14:paraId="4F2263B2" w14:textId="77777777" w:rsidR="00677117" w:rsidRDefault="00677117" w:rsidP="00D07F8D">
      <w:pPr>
        <w:numPr>
          <w:ilvl w:val="0"/>
          <w:numId w:val="1"/>
        </w:numPr>
      </w:pPr>
      <w:r>
        <w:t>REZULATATI DELA</w:t>
      </w:r>
    </w:p>
    <w:p w14:paraId="75578931" w14:textId="77777777" w:rsidR="00677117" w:rsidRDefault="00677117" w:rsidP="00677117">
      <w:pPr>
        <w:numPr>
          <w:ilvl w:val="1"/>
          <w:numId w:val="1"/>
        </w:numPr>
      </w:pPr>
      <w:r>
        <w:t>REZULATATI PRVEGA DELA VAJE</w:t>
      </w:r>
    </w:p>
    <w:p w14:paraId="3A3706D3" w14:textId="77777777" w:rsidR="00677117" w:rsidRDefault="00677117" w:rsidP="0067711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677117" w14:paraId="256FEF6C" w14:textId="77777777" w:rsidTr="00A74C36">
        <w:tc>
          <w:tcPr>
            <w:tcW w:w="2303" w:type="dxa"/>
            <w:shd w:val="clear" w:color="auto" w:fill="auto"/>
          </w:tcPr>
          <w:p w14:paraId="6C0DA763" w14:textId="77777777" w:rsidR="00677117" w:rsidRPr="00A74C36" w:rsidRDefault="00677117" w:rsidP="00677117">
            <w:pPr>
              <w:rPr>
                <w:b/>
                <w:sz w:val="20"/>
                <w:szCs w:val="20"/>
              </w:rPr>
            </w:pPr>
            <w:r w:rsidRPr="00A74C36">
              <w:rPr>
                <w:b/>
                <w:sz w:val="20"/>
                <w:szCs w:val="20"/>
              </w:rPr>
              <w:t>VELIKOST CELICE</w:t>
            </w:r>
          </w:p>
          <w:p w14:paraId="62DB7FE4" w14:textId="77777777" w:rsidR="00677117" w:rsidRDefault="00677117" w:rsidP="00677117">
            <w:r w:rsidRPr="00A74C36">
              <w:rPr>
                <w:b/>
                <w:sz w:val="20"/>
                <w:szCs w:val="20"/>
              </w:rPr>
              <w:t xml:space="preserve"> </w:t>
            </w:r>
            <w:r w:rsidR="0069593F" w:rsidRPr="00A74C36">
              <w:rPr>
                <w:b/>
                <w:sz w:val="20"/>
                <w:szCs w:val="20"/>
              </w:rPr>
              <w:t>/cm/</w:t>
            </w:r>
          </w:p>
        </w:tc>
        <w:tc>
          <w:tcPr>
            <w:tcW w:w="2303" w:type="dxa"/>
            <w:shd w:val="clear" w:color="auto" w:fill="auto"/>
          </w:tcPr>
          <w:p w14:paraId="19C642A5" w14:textId="77777777" w:rsidR="00677117" w:rsidRPr="00A74C36" w:rsidRDefault="00677117" w:rsidP="00677117">
            <w:pPr>
              <w:rPr>
                <w:b/>
                <w:sz w:val="20"/>
                <w:szCs w:val="20"/>
              </w:rPr>
            </w:pPr>
            <w:r w:rsidRPr="00A74C36">
              <w:rPr>
                <w:b/>
                <w:sz w:val="20"/>
                <w:szCs w:val="20"/>
              </w:rPr>
              <w:t>POVRŠINA</w:t>
            </w:r>
          </w:p>
          <w:p w14:paraId="65F76E3C" w14:textId="77777777" w:rsidR="00677117" w:rsidRDefault="0069593F" w:rsidP="00677117">
            <w:r w:rsidRPr="00A74C36">
              <w:rPr>
                <w:b/>
                <w:sz w:val="20"/>
                <w:szCs w:val="20"/>
              </w:rPr>
              <w:t>/cm</w:t>
            </w:r>
            <w:r w:rsidRPr="00A74C36">
              <w:rPr>
                <w:b/>
                <w:sz w:val="20"/>
                <w:szCs w:val="20"/>
                <w:vertAlign w:val="superscript"/>
              </w:rPr>
              <w:t>2</w:t>
            </w:r>
            <w:r w:rsidRPr="00A74C36">
              <w:rPr>
                <w:b/>
                <w:sz w:val="20"/>
                <w:szCs w:val="20"/>
              </w:rPr>
              <w:t>/</w:t>
            </w:r>
          </w:p>
        </w:tc>
        <w:tc>
          <w:tcPr>
            <w:tcW w:w="2303" w:type="dxa"/>
            <w:shd w:val="clear" w:color="auto" w:fill="auto"/>
          </w:tcPr>
          <w:p w14:paraId="604CD9C6" w14:textId="77777777" w:rsidR="00677117" w:rsidRPr="00A74C36" w:rsidRDefault="00677117" w:rsidP="00677117">
            <w:pPr>
              <w:rPr>
                <w:b/>
                <w:sz w:val="20"/>
                <w:szCs w:val="20"/>
              </w:rPr>
            </w:pPr>
            <w:r w:rsidRPr="00A74C36">
              <w:rPr>
                <w:b/>
                <w:sz w:val="20"/>
                <w:szCs w:val="20"/>
              </w:rPr>
              <w:t xml:space="preserve"> PROSTORNINA</w:t>
            </w:r>
          </w:p>
          <w:p w14:paraId="7F4B62EF" w14:textId="77777777" w:rsidR="00677117" w:rsidRDefault="0069593F" w:rsidP="00677117">
            <w:r w:rsidRPr="00A74C36">
              <w:rPr>
                <w:b/>
                <w:sz w:val="20"/>
                <w:szCs w:val="20"/>
              </w:rPr>
              <w:t>/cm</w:t>
            </w:r>
            <w:r w:rsidRPr="00A74C36">
              <w:rPr>
                <w:b/>
                <w:sz w:val="20"/>
                <w:szCs w:val="20"/>
                <w:vertAlign w:val="superscript"/>
              </w:rPr>
              <w:t>3</w:t>
            </w:r>
            <w:r w:rsidRPr="00A74C36">
              <w:rPr>
                <w:b/>
                <w:sz w:val="20"/>
                <w:szCs w:val="20"/>
              </w:rPr>
              <w:t>/</w:t>
            </w:r>
          </w:p>
        </w:tc>
        <w:tc>
          <w:tcPr>
            <w:tcW w:w="2303" w:type="dxa"/>
            <w:shd w:val="clear" w:color="auto" w:fill="auto"/>
          </w:tcPr>
          <w:p w14:paraId="0A1F5B25" w14:textId="77777777" w:rsidR="00677117" w:rsidRPr="00A74C36" w:rsidRDefault="00677117" w:rsidP="00677117">
            <w:pPr>
              <w:rPr>
                <w:b/>
                <w:sz w:val="20"/>
                <w:szCs w:val="20"/>
              </w:rPr>
            </w:pPr>
            <w:r w:rsidRPr="00A74C36">
              <w:rPr>
                <w:b/>
                <w:sz w:val="20"/>
                <w:szCs w:val="20"/>
              </w:rPr>
              <w:t>RAZMERJE</w:t>
            </w:r>
          </w:p>
          <w:p w14:paraId="6FF858B4" w14:textId="77777777" w:rsidR="00677117" w:rsidRDefault="00677117" w:rsidP="00677117">
            <w:r w:rsidRPr="00A74C36">
              <w:rPr>
                <w:b/>
                <w:sz w:val="20"/>
                <w:szCs w:val="20"/>
              </w:rPr>
              <w:t xml:space="preserve"> (P):(V)</w:t>
            </w:r>
          </w:p>
        </w:tc>
      </w:tr>
      <w:tr w:rsidR="00677117" w14:paraId="6266592C" w14:textId="77777777" w:rsidTr="00A74C36">
        <w:tc>
          <w:tcPr>
            <w:tcW w:w="2303" w:type="dxa"/>
            <w:shd w:val="clear" w:color="auto" w:fill="auto"/>
          </w:tcPr>
          <w:p w14:paraId="5240C9CA" w14:textId="77777777" w:rsidR="00677117" w:rsidRDefault="00677117" w:rsidP="00677117">
            <w:r>
              <w:t>3</w:t>
            </w:r>
          </w:p>
        </w:tc>
        <w:tc>
          <w:tcPr>
            <w:tcW w:w="2303" w:type="dxa"/>
            <w:shd w:val="clear" w:color="auto" w:fill="auto"/>
          </w:tcPr>
          <w:p w14:paraId="1A8A3622" w14:textId="77777777" w:rsidR="00677117" w:rsidRDefault="004258DE" w:rsidP="00677117">
            <w:r>
              <w:t>54</w:t>
            </w:r>
          </w:p>
        </w:tc>
        <w:tc>
          <w:tcPr>
            <w:tcW w:w="2303" w:type="dxa"/>
            <w:shd w:val="clear" w:color="auto" w:fill="auto"/>
          </w:tcPr>
          <w:p w14:paraId="434B7178" w14:textId="77777777" w:rsidR="00677117" w:rsidRDefault="004258DE" w:rsidP="00677117">
            <w:r>
              <w:t>27</w:t>
            </w:r>
          </w:p>
        </w:tc>
        <w:tc>
          <w:tcPr>
            <w:tcW w:w="2303" w:type="dxa"/>
            <w:shd w:val="clear" w:color="auto" w:fill="auto"/>
          </w:tcPr>
          <w:p w14:paraId="404CEE7F" w14:textId="77777777" w:rsidR="00677117" w:rsidRDefault="004258DE" w:rsidP="00677117">
            <w:r>
              <w:t>2:1</w:t>
            </w:r>
          </w:p>
        </w:tc>
      </w:tr>
      <w:tr w:rsidR="00677117" w14:paraId="6B072DF3" w14:textId="77777777" w:rsidTr="00A74C36">
        <w:tc>
          <w:tcPr>
            <w:tcW w:w="2303" w:type="dxa"/>
            <w:shd w:val="clear" w:color="auto" w:fill="auto"/>
          </w:tcPr>
          <w:p w14:paraId="0B77E16D" w14:textId="77777777" w:rsidR="00677117" w:rsidRDefault="00677117" w:rsidP="00677117">
            <w:r>
              <w:t>2</w:t>
            </w:r>
          </w:p>
        </w:tc>
        <w:tc>
          <w:tcPr>
            <w:tcW w:w="2303" w:type="dxa"/>
            <w:shd w:val="clear" w:color="auto" w:fill="auto"/>
          </w:tcPr>
          <w:p w14:paraId="110FD06B" w14:textId="77777777" w:rsidR="00677117" w:rsidRDefault="004258DE" w:rsidP="00677117">
            <w:r>
              <w:t>24</w:t>
            </w:r>
          </w:p>
        </w:tc>
        <w:tc>
          <w:tcPr>
            <w:tcW w:w="2303" w:type="dxa"/>
            <w:shd w:val="clear" w:color="auto" w:fill="auto"/>
          </w:tcPr>
          <w:p w14:paraId="26BB46BB" w14:textId="77777777" w:rsidR="00677117" w:rsidRDefault="004258DE" w:rsidP="00677117">
            <w:r>
              <w:t>8</w:t>
            </w:r>
          </w:p>
        </w:tc>
        <w:tc>
          <w:tcPr>
            <w:tcW w:w="2303" w:type="dxa"/>
            <w:shd w:val="clear" w:color="auto" w:fill="auto"/>
          </w:tcPr>
          <w:p w14:paraId="79952DB3" w14:textId="77777777" w:rsidR="00677117" w:rsidRDefault="004258DE" w:rsidP="00677117">
            <w:r>
              <w:t>3:1</w:t>
            </w:r>
          </w:p>
        </w:tc>
      </w:tr>
      <w:tr w:rsidR="00677117" w14:paraId="54533D6A" w14:textId="77777777" w:rsidTr="00A74C36">
        <w:tc>
          <w:tcPr>
            <w:tcW w:w="2303" w:type="dxa"/>
            <w:shd w:val="clear" w:color="auto" w:fill="auto"/>
          </w:tcPr>
          <w:p w14:paraId="0D7AC249" w14:textId="77777777" w:rsidR="00677117" w:rsidRDefault="00677117" w:rsidP="00677117">
            <w:r>
              <w:t>1</w:t>
            </w:r>
          </w:p>
        </w:tc>
        <w:tc>
          <w:tcPr>
            <w:tcW w:w="2303" w:type="dxa"/>
            <w:shd w:val="clear" w:color="auto" w:fill="auto"/>
          </w:tcPr>
          <w:p w14:paraId="397C1980" w14:textId="77777777" w:rsidR="00677117" w:rsidRDefault="004258DE" w:rsidP="00677117">
            <w:r>
              <w:t>6</w:t>
            </w:r>
          </w:p>
        </w:tc>
        <w:tc>
          <w:tcPr>
            <w:tcW w:w="2303" w:type="dxa"/>
            <w:shd w:val="clear" w:color="auto" w:fill="auto"/>
          </w:tcPr>
          <w:p w14:paraId="68EB1911" w14:textId="77777777" w:rsidR="00677117" w:rsidRDefault="004258DE" w:rsidP="00677117">
            <w:r>
              <w:t>1</w:t>
            </w:r>
          </w:p>
        </w:tc>
        <w:tc>
          <w:tcPr>
            <w:tcW w:w="2303" w:type="dxa"/>
            <w:shd w:val="clear" w:color="auto" w:fill="auto"/>
          </w:tcPr>
          <w:p w14:paraId="1E2D8BA7" w14:textId="77777777" w:rsidR="00677117" w:rsidRDefault="004258DE" w:rsidP="00677117">
            <w:r>
              <w:t>6:1</w:t>
            </w:r>
          </w:p>
        </w:tc>
      </w:tr>
      <w:tr w:rsidR="00677117" w14:paraId="6749EDEC" w14:textId="77777777" w:rsidTr="00A74C36">
        <w:tc>
          <w:tcPr>
            <w:tcW w:w="2303" w:type="dxa"/>
            <w:shd w:val="clear" w:color="auto" w:fill="auto"/>
          </w:tcPr>
          <w:p w14:paraId="1867EABF" w14:textId="77777777" w:rsidR="00677117" w:rsidRDefault="004258DE" w:rsidP="00677117">
            <w:r>
              <w:t>0.1</w:t>
            </w:r>
          </w:p>
        </w:tc>
        <w:tc>
          <w:tcPr>
            <w:tcW w:w="2303" w:type="dxa"/>
            <w:shd w:val="clear" w:color="auto" w:fill="auto"/>
          </w:tcPr>
          <w:p w14:paraId="65A54FB1" w14:textId="77777777" w:rsidR="00677117" w:rsidRDefault="004258DE" w:rsidP="00677117">
            <w:r>
              <w:t>0.6</w:t>
            </w:r>
          </w:p>
        </w:tc>
        <w:tc>
          <w:tcPr>
            <w:tcW w:w="2303" w:type="dxa"/>
            <w:shd w:val="clear" w:color="auto" w:fill="auto"/>
          </w:tcPr>
          <w:p w14:paraId="11EF1CE2" w14:textId="77777777" w:rsidR="00677117" w:rsidRDefault="004258DE" w:rsidP="00677117">
            <w:r>
              <w:t>0.1</w:t>
            </w:r>
          </w:p>
        </w:tc>
        <w:tc>
          <w:tcPr>
            <w:tcW w:w="2303" w:type="dxa"/>
            <w:shd w:val="clear" w:color="auto" w:fill="auto"/>
          </w:tcPr>
          <w:p w14:paraId="1D33CCF1" w14:textId="77777777" w:rsidR="00677117" w:rsidRDefault="004258DE" w:rsidP="00677117">
            <w:r>
              <w:t>6:1</w:t>
            </w:r>
          </w:p>
        </w:tc>
      </w:tr>
    </w:tbl>
    <w:p w14:paraId="1A3975AA" w14:textId="77777777" w:rsidR="00677117" w:rsidRDefault="00677117" w:rsidP="00677117">
      <w:pPr>
        <w:ind w:left="360"/>
      </w:pPr>
    </w:p>
    <w:p w14:paraId="2963C90F" w14:textId="77777777" w:rsidR="004258DE" w:rsidRDefault="00D07F8D" w:rsidP="00677117">
      <w:pPr>
        <w:ind w:left="360"/>
      </w:pPr>
      <w:r>
        <w:t>4</w:t>
      </w:r>
      <w:r w:rsidR="004258DE">
        <w:t>.2</w:t>
      </w:r>
      <w:r>
        <w:t xml:space="preserve">. </w:t>
      </w:r>
      <w:r w:rsidR="004258DE">
        <w:t xml:space="preserve"> REZULTATI DRUGEGA DELA VAJE</w:t>
      </w:r>
    </w:p>
    <w:tbl>
      <w:tblPr>
        <w:tblpPr w:leftFromText="141" w:rightFromText="141" w:vertAnchor="text" w:horzAnchor="margin" w:tblpY="182"/>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215"/>
        <w:gridCol w:w="1897"/>
        <w:gridCol w:w="1275"/>
        <w:gridCol w:w="1495"/>
        <w:gridCol w:w="1624"/>
        <w:gridCol w:w="1636"/>
      </w:tblGrid>
      <w:tr w:rsidR="004258DE" w14:paraId="503FBFA7" w14:textId="77777777">
        <w:trPr>
          <w:cantSplit/>
        </w:trPr>
        <w:tc>
          <w:tcPr>
            <w:tcW w:w="1215" w:type="dxa"/>
            <w:vMerge w:val="restart"/>
            <w:vAlign w:val="center"/>
          </w:tcPr>
          <w:p w14:paraId="7425172B" w14:textId="77777777" w:rsidR="004258DE" w:rsidRPr="0069593F" w:rsidRDefault="004258DE" w:rsidP="004258DE">
            <w:pPr>
              <w:jc w:val="both"/>
              <w:rPr>
                <w:b/>
                <w:sz w:val="20"/>
                <w:szCs w:val="20"/>
              </w:rPr>
            </w:pPr>
            <w:r w:rsidRPr="0069593F">
              <w:rPr>
                <w:b/>
                <w:sz w:val="20"/>
                <w:szCs w:val="20"/>
              </w:rPr>
              <w:t>DOLŽINA STRANICE /cm/</w:t>
            </w:r>
          </w:p>
        </w:tc>
        <w:tc>
          <w:tcPr>
            <w:tcW w:w="6291" w:type="dxa"/>
            <w:gridSpan w:val="4"/>
            <w:vAlign w:val="center"/>
          </w:tcPr>
          <w:p w14:paraId="4DF6BAD7" w14:textId="77777777" w:rsidR="004258DE" w:rsidRPr="0069593F" w:rsidRDefault="004258DE" w:rsidP="004258DE">
            <w:pPr>
              <w:pStyle w:val="Heading5"/>
              <w:jc w:val="both"/>
              <w:rPr>
                <w:b/>
                <w:sz w:val="22"/>
                <w:szCs w:val="22"/>
                <w:lang w:val="sl-SI"/>
              </w:rPr>
            </w:pPr>
            <w:r w:rsidRPr="0069593F">
              <w:rPr>
                <w:b/>
                <w:sz w:val="22"/>
                <w:szCs w:val="22"/>
                <w:lang w:val="sl-SI"/>
              </w:rPr>
              <w:t>Neobarvani del kocke</w:t>
            </w:r>
          </w:p>
        </w:tc>
        <w:tc>
          <w:tcPr>
            <w:tcW w:w="1636" w:type="dxa"/>
            <w:vMerge w:val="restart"/>
            <w:vAlign w:val="center"/>
          </w:tcPr>
          <w:p w14:paraId="0D6AAB71" w14:textId="77777777" w:rsidR="004258DE" w:rsidRPr="0069593F" w:rsidRDefault="004258DE" w:rsidP="004258DE">
            <w:pPr>
              <w:jc w:val="both"/>
              <w:rPr>
                <w:b/>
                <w:sz w:val="20"/>
                <w:szCs w:val="20"/>
              </w:rPr>
            </w:pPr>
            <w:r w:rsidRPr="0069593F">
              <w:rPr>
                <w:b/>
                <w:sz w:val="20"/>
                <w:szCs w:val="20"/>
              </w:rPr>
              <w:t>ŠIRINA OBARVANEGA ROBA /cm/</w:t>
            </w:r>
          </w:p>
        </w:tc>
      </w:tr>
      <w:tr w:rsidR="004258DE" w14:paraId="3CBE03B6" w14:textId="77777777">
        <w:trPr>
          <w:cantSplit/>
        </w:trPr>
        <w:tc>
          <w:tcPr>
            <w:tcW w:w="1215" w:type="dxa"/>
            <w:vMerge/>
            <w:vAlign w:val="center"/>
          </w:tcPr>
          <w:p w14:paraId="38A84CF3" w14:textId="77777777" w:rsidR="004258DE" w:rsidRDefault="004258DE" w:rsidP="004258DE">
            <w:pPr>
              <w:jc w:val="both"/>
              <w:rPr>
                <w:rFonts w:ascii="Tahoma" w:hAnsi="Tahoma"/>
              </w:rPr>
            </w:pPr>
          </w:p>
        </w:tc>
        <w:tc>
          <w:tcPr>
            <w:tcW w:w="1897" w:type="dxa"/>
            <w:vAlign w:val="center"/>
          </w:tcPr>
          <w:p w14:paraId="2B9CD39B" w14:textId="77777777" w:rsidR="004258DE" w:rsidRDefault="004258DE" w:rsidP="004258DE">
            <w:pPr>
              <w:jc w:val="both"/>
              <w:rPr>
                <w:rFonts w:ascii="Tahoma" w:hAnsi="Tahoma"/>
              </w:rPr>
            </w:pPr>
            <w:r w:rsidRPr="0069593F">
              <w:rPr>
                <w:b/>
                <w:sz w:val="20"/>
                <w:szCs w:val="20"/>
              </w:rPr>
              <w:t>DOLŽINA STRANICE NEOBARVANEGA DELA /cm/</w:t>
            </w:r>
          </w:p>
        </w:tc>
        <w:tc>
          <w:tcPr>
            <w:tcW w:w="1275" w:type="dxa"/>
            <w:vAlign w:val="center"/>
          </w:tcPr>
          <w:p w14:paraId="3A6EA62B" w14:textId="77777777" w:rsidR="004258DE" w:rsidRPr="0069593F" w:rsidRDefault="004258DE" w:rsidP="004258DE">
            <w:pPr>
              <w:pStyle w:val="Heading6"/>
              <w:rPr>
                <w:lang w:val="sl-SI"/>
              </w:rPr>
            </w:pPr>
            <w:r w:rsidRPr="0069593F">
              <w:rPr>
                <w:lang w:val="sl-SI"/>
              </w:rPr>
              <w:t>POVRŠINA</w:t>
            </w:r>
          </w:p>
          <w:p w14:paraId="41E996B0" w14:textId="77777777" w:rsidR="004258DE" w:rsidRDefault="004258DE" w:rsidP="004258DE">
            <w:pPr>
              <w:jc w:val="both"/>
              <w:rPr>
                <w:rFonts w:ascii="Tahoma" w:hAnsi="Tahoma"/>
              </w:rPr>
            </w:pPr>
            <w:r w:rsidRPr="0069593F">
              <w:rPr>
                <w:b/>
                <w:sz w:val="20"/>
                <w:szCs w:val="20"/>
              </w:rPr>
              <w:t>/cm</w:t>
            </w:r>
            <w:r w:rsidRPr="0069593F">
              <w:rPr>
                <w:b/>
                <w:sz w:val="20"/>
                <w:szCs w:val="20"/>
                <w:vertAlign w:val="superscript"/>
              </w:rPr>
              <w:t>2</w:t>
            </w:r>
            <w:r w:rsidRPr="0069593F">
              <w:rPr>
                <w:b/>
                <w:sz w:val="20"/>
                <w:szCs w:val="20"/>
              </w:rPr>
              <w:t>/</w:t>
            </w:r>
          </w:p>
        </w:tc>
        <w:tc>
          <w:tcPr>
            <w:tcW w:w="1495" w:type="dxa"/>
            <w:vAlign w:val="center"/>
          </w:tcPr>
          <w:p w14:paraId="3946BA53" w14:textId="77777777" w:rsidR="004258DE" w:rsidRPr="0069593F" w:rsidRDefault="004258DE" w:rsidP="004258DE">
            <w:pPr>
              <w:pStyle w:val="BodyText3"/>
              <w:rPr>
                <w:b/>
                <w:sz w:val="20"/>
                <w:szCs w:val="20"/>
              </w:rPr>
            </w:pPr>
            <w:r w:rsidRPr="0069593F">
              <w:rPr>
                <w:b/>
                <w:sz w:val="20"/>
                <w:szCs w:val="20"/>
              </w:rPr>
              <w:t>VOLUMEN</w:t>
            </w:r>
          </w:p>
          <w:p w14:paraId="6966DA91" w14:textId="77777777" w:rsidR="004258DE" w:rsidRPr="0069593F" w:rsidRDefault="004258DE" w:rsidP="004258DE">
            <w:pPr>
              <w:jc w:val="both"/>
              <w:rPr>
                <w:b/>
                <w:sz w:val="20"/>
                <w:szCs w:val="20"/>
              </w:rPr>
            </w:pPr>
            <w:r w:rsidRPr="0069593F">
              <w:rPr>
                <w:b/>
                <w:sz w:val="20"/>
                <w:szCs w:val="20"/>
              </w:rPr>
              <w:t>/cm</w:t>
            </w:r>
            <w:r w:rsidRPr="0069593F">
              <w:rPr>
                <w:b/>
                <w:sz w:val="20"/>
                <w:szCs w:val="20"/>
                <w:vertAlign w:val="superscript"/>
              </w:rPr>
              <w:t>3</w:t>
            </w:r>
            <w:r w:rsidRPr="0069593F">
              <w:rPr>
                <w:b/>
                <w:sz w:val="20"/>
                <w:szCs w:val="20"/>
              </w:rPr>
              <w:t>/</w:t>
            </w:r>
          </w:p>
        </w:tc>
        <w:tc>
          <w:tcPr>
            <w:tcW w:w="1624" w:type="dxa"/>
            <w:vAlign w:val="center"/>
          </w:tcPr>
          <w:p w14:paraId="29DBD367" w14:textId="77777777" w:rsidR="004258DE" w:rsidRPr="0069593F" w:rsidRDefault="004258DE" w:rsidP="004258DE">
            <w:pPr>
              <w:jc w:val="both"/>
              <w:rPr>
                <w:b/>
                <w:sz w:val="20"/>
                <w:szCs w:val="20"/>
              </w:rPr>
            </w:pPr>
            <w:r w:rsidRPr="0069593F">
              <w:rPr>
                <w:b/>
                <w:sz w:val="20"/>
                <w:szCs w:val="20"/>
              </w:rPr>
              <w:t>RAZMERJE POVRŠINA: VOLUMEN</w:t>
            </w:r>
          </w:p>
        </w:tc>
        <w:tc>
          <w:tcPr>
            <w:tcW w:w="1636" w:type="dxa"/>
            <w:vMerge/>
            <w:vAlign w:val="center"/>
          </w:tcPr>
          <w:p w14:paraId="7149F161" w14:textId="77777777" w:rsidR="004258DE" w:rsidRDefault="004258DE" w:rsidP="004258DE">
            <w:pPr>
              <w:jc w:val="both"/>
              <w:rPr>
                <w:rFonts w:ascii="Tahoma" w:hAnsi="Tahoma"/>
              </w:rPr>
            </w:pPr>
          </w:p>
        </w:tc>
      </w:tr>
      <w:tr w:rsidR="004258DE" w14:paraId="7DBAC50D" w14:textId="77777777">
        <w:tc>
          <w:tcPr>
            <w:tcW w:w="1215" w:type="dxa"/>
            <w:vAlign w:val="center"/>
          </w:tcPr>
          <w:p w14:paraId="60A11F21" w14:textId="77777777" w:rsidR="004258DE" w:rsidRDefault="004258DE" w:rsidP="004258DE">
            <w:pPr>
              <w:jc w:val="both"/>
              <w:rPr>
                <w:rFonts w:ascii="Tahoma" w:hAnsi="Tahoma"/>
              </w:rPr>
            </w:pPr>
            <w:r>
              <w:rPr>
                <w:rFonts w:ascii="Tahoma" w:hAnsi="Tahoma"/>
              </w:rPr>
              <w:t>3</w:t>
            </w:r>
          </w:p>
        </w:tc>
        <w:tc>
          <w:tcPr>
            <w:tcW w:w="1897" w:type="dxa"/>
            <w:vAlign w:val="center"/>
          </w:tcPr>
          <w:p w14:paraId="20340FCE" w14:textId="77777777" w:rsidR="004258DE" w:rsidRDefault="004258DE" w:rsidP="004258DE">
            <w:pPr>
              <w:jc w:val="both"/>
              <w:rPr>
                <w:rFonts w:ascii="Tahoma" w:hAnsi="Tahoma"/>
              </w:rPr>
            </w:pPr>
            <w:r>
              <w:rPr>
                <w:rFonts w:ascii="Tahoma" w:hAnsi="Tahoma"/>
              </w:rPr>
              <w:t>2</w:t>
            </w:r>
          </w:p>
        </w:tc>
        <w:tc>
          <w:tcPr>
            <w:tcW w:w="1275" w:type="dxa"/>
            <w:vAlign w:val="center"/>
          </w:tcPr>
          <w:p w14:paraId="084F0B03" w14:textId="77777777" w:rsidR="004258DE" w:rsidRDefault="004258DE" w:rsidP="004258DE">
            <w:pPr>
              <w:jc w:val="both"/>
              <w:rPr>
                <w:rFonts w:ascii="Tahoma" w:hAnsi="Tahoma"/>
              </w:rPr>
            </w:pPr>
            <w:r>
              <w:rPr>
                <w:rFonts w:ascii="Tahoma" w:hAnsi="Tahoma"/>
              </w:rPr>
              <w:t>24</w:t>
            </w:r>
          </w:p>
        </w:tc>
        <w:tc>
          <w:tcPr>
            <w:tcW w:w="1495" w:type="dxa"/>
            <w:vAlign w:val="center"/>
          </w:tcPr>
          <w:p w14:paraId="5B6615E7" w14:textId="77777777" w:rsidR="004258DE" w:rsidRDefault="004258DE" w:rsidP="004258DE">
            <w:pPr>
              <w:jc w:val="both"/>
              <w:rPr>
                <w:rFonts w:ascii="Tahoma" w:hAnsi="Tahoma"/>
              </w:rPr>
            </w:pPr>
            <w:r>
              <w:rPr>
                <w:rFonts w:ascii="Tahoma" w:hAnsi="Tahoma"/>
              </w:rPr>
              <w:t>8</w:t>
            </w:r>
          </w:p>
        </w:tc>
        <w:tc>
          <w:tcPr>
            <w:tcW w:w="1624" w:type="dxa"/>
            <w:vAlign w:val="center"/>
          </w:tcPr>
          <w:p w14:paraId="76633860" w14:textId="77777777" w:rsidR="004258DE" w:rsidRDefault="004258DE" w:rsidP="004258DE">
            <w:pPr>
              <w:jc w:val="both"/>
              <w:rPr>
                <w:rFonts w:ascii="Tahoma" w:hAnsi="Tahoma"/>
              </w:rPr>
            </w:pPr>
            <w:r>
              <w:rPr>
                <w:rFonts w:ascii="Tahoma" w:hAnsi="Tahoma"/>
              </w:rPr>
              <w:t>3:1</w:t>
            </w:r>
          </w:p>
        </w:tc>
        <w:tc>
          <w:tcPr>
            <w:tcW w:w="1636" w:type="dxa"/>
            <w:vAlign w:val="center"/>
          </w:tcPr>
          <w:p w14:paraId="5776A592" w14:textId="77777777" w:rsidR="004258DE" w:rsidRDefault="004258DE" w:rsidP="004258DE">
            <w:pPr>
              <w:jc w:val="both"/>
              <w:rPr>
                <w:rFonts w:ascii="Tahoma" w:hAnsi="Tahoma"/>
              </w:rPr>
            </w:pPr>
            <w:r>
              <w:rPr>
                <w:rFonts w:ascii="Tahoma" w:hAnsi="Tahoma"/>
              </w:rPr>
              <w:t>0,5</w:t>
            </w:r>
          </w:p>
        </w:tc>
      </w:tr>
      <w:tr w:rsidR="004258DE" w14:paraId="4CC900BB" w14:textId="77777777">
        <w:tc>
          <w:tcPr>
            <w:tcW w:w="1215" w:type="dxa"/>
            <w:vAlign w:val="center"/>
          </w:tcPr>
          <w:p w14:paraId="01267CF6" w14:textId="77777777" w:rsidR="004258DE" w:rsidRDefault="004258DE" w:rsidP="004258DE">
            <w:pPr>
              <w:jc w:val="both"/>
              <w:rPr>
                <w:rFonts w:ascii="Tahoma" w:hAnsi="Tahoma"/>
              </w:rPr>
            </w:pPr>
            <w:r>
              <w:rPr>
                <w:rFonts w:ascii="Tahoma" w:hAnsi="Tahoma"/>
              </w:rPr>
              <w:t>2</w:t>
            </w:r>
          </w:p>
        </w:tc>
        <w:tc>
          <w:tcPr>
            <w:tcW w:w="1897" w:type="dxa"/>
            <w:vAlign w:val="center"/>
          </w:tcPr>
          <w:p w14:paraId="3C9498F2" w14:textId="77777777" w:rsidR="004258DE" w:rsidRDefault="004258DE" w:rsidP="004258DE">
            <w:pPr>
              <w:jc w:val="both"/>
              <w:rPr>
                <w:rFonts w:ascii="Tahoma" w:hAnsi="Tahoma"/>
              </w:rPr>
            </w:pPr>
            <w:r>
              <w:rPr>
                <w:rFonts w:ascii="Tahoma" w:hAnsi="Tahoma"/>
              </w:rPr>
              <w:t>1</w:t>
            </w:r>
          </w:p>
        </w:tc>
        <w:tc>
          <w:tcPr>
            <w:tcW w:w="1275" w:type="dxa"/>
            <w:vAlign w:val="center"/>
          </w:tcPr>
          <w:p w14:paraId="2BBC62DE" w14:textId="77777777" w:rsidR="004258DE" w:rsidRDefault="004258DE" w:rsidP="004258DE">
            <w:pPr>
              <w:jc w:val="both"/>
              <w:rPr>
                <w:rFonts w:ascii="Tahoma" w:hAnsi="Tahoma"/>
              </w:rPr>
            </w:pPr>
            <w:r>
              <w:rPr>
                <w:rFonts w:ascii="Tahoma" w:hAnsi="Tahoma"/>
              </w:rPr>
              <w:t>6</w:t>
            </w:r>
          </w:p>
        </w:tc>
        <w:tc>
          <w:tcPr>
            <w:tcW w:w="1495" w:type="dxa"/>
            <w:vAlign w:val="center"/>
          </w:tcPr>
          <w:p w14:paraId="7529B39D" w14:textId="77777777" w:rsidR="004258DE" w:rsidRDefault="004258DE" w:rsidP="004258DE">
            <w:pPr>
              <w:jc w:val="both"/>
              <w:rPr>
                <w:rFonts w:ascii="Tahoma" w:hAnsi="Tahoma"/>
              </w:rPr>
            </w:pPr>
            <w:r>
              <w:rPr>
                <w:rFonts w:ascii="Tahoma" w:hAnsi="Tahoma"/>
              </w:rPr>
              <w:t>1</w:t>
            </w:r>
          </w:p>
        </w:tc>
        <w:tc>
          <w:tcPr>
            <w:tcW w:w="1624" w:type="dxa"/>
            <w:vAlign w:val="center"/>
          </w:tcPr>
          <w:p w14:paraId="5BDC8D7D" w14:textId="77777777" w:rsidR="004258DE" w:rsidRDefault="004258DE" w:rsidP="004258DE">
            <w:pPr>
              <w:jc w:val="both"/>
              <w:rPr>
                <w:rFonts w:ascii="Tahoma" w:hAnsi="Tahoma"/>
              </w:rPr>
            </w:pPr>
            <w:r>
              <w:rPr>
                <w:rFonts w:ascii="Tahoma" w:hAnsi="Tahoma"/>
              </w:rPr>
              <w:t>6:1</w:t>
            </w:r>
          </w:p>
        </w:tc>
        <w:tc>
          <w:tcPr>
            <w:tcW w:w="1636" w:type="dxa"/>
            <w:vAlign w:val="center"/>
          </w:tcPr>
          <w:p w14:paraId="372CCD33" w14:textId="77777777" w:rsidR="004258DE" w:rsidRDefault="004258DE" w:rsidP="004258DE">
            <w:pPr>
              <w:jc w:val="both"/>
              <w:rPr>
                <w:rFonts w:ascii="Tahoma" w:hAnsi="Tahoma"/>
              </w:rPr>
            </w:pPr>
            <w:r>
              <w:rPr>
                <w:rFonts w:ascii="Tahoma" w:hAnsi="Tahoma"/>
              </w:rPr>
              <w:t>0,5</w:t>
            </w:r>
          </w:p>
        </w:tc>
      </w:tr>
      <w:tr w:rsidR="004258DE" w14:paraId="0E69E982" w14:textId="77777777">
        <w:tc>
          <w:tcPr>
            <w:tcW w:w="1215" w:type="dxa"/>
            <w:vAlign w:val="center"/>
          </w:tcPr>
          <w:p w14:paraId="562DF2A7" w14:textId="77777777" w:rsidR="004258DE" w:rsidRDefault="004258DE" w:rsidP="004258DE">
            <w:pPr>
              <w:jc w:val="both"/>
              <w:rPr>
                <w:rFonts w:ascii="Tahoma" w:hAnsi="Tahoma"/>
              </w:rPr>
            </w:pPr>
            <w:r>
              <w:rPr>
                <w:rFonts w:ascii="Tahoma" w:hAnsi="Tahoma"/>
              </w:rPr>
              <w:t>1</w:t>
            </w:r>
          </w:p>
        </w:tc>
        <w:tc>
          <w:tcPr>
            <w:tcW w:w="1897" w:type="dxa"/>
            <w:vAlign w:val="center"/>
          </w:tcPr>
          <w:p w14:paraId="3BC2E003" w14:textId="77777777" w:rsidR="004258DE" w:rsidRDefault="004258DE" w:rsidP="004258DE">
            <w:pPr>
              <w:jc w:val="both"/>
              <w:rPr>
                <w:rFonts w:ascii="Tahoma" w:hAnsi="Tahoma"/>
              </w:rPr>
            </w:pPr>
            <w:r>
              <w:rPr>
                <w:rFonts w:ascii="Tahoma" w:hAnsi="Tahoma"/>
              </w:rPr>
              <w:t>0</w:t>
            </w:r>
          </w:p>
        </w:tc>
        <w:tc>
          <w:tcPr>
            <w:tcW w:w="1275" w:type="dxa"/>
            <w:vAlign w:val="center"/>
          </w:tcPr>
          <w:p w14:paraId="3E18A9C8" w14:textId="77777777" w:rsidR="004258DE" w:rsidRDefault="004258DE" w:rsidP="004258DE">
            <w:pPr>
              <w:jc w:val="both"/>
              <w:rPr>
                <w:rFonts w:ascii="Tahoma" w:hAnsi="Tahoma"/>
              </w:rPr>
            </w:pPr>
            <w:r>
              <w:rPr>
                <w:rFonts w:ascii="Tahoma" w:hAnsi="Tahoma"/>
              </w:rPr>
              <w:t>0</w:t>
            </w:r>
          </w:p>
        </w:tc>
        <w:tc>
          <w:tcPr>
            <w:tcW w:w="1495" w:type="dxa"/>
            <w:vAlign w:val="center"/>
          </w:tcPr>
          <w:p w14:paraId="53363D90" w14:textId="77777777" w:rsidR="004258DE" w:rsidRDefault="004258DE" w:rsidP="004258DE">
            <w:pPr>
              <w:jc w:val="both"/>
              <w:rPr>
                <w:rFonts w:ascii="Tahoma" w:hAnsi="Tahoma"/>
              </w:rPr>
            </w:pPr>
            <w:r>
              <w:rPr>
                <w:rFonts w:ascii="Tahoma" w:hAnsi="Tahoma"/>
              </w:rPr>
              <w:t>0</w:t>
            </w:r>
          </w:p>
        </w:tc>
        <w:tc>
          <w:tcPr>
            <w:tcW w:w="1624" w:type="dxa"/>
            <w:vAlign w:val="center"/>
          </w:tcPr>
          <w:p w14:paraId="62E4AA55" w14:textId="77777777" w:rsidR="004258DE" w:rsidRDefault="004258DE" w:rsidP="004258DE">
            <w:pPr>
              <w:jc w:val="both"/>
              <w:rPr>
                <w:rFonts w:ascii="Tahoma" w:hAnsi="Tahoma"/>
              </w:rPr>
            </w:pPr>
            <w:r>
              <w:rPr>
                <w:rFonts w:ascii="Tahoma" w:hAnsi="Tahoma"/>
              </w:rPr>
              <w:t>0:0</w:t>
            </w:r>
          </w:p>
        </w:tc>
        <w:tc>
          <w:tcPr>
            <w:tcW w:w="1636" w:type="dxa"/>
            <w:vAlign w:val="center"/>
          </w:tcPr>
          <w:p w14:paraId="796763BB" w14:textId="77777777" w:rsidR="004258DE" w:rsidRDefault="004258DE" w:rsidP="004258DE">
            <w:pPr>
              <w:jc w:val="both"/>
              <w:rPr>
                <w:rFonts w:ascii="Tahoma" w:hAnsi="Tahoma"/>
              </w:rPr>
            </w:pPr>
            <w:r>
              <w:rPr>
                <w:rFonts w:ascii="Tahoma" w:hAnsi="Tahoma"/>
              </w:rPr>
              <w:t>0,5</w:t>
            </w:r>
          </w:p>
        </w:tc>
      </w:tr>
    </w:tbl>
    <w:p w14:paraId="102FDB59" w14:textId="77777777" w:rsidR="0065183A" w:rsidRPr="00730767" w:rsidRDefault="0065183A" w:rsidP="0065183A"/>
    <w:p w14:paraId="16FEA4E0" w14:textId="77777777" w:rsidR="00730767" w:rsidRDefault="00730767" w:rsidP="00730767"/>
    <w:p w14:paraId="4207DA0D" w14:textId="77777777" w:rsidR="00730767" w:rsidRDefault="00730767" w:rsidP="00730767"/>
    <w:p w14:paraId="4244F2CC" w14:textId="77777777" w:rsidR="00730767" w:rsidRDefault="004258DE" w:rsidP="004258DE">
      <w:pPr>
        <w:numPr>
          <w:ilvl w:val="0"/>
          <w:numId w:val="1"/>
        </w:numPr>
      </w:pPr>
      <w:r>
        <w:t>RAZPRAVA – DISKUSIJA</w:t>
      </w:r>
    </w:p>
    <w:p w14:paraId="6A236049" w14:textId="77777777" w:rsidR="004258DE" w:rsidRDefault="004258DE" w:rsidP="004258DE">
      <w:pPr>
        <w:ind w:left="360"/>
      </w:pPr>
      <w:r>
        <w:t>Ugotovili smo, da je obarvani pas v vseh kockah enako širok. Obarvani pas je širok 0.5 centimetra. To pomeni, da je difuzija neodvisna od velikosti celice. Tako lahko sklepamo, da je za celico bolje, da je manjša, zaradi razmerja med površino in prostornino celice, saj bolj ko je celica majhna, bolje je preskrbljena s hranili, saj le ta bolje difundirajo vanjo iz okolja. Celice z večjo površino imajo tudi večjo prostornino kot pa tiste z manjšo površino, kar je tudi razvidno iz prve tabele. Čim večje je razmerje med površino in prostornino, tem uspešneje celica pridobiva hranila iz okolja, kar pa je predpogoj za uspešno delovanje celice.</w:t>
      </w:r>
    </w:p>
    <w:p w14:paraId="6A31CB1A" w14:textId="77777777" w:rsidR="004258DE" w:rsidRDefault="004258DE" w:rsidP="004258DE">
      <w:pPr>
        <w:ind w:left="360"/>
      </w:pPr>
      <w:r>
        <w:t xml:space="preserve">Z difuzijo celica ne pridobiva le hranil iz okolja, temveč tudi regulira svojo rast in razvoj oz. delitev. Celica se deli, ko doseže svojo maksimalno velikost, pri kateri so notranji predeli celice še oskrbljeni. Tako se njeno razmerje skupaj z učinkovitostjo poveča. Difuzija je v našem poskusu potekala v obe smeri. V notranjost je vdiral NaOH, saj ga je bilo v okolju več kot v notranjosti kocke, iz kocke pa je difundiral fenolftalein, ki ga je bilo več v kocki kot pa v njeni okolici, kar se je dokazalo z obarvanjem prozorne raztopine NaOH, ki je postala ciklamna. </w:t>
      </w:r>
    </w:p>
    <w:p w14:paraId="13498495" w14:textId="77777777" w:rsidR="004258DE" w:rsidRDefault="004258DE" w:rsidP="004258DE">
      <w:pPr>
        <w:ind w:left="360"/>
      </w:pPr>
    </w:p>
    <w:p w14:paraId="066FFD55" w14:textId="77777777" w:rsidR="004258DE" w:rsidRDefault="004258DE" w:rsidP="004258DE">
      <w:pPr>
        <w:ind w:left="360"/>
      </w:pPr>
      <w:r>
        <w:t>V 3%</w:t>
      </w:r>
      <w:r>
        <w:t> raztopino NaOH smo dali kocko, ta pa se je vijolično obarvala, kar pomeni, da je fenolftalein difundiral iz kock v raztopino. Zgodilo se je tudi obratno - NaOH v kocke, saj so se kocke obarvale vijolično. Ob primerjavi razmerij med seboj smo ugotovili, da je največje razmerje pri najmanjši kocki. Velika kocka ima površino večjo kot manjša, toda razmerje je vseeno manjše zaradi velike prostornine. Pri majhni celici pride na enoto prostornine več enot površine kot pri veliki, zato majhne celice hitreje rastejo. Dejstvo, da se je najmanjša kocka obarvala v celoti, govori o tem, da imajo najmanjše celice najbolj učinkovito difuzijo. Pri majhni celici je razmerje torej ugodno za njeno rast, z le-to pa se razmerje zmanjšuje in celica raste vedno bolj počasi ter se celo ustavi. Ko se njena prostornina razpolovi ob delitvi, je novo razmerje spet ugodno za rast, saj imata hčerinski celici večjo površino od materine polovice. Razmerje med prostornino in površino se poveča in je ugodno za hitrejšo rast. Delitev celice je torej ugodna za absorbcijo snovi celice.</w:t>
      </w:r>
    </w:p>
    <w:p w14:paraId="11565802" w14:textId="77777777" w:rsidR="004258DE" w:rsidRDefault="004258DE" w:rsidP="004258DE">
      <w:pPr>
        <w:ind w:left="360"/>
      </w:pPr>
    </w:p>
    <w:p w14:paraId="387B0C0F" w14:textId="77777777" w:rsidR="004258DE" w:rsidRDefault="00D07F8D" w:rsidP="004258DE">
      <w:pPr>
        <w:ind w:left="360"/>
      </w:pPr>
      <w:r>
        <w:t>5</w:t>
      </w:r>
      <w:r w:rsidR="004258DE">
        <w:t>.1. HIPOTEZA</w:t>
      </w:r>
    </w:p>
    <w:p w14:paraId="638A724A" w14:textId="77777777" w:rsidR="004258DE" w:rsidRPr="004258DE" w:rsidRDefault="004258DE" w:rsidP="004258DE">
      <w:pPr>
        <w:jc w:val="both"/>
      </w:pPr>
      <w:r>
        <w:t xml:space="preserve">      </w:t>
      </w:r>
      <w:r w:rsidRPr="004258DE">
        <w:t>Poskus, ki smo ga pripravili je pokazal, da moja hipoteza res drži in jo lahko potrdim.</w:t>
      </w:r>
    </w:p>
    <w:p w14:paraId="514F6EBA" w14:textId="77777777" w:rsidR="004258DE" w:rsidRDefault="004258DE" w:rsidP="004258DE">
      <w:pPr>
        <w:ind w:left="360"/>
      </w:pPr>
    </w:p>
    <w:p w14:paraId="6F57BA59" w14:textId="77777777" w:rsidR="004258DE" w:rsidRDefault="004258DE" w:rsidP="004258DE">
      <w:pPr>
        <w:numPr>
          <w:ilvl w:val="0"/>
          <w:numId w:val="1"/>
        </w:numPr>
        <w:rPr>
          <w:szCs w:val="20"/>
        </w:rPr>
      </w:pPr>
      <w:r>
        <w:rPr>
          <w:szCs w:val="20"/>
        </w:rPr>
        <w:t>ZAKLJUČEK</w:t>
      </w:r>
    </w:p>
    <w:p w14:paraId="1394CDF0" w14:textId="77777777" w:rsidR="006F215D" w:rsidRDefault="004258DE" w:rsidP="006F215D">
      <w:r>
        <w:rPr>
          <w:rFonts w:ascii="Tahoma" w:hAnsi="Tahoma"/>
          <w:szCs w:val="20"/>
        </w:rPr>
        <w:t xml:space="preserve"> </w:t>
      </w:r>
      <w:r w:rsidR="006F215D">
        <w:rPr>
          <w:rFonts w:ascii="Tahoma" w:hAnsi="Tahoma"/>
          <w:szCs w:val="20"/>
        </w:rPr>
        <w:t xml:space="preserve">    </w:t>
      </w:r>
      <w:r w:rsidR="006F215D">
        <w:t>Razmerje med površino in prostornino se z zmanjševanjem celic povečuje. Difuzija    poteka enakomerno in enako hitro ne glede na velikost celic. Difuzija poteka v obe smeri: NaOH vdira v kocke, fenolftalein pa izhaja iz njih. Večje celice so zaradi slabšega razmerja slabše preskrbljene s hranili, manjše pa bolje. Fenolftalein je indikator za baze. Ob njihovi prisotnosti se obarva ciklamno.</w:t>
      </w:r>
    </w:p>
    <w:p w14:paraId="4EAD2F5A" w14:textId="77777777" w:rsidR="006F215D" w:rsidRDefault="006F215D" w:rsidP="006F215D">
      <w:r>
        <w:t>Manjše celice imajo razmerje med površino in prostornino večje kot večje celice. Majhne celice tudi sprejmejo dovolj snovi in jih oddajo, da lahko hitro rastejo. Rast se ustavi, ko je površina v primerjavi s prostornino premajhna, da bi sprejela snovi iz okolja. Ko se celica deli na hčerinski, ti dve spet rasteta. Večje razmerje med površino in prostornino je ugodno za hitrejšo difuzijo a v našem primeru smo na podlagi rezultatov ugotovili, da hitrost difuzije ni odvisna od velikosti celice.</w:t>
      </w:r>
    </w:p>
    <w:p w14:paraId="64FE6E41" w14:textId="77777777" w:rsidR="00730767" w:rsidRDefault="00730767" w:rsidP="006F215D"/>
    <w:p w14:paraId="0FD8964C" w14:textId="77777777" w:rsidR="006F215D" w:rsidRDefault="006F215D" w:rsidP="006F215D">
      <w:pPr>
        <w:numPr>
          <w:ilvl w:val="0"/>
          <w:numId w:val="1"/>
        </w:numPr>
      </w:pPr>
      <w:r>
        <w:t>LITERATURA</w:t>
      </w:r>
    </w:p>
    <w:p w14:paraId="030A9D8E" w14:textId="77777777" w:rsidR="006F215D" w:rsidRDefault="00AC2CED" w:rsidP="006F215D">
      <w:pPr>
        <w:ind w:left="360"/>
      </w:pPr>
      <w:r>
        <w:t>DRAŠLER, J. et al: Biologija 1</w:t>
      </w:r>
      <w:r w:rsidR="006F215D">
        <w:t>:</w:t>
      </w:r>
      <w:r>
        <w:t xml:space="preserve"> </w:t>
      </w:r>
      <w:r w:rsidR="006F215D">
        <w:t>Laboratorijsko delo. Ljubljana: DZS, 1980</w:t>
      </w:r>
    </w:p>
    <w:p w14:paraId="494B100D" w14:textId="77777777" w:rsidR="006F215D" w:rsidRDefault="006F215D" w:rsidP="006F215D">
      <w:pPr>
        <w:ind w:left="360"/>
      </w:pPr>
      <w:r>
        <w:t>STUŠEK, P. et al: CELICA. Ljubljana: DZS, 1998</w:t>
      </w:r>
    </w:p>
    <w:p w14:paraId="5FB396CB" w14:textId="77777777" w:rsidR="006F215D" w:rsidRDefault="006F215D" w:rsidP="006F215D">
      <w:pPr>
        <w:pStyle w:val="BodyTextIndent"/>
        <w:spacing w:after="0"/>
        <w:jc w:val="both"/>
        <w:rPr>
          <w:color w:val="000000"/>
        </w:rPr>
      </w:pPr>
      <w:r>
        <w:rPr>
          <w:color w:val="000000"/>
        </w:rPr>
        <w:t xml:space="preserve"> PEVEC, S.: Biologija: Navodila za laboratorijsko delo. Ljubljana: DZS, 1991</w:t>
      </w:r>
    </w:p>
    <w:p w14:paraId="07ACD2F3" w14:textId="77777777" w:rsidR="006F215D" w:rsidRDefault="00E96424" w:rsidP="006F215D">
      <w:pPr>
        <w:pStyle w:val="BodyTextIndent"/>
        <w:spacing w:after="0"/>
        <w:jc w:val="both"/>
        <w:rPr>
          <w:color w:val="000000"/>
        </w:rPr>
      </w:pPr>
      <w:r>
        <w:rPr>
          <w:color w:val="000000"/>
        </w:rPr>
        <w:t xml:space="preserve"> </w:t>
      </w:r>
    </w:p>
    <w:p w14:paraId="0C2568A8" w14:textId="77777777" w:rsidR="006F215D" w:rsidRDefault="006F215D" w:rsidP="006F215D">
      <w:pPr>
        <w:pStyle w:val="BodyTextIndent"/>
        <w:spacing w:after="0"/>
        <w:ind w:left="0"/>
        <w:jc w:val="both"/>
        <w:rPr>
          <w:color w:val="000000"/>
        </w:rPr>
      </w:pPr>
      <w:r>
        <w:rPr>
          <w:color w:val="000000"/>
        </w:rPr>
        <w:t xml:space="preserve"> </w:t>
      </w:r>
    </w:p>
    <w:p w14:paraId="122CA73D" w14:textId="77777777" w:rsidR="006F215D" w:rsidRDefault="006F215D" w:rsidP="006F215D">
      <w:pPr>
        <w:ind w:left="360"/>
      </w:pPr>
    </w:p>
    <w:p w14:paraId="56187719" w14:textId="77777777" w:rsidR="00730767" w:rsidRDefault="00730767" w:rsidP="00730767"/>
    <w:p w14:paraId="039DCCCF" w14:textId="77777777" w:rsidR="00730767" w:rsidRPr="00AC2CED" w:rsidRDefault="00730767" w:rsidP="00AC2CED">
      <w:pPr>
        <w:rPr>
          <w:i/>
          <w:color w:val="FF0000"/>
        </w:rPr>
      </w:pPr>
    </w:p>
    <w:p w14:paraId="57C6C2B1" w14:textId="77777777" w:rsidR="00730767" w:rsidRDefault="00730767" w:rsidP="00730767">
      <w:pPr>
        <w:jc w:val="center"/>
      </w:pPr>
    </w:p>
    <w:sectPr w:rsidR="007307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72B2" w14:textId="77777777" w:rsidR="00A74C36" w:rsidRDefault="00A74C36">
      <w:r>
        <w:separator/>
      </w:r>
    </w:p>
  </w:endnote>
  <w:endnote w:type="continuationSeparator" w:id="0">
    <w:p w14:paraId="22DF20AE" w14:textId="77777777" w:rsidR="00A74C36" w:rsidRDefault="00A7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CDDF1" w14:textId="77777777" w:rsidR="00A74C36" w:rsidRDefault="00A74C36">
      <w:r>
        <w:separator/>
      </w:r>
    </w:p>
  </w:footnote>
  <w:footnote w:type="continuationSeparator" w:id="0">
    <w:p w14:paraId="3C2641E7" w14:textId="77777777" w:rsidR="00A74C36" w:rsidRDefault="00A74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4D99"/>
    <w:multiLevelType w:val="hybridMultilevel"/>
    <w:tmpl w:val="B6460934"/>
    <w:lvl w:ilvl="0" w:tplc="04240001">
      <w:start w:val="1"/>
      <w:numFmt w:val="bullet"/>
      <w:lvlText w:val=""/>
      <w:lvlJc w:val="left"/>
      <w:pPr>
        <w:tabs>
          <w:tab w:val="num" w:pos="1080"/>
        </w:tabs>
        <w:ind w:left="1080" w:hanging="360"/>
      </w:pPr>
      <w:rPr>
        <w:rFonts w:ascii="Symbol" w:hAnsi="Symbo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1234C7"/>
    <w:multiLevelType w:val="hybridMultilevel"/>
    <w:tmpl w:val="047C734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985A7C"/>
    <w:multiLevelType w:val="hybridMultilevel"/>
    <w:tmpl w:val="B1AA71B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B362F0"/>
    <w:multiLevelType w:val="hybridMultilevel"/>
    <w:tmpl w:val="EFD0A5C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2B506DF"/>
    <w:multiLevelType w:val="hybridMultilevel"/>
    <w:tmpl w:val="9358FBA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4002FB"/>
    <w:multiLevelType w:val="multilevel"/>
    <w:tmpl w:val="4768B6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7501EA9"/>
    <w:multiLevelType w:val="singleLevel"/>
    <w:tmpl w:val="D6A62EFA"/>
    <w:lvl w:ilvl="0">
      <w:numFmt w:val="bullet"/>
      <w:lvlText w:val="-"/>
      <w:lvlJc w:val="left"/>
      <w:pPr>
        <w:tabs>
          <w:tab w:val="num" w:pos="1080"/>
        </w:tabs>
        <w:ind w:left="1080" w:hanging="360"/>
      </w:pPr>
      <w:rPr>
        <w:rFonts w:hint="default"/>
      </w:rPr>
    </w:lvl>
  </w:abstractNum>
  <w:abstractNum w:abstractNumId="7" w15:restartNumberingAfterBreak="0">
    <w:nsid w:val="557A758C"/>
    <w:multiLevelType w:val="hybridMultilevel"/>
    <w:tmpl w:val="7D1CF97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7D7"/>
    <w:rsid w:val="0021734C"/>
    <w:rsid w:val="0025062C"/>
    <w:rsid w:val="002F2E50"/>
    <w:rsid w:val="00347D11"/>
    <w:rsid w:val="004258DE"/>
    <w:rsid w:val="0048219F"/>
    <w:rsid w:val="004E5641"/>
    <w:rsid w:val="00562DC2"/>
    <w:rsid w:val="0065183A"/>
    <w:rsid w:val="00677117"/>
    <w:rsid w:val="0069593F"/>
    <w:rsid w:val="006B27D7"/>
    <w:rsid w:val="006F215D"/>
    <w:rsid w:val="00730767"/>
    <w:rsid w:val="008F14CD"/>
    <w:rsid w:val="009E7928"/>
    <w:rsid w:val="00A1649C"/>
    <w:rsid w:val="00A2025D"/>
    <w:rsid w:val="00A74C36"/>
    <w:rsid w:val="00AC2CED"/>
    <w:rsid w:val="00B7331F"/>
    <w:rsid w:val="00C34E37"/>
    <w:rsid w:val="00C7277F"/>
    <w:rsid w:val="00D07F8D"/>
    <w:rsid w:val="00D56196"/>
    <w:rsid w:val="00D902A5"/>
    <w:rsid w:val="00E91211"/>
    <w:rsid w:val="00E92CCB"/>
    <w:rsid w:val="00E964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441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qFormat/>
    <w:rsid w:val="004258DE"/>
    <w:pPr>
      <w:keepNext/>
      <w:jc w:val="center"/>
      <w:outlineLvl w:val="4"/>
    </w:pPr>
    <w:rPr>
      <w:szCs w:val="20"/>
      <w:lang w:val="en-GB"/>
    </w:rPr>
  </w:style>
  <w:style w:type="paragraph" w:styleId="Heading6">
    <w:name w:val="heading 6"/>
    <w:basedOn w:val="Normal"/>
    <w:next w:val="Normal"/>
    <w:qFormat/>
    <w:rsid w:val="004258DE"/>
    <w:pPr>
      <w:keepNext/>
      <w:jc w:val="both"/>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5183A"/>
    <w:pPr>
      <w:jc w:val="right"/>
    </w:pPr>
    <w:rPr>
      <w:b/>
      <w:sz w:val="28"/>
      <w:szCs w:val="20"/>
      <w:lang w:val="en-GB"/>
    </w:rPr>
  </w:style>
  <w:style w:type="table" w:styleId="TableGrid">
    <w:name w:val="Table Grid"/>
    <w:basedOn w:val="TableNormal"/>
    <w:rsid w:val="0067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258DE"/>
    <w:pPr>
      <w:spacing w:after="120"/>
    </w:pPr>
    <w:rPr>
      <w:sz w:val="16"/>
      <w:szCs w:val="16"/>
    </w:rPr>
  </w:style>
  <w:style w:type="paragraph" w:styleId="BodyTextIndent2">
    <w:name w:val="Body Text Indent 2"/>
    <w:basedOn w:val="Normal"/>
    <w:rsid w:val="006F215D"/>
    <w:pPr>
      <w:spacing w:after="120" w:line="480" w:lineRule="auto"/>
      <w:ind w:left="283"/>
    </w:pPr>
  </w:style>
  <w:style w:type="paragraph" w:styleId="BodyTextIndent">
    <w:name w:val="Body Text Indent"/>
    <w:basedOn w:val="Normal"/>
    <w:rsid w:val="006F215D"/>
    <w:pPr>
      <w:spacing w:after="120"/>
      <w:ind w:left="283"/>
    </w:pPr>
  </w:style>
  <w:style w:type="paragraph" w:styleId="Header">
    <w:name w:val="header"/>
    <w:basedOn w:val="Normal"/>
    <w:rsid w:val="00E96424"/>
    <w:pPr>
      <w:tabs>
        <w:tab w:val="center" w:pos="4536"/>
        <w:tab w:val="right" w:pos="9072"/>
      </w:tabs>
    </w:pPr>
  </w:style>
  <w:style w:type="character" w:styleId="PageNumber">
    <w:name w:val="page number"/>
    <w:basedOn w:val="DefaultParagraphFont"/>
    <w:rsid w:val="00E96424"/>
  </w:style>
  <w:style w:type="paragraph" w:styleId="Footer">
    <w:name w:val="footer"/>
    <w:basedOn w:val="Normal"/>
    <w:rsid w:val="00E9642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2019-04-19T10:02:00Z</dcterms:created>
  <dcterms:modified xsi:type="dcterms:W3CDTF">2019-04-19T10:02:00Z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