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40" w:rsidRDefault="00245E40">
      <w:pPr>
        <w:pStyle w:val="Heading2"/>
        <w:ind w:left="0"/>
      </w:pPr>
      <w:bookmarkStart w:id="0" w:name="_GoBack"/>
      <w:bookmarkEnd w:id="0"/>
    </w:p>
    <w:p w:rsidR="00245E40" w:rsidRDefault="00245E40">
      <w:pPr>
        <w:pStyle w:val="Heading2"/>
        <w:ind w:left="0"/>
      </w:pPr>
    </w:p>
    <w:p w:rsidR="00245E40" w:rsidRDefault="00245E40">
      <w:pPr>
        <w:pStyle w:val="Heading2"/>
        <w:ind w:left="0"/>
      </w:pPr>
    </w:p>
    <w:p w:rsidR="00245E40" w:rsidRDefault="00245E40">
      <w:pPr>
        <w:pStyle w:val="Heading2"/>
        <w:ind w:left="0"/>
      </w:pPr>
    </w:p>
    <w:p w:rsidR="00245E40" w:rsidRDefault="00245E40">
      <w:pPr>
        <w:pStyle w:val="Heading2"/>
        <w:ind w:left="0"/>
      </w:pPr>
    </w:p>
    <w:p w:rsidR="00245E40" w:rsidRDefault="00245E40">
      <w:pPr>
        <w:pStyle w:val="Heading2"/>
        <w:ind w:left="0"/>
      </w:pPr>
    </w:p>
    <w:p w:rsidR="00245E40" w:rsidRDefault="00245E40">
      <w:pPr>
        <w:pStyle w:val="Heading2"/>
        <w:ind w:left="0"/>
        <w:rPr>
          <w:b w:val="0"/>
          <w:bCs w:val="0"/>
          <w:i w:val="0"/>
          <w:iCs w:val="0"/>
          <w:color w:val="0000FF"/>
        </w:rPr>
      </w:pPr>
    </w:p>
    <w:p w:rsidR="00245E40" w:rsidRDefault="00245E40">
      <w:pPr>
        <w:pStyle w:val="Heading2"/>
        <w:ind w:left="0"/>
        <w:rPr>
          <w:b w:val="0"/>
          <w:bCs w:val="0"/>
          <w:i w:val="0"/>
          <w:iCs w:val="0"/>
          <w:sz w:val="56"/>
        </w:rPr>
      </w:pPr>
    </w:p>
    <w:p w:rsidR="00245E40" w:rsidRDefault="00167B53">
      <w:pPr>
        <w:pStyle w:val="Heading2"/>
        <w:ind w:left="0"/>
        <w:jc w:val="center"/>
      </w:pPr>
      <w:r>
        <w:rPr>
          <w:b w:val="0"/>
          <w:bCs w:val="0"/>
          <w:i w:val="0"/>
          <w:iCs w:val="0"/>
          <w:sz w:val="56"/>
        </w:rPr>
        <w:t>VPLIV RAZLIČNIH KONCENTRACIJ VODNIH RAZTOPIN SLADKORJA NA SPREMEMBO VELIKOSTI KOŠČKOV KROMPIRJA</w:t>
      </w:r>
    </w:p>
    <w:p w:rsidR="00245E40" w:rsidRDefault="00167B53">
      <w:pPr>
        <w:pStyle w:val="Heading2"/>
        <w:ind w:left="0"/>
      </w:pPr>
      <w:r>
        <w:br w:type="page"/>
      </w:r>
    </w:p>
    <w:p w:rsidR="00245E40" w:rsidRDefault="00167B53">
      <w:pPr>
        <w:pStyle w:val="Heading2"/>
        <w:numPr>
          <w:ilvl w:val="0"/>
          <w:numId w:val="3"/>
        </w:numPr>
      </w:pPr>
      <w:r>
        <w:t>UVOD</w:t>
      </w:r>
    </w:p>
    <w:p w:rsidR="00245E40" w:rsidRDefault="00245E40"/>
    <w:p w:rsidR="00245E40" w:rsidRDefault="00245E40">
      <w:pPr>
        <w:ind w:left="360"/>
        <w:rPr>
          <w:rFonts w:ascii="Raavi" w:hAnsi="Raavi"/>
          <w:b/>
          <w:bCs/>
        </w:rPr>
      </w:pPr>
    </w:p>
    <w:p w:rsidR="00245E40" w:rsidRDefault="00167B53">
      <w:pPr>
        <w:pStyle w:val="BodyTextIndent"/>
        <w:rPr>
          <w:rFonts w:ascii="kabel bk bt" w:hAnsi="kabel bk bt"/>
        </w:rPr>
      </w:pPr>
      <w:r>
        <w:rPr>
          <w:rFonts w:ascii="kabel bk bt" w:hAnsi="kabel bk bt"/>
        </w:rPr>
        <w:t>Pri tej vaji smo opazovali spremembe na valjih izrezanih iz krompirjevega gomolja.Izrezali smo tri enako velike valje in vsakega potopili v svojo čašo. V vsaki od teh treh čaš pa je bila drugačna koncentracija sladkorne raztopine.</w:t>
      </w:r>
    </w:p>
    <w:p w:rsidR="00245E40" w:rsidRDefault="00167B53">
      <w:pPr>
        <w:rPr>
          <w:rFonts w:ascii="kabel bk bt" w:hAnsi="kabel bk bt"/>
        </w:rPr>
      </w:pPr>
      <w:r>
        <w:rPr>
          <w:rFonts w:ascii="kabel bk bt" w:hAnsi="kabel bk bt"/>
        </w:rPr>
        <w:t xml:space="preserve">      Vse kar smo potrebovali za vajo je navedeno na priloženem listu.</w:t>
      </w:r>
    </w:p>
    <w:p w:rsidR="00245E40" w:rsidRDefault="00245E40">
      <w:pPr>
        <w:pStyle w:val="Heading2"/>
        <w:ind w:left="0"/>
        <w:rPr>
          <w:rFonts w:ascii="Raavi" w:hAnsi="Raavi"/>
          <w:b w:val="0"/>
          <w:bCs w:val="0"/>
          <w:i w:val="0"/>
          <w:iCs w:val="0"/>
          <w:color w:val="auto"/>
          <w:sz w:val="24"/>
        </w:rPr>
      </w:pPr>
    </w:p>
    <w:p w:rsidR="00245E40" w:rsidRDefault="00167B53">
      <w:pPr>
        <w:pStyle w:val="Heading2"/>
        <w:numPr>
          <w:ilvl w:val="0"/>
          <w:numId w:val="3"/>
        </w:numPr>
      </w:pPr>
      <w:r>
        <w:t>POSTOPEK</w:t>
      </w:r>
    </w:p>
    <w:p w:rsidR="00245E40" w:rsidRDefault="00245E40">
      <w:pPr>
        <w:ind w:left="360"/>
        <w:rPr>
          <w:rFonts w:ascii="kabel bk bt" w:hAnsi="kabel bk bt"/>
        </w:rPr>
      </w:pPr>
    </w:p>
    <w:p w:rsidR="00245E40" w:rsidRDefault="00167B53">
      <w:pPr>
        <w:ind w:left="360"/>
        <w:rPr>
          <w:rFonts w:ascii="kabel bk bt" w:hAnsi="kabel bk bt"/>
        </w:rPr>
      </w:pPr>
      <w:r>
        <w:rPr>
          <w:rFonts w:ascii="kabel bk bt" w:hAnsi="kabel bk bt"/>
        </w:rPr>
        <w:t>Vaja je potekala dva dni. Prvi dan smo izmerili dolžino in premer vsakega valja posebej, nato pa še izračunali volumne valjev.</w:t>
      </w:r>
    </w:p>
    <w:p w:rsidR="00245E40" w:rsidRDefault="00167B53">
      <w:pPr>
        <w:ind w:left="360"/>
        <w:rPr>
          <w:rFonts w:ascii="kabel bk bt" w:hAnsi="kabel bk bt"/>
        </w:rPr>
      </w:pPr>
      <w:r>
        <w:rPr>
          <w:rFonts w:ascii="kabel bk bt" w:hAnsi="kabel bk bt"/>
        </w:rPr>
        <w:t>Prvi gomolj smo potopili v destilirano vodo, drugega v 10%  sladkorno raztopino in tretjega v 20% sladkorno raztopino. Nato smo pustili gomolje stati do naslednjega dne.</w:t>
      </w:r>
    </w:p>
    <w:p w:rsidR="00245E40" w:rsidRDefault="00167B53">
      <w:pPr>
        <w:ind w:left="330"/>
        <w:rPr>
          <w:rFonts w:ascii="kabel bk bt" w:hAnsi="kabel bk bt"/>
        </w:rPr>
      </w:pPr>
      <w:r>
        <w:rPr>
          <w:rFonts w:ascii="kabel bk bt" w:hAnsi="kabel bk bt"/>
        </w:rPr>
        <w:t>Naslednji dan smo si ogledali gomolje in ponovno izmerili dolžino, premer in          volumen vsakega gomolja posebej.</w:t>
      </w:r>
    </w:p>
    <w:p w:rsidR="00245E40" w:rsidRDefault="00245E40">
      <w:pPr>
        <w:pStyle w:val="Heading2"/>
        <w:rPr>
          <w:rFonts w:ascii="kabel bk bt" w:hAnsi="kabel bk bt"/>
          <w:b w:val="0"/>
          <w:bCs w:val="0"/>
          <w:i w:val="0"/>
          <w:iCs w:val="0"/>
          <w:color w:val="auto"/>
          <w:sz w:val="24"/>
        </w:rPr>
      </w:pPr>
    </w:p>
    <w:p w:rsidR="00245E40" w:rsidRDefault="00167B53">
      <w:pPr>
        <w:pStyle w:val="Heading2"/>
        <w:numPr>
          <w:ilvl w:val="0"/>
          <w:numId w:val="3"/>
        </w:numPr>
      </w:pPr>
      <w:r>
        <w:t>REZULTATI</w:t>
      </w:r>
    </w:p>
    <w:p w:rsidR="00245E40" w:rsidRDefault="00245E40"/>
    <w:p w:rsidR="00245E40" w:rsidRDefault="00245E40"/>
    <w:p w:rsidR="00245E40" w:rsidRDefault="00245E40"/>
    <w:p w:rsidR="00245E40" w:rsidRDefault="00245E40">
      <w:pPr>
        <w:rPr>
          <w:rFonts w:ascii="Raavi" w:hAnsi="Raav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45E40">
        <w:trPr>
          <w:cantSplit/>
        </w:trPr>
        <w:tc>
          <w:tcPr>
            <w:tcW w:w="1023" w:type="dxa"/>
            <w:tcBorders>
              <w:top w:val="nil"/>
              <w:left w:val="nil"/>
            </w:tcBorders>
          </w:tcPr>
          <w:p w:rsidR="00245E40" w:rsidRDefault="00245E40">
            <w:pPr>
              <w:rPr>
                <w:rFonts w:ascii="Raavi" w:hAnsi="Raavi"/>
              </w:rPr>
            </w:pPr>
          </w:p>
        </w:tc>
        <w:tc>
          <w:tcPr>
            <w:tcW w:w="2046" w:type="dxa"/>
            <w:gridSpan w:val="2"/>
            <w:shd w:val="clear" w:color="auto" w:fill="99CCFF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  <w:i/>
                <w:iCs/>
              </w:rPr>
            </w:pPr>
            <w:r>
              <w:rPr>
                <w:rFonts w:ascii="Raavi" w:hAnsi="Raavi"/>
                <w:b/>
                <w:bCs/>
                <w:i/>
                <w:iCs/>
              </w:rPr>
              <w:t>VOLUMEN (mL)</w:t>
            </w:r>
          </w:p>
        </w:tc>
        <w:tc>
          <w:tcPr>
            <w:tcW w:w="2047" w:type="dxa"/>
            <w:gridSpan w:val="2"/>
            <w:shd w:val="clear" w:color="auto" w:fill="CCFFFF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  <w:i/>
                <w:iCs/>
              </w:rPr>
            </w:pPr>
            <w:r>
              <w:rPr>
                <w:rFonts w:ascii="Raavi" w:hAnsi="Raavi"/>
                <w:b/>
                <w:bCs/>
                <w:i/>
                <w:iCs/>
              </w:rPr>
              <w:t>TEŽA (g)</w:t>
            </w:r>
          </w:p>
        </w:tc>
        <w:tc>
          <w:tcPr>
            <w:tcW w:w="2048" w:type="dxa"/>
            <w:gridSpan w:val="2"/>
            <w:shd w:val="clear" w:color="auto" w:fill="CCFFCC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  <w:i/>
                <w:iCs/>
              </w:rPr>
            </w:pPr>
            <w:r>
              <w:rPr>
                <w:rFonts w:ascii="Raavi" w:hAnsi="Raavi"/>
                <w:b/>
                <w:bCs/>
                <w:i/>
                <w:iCs/>
              </w:rPr>
              <w:t>DOLŽINA (cm)</w:t>
            </w:r>
          </w:p>
        </w:tc>
        <w:tc>
          <w:tcPr>
            <w:tcW w:w="2048" w:type="dxa"/>
            <w:gridSpan w:val="2"/>
            <w:shd w:val="clear" w:color="auto" w:fill="00FFFF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  <w:i/>
                <w:iCs/>
              </w:rPr>
            </w:pPr>
            <w:r>
              <w:rPr>
                <w:rFonts w:ascii="Raavi" w:hAnsi="Raavi"/>
                <w:b/>
                <w:bCs/>
                <w:i/>
                <w:iCs/>
              </w:rPr>
              <w:t>PREMER (cm)</w:t>
            </w:r>
          </w:p>
        </w:tc>
      </w:tr>
      <w:tr w:rsidR="00245E40">
        <w:tblPrEx>
          <w:tblCellMar>
            <w:left w:w="0" w:type="dxa"/>
            <w:right w:w="0" w:type="dxa"/>
          </w:tblCellMar>
        </w:tblPrEx>
        <w:tc>
          <w:tcPr>
            <w:tcW w:w="1023" w:type="dxa"/>
            <w:tcBorders>
              <w:bottom w:val="single" w:sz="4" w:space="0" w:color="auto"/>
            </w:tcBorders>
            <w:shd w:val="clear" w:color="auto" w:fill="FFFFFF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gomolji</w:t>
            </w:r>
          </w:p>
        </w:tc>
        <w:tc>
          <w:tcPr>
            <w:tcW w:w="1023" w:type="dxa"/>
            <w:shd w:val="clear" w:color="auto" w:fill="FFFFFF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Prej</w:t>
            </w:r>
          </w:p>
        </w:tc>
        <w:tc>
          <w:tcPr>
            <w:tcW w:w="1023" w:type="dxa"/>
            <w:shd w:val="clear" w:color="auto" w:fill="C0C0C0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Potem</w:t>
            </w:r>
          </w:p>
        </w:tc>
        <w:tc>
          <w:tcPr>
            <w:tcW w:w="1023" w:type="dxa"/>
            <w:shd w:val="clear" w:color="auto" w:fill="FFFFFF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Prej</w:t>
            </w:r>
          </w:p>
        </w:tc>
        <w:tc>
          <w:tcPr>
            <w:tcW w:w="1024" w:type="dxa"/>
            <w:shd w:val="clear" w:color="auto" w:fill="C0C0C0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Potem</w:t>
            </w:r>
          </w:p>
        </w:tc>
        <w:tc>
          <w:tcPr>
            <w:tcW w:w="1024" w:type="dxa"/>
            <w:shd w:val="clear" w:color="auto" w:fill="FFFFFF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Prej</w:t>
            </w:r>
          </w:p>
        </w:tc>
        <w:tc>
          <w:tcPr>
            <w:tcW w:w="1024" w:type="dxa"/>
            <w:shd w:val="clear" w:color="auto" w:fill="C0C0C0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Potem</w:t>
            </w:r>
          </w:p>
        </w:tc>
        <w:tc>
          <w:tcPr>
            <w:tcW w:w="1024" w:type="dxa"/>
            <w:shd w:val="clear" w:color="auto" w:fill="FFFFFF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Prej</w:t>
            </w:r>
          </w:p>
        </w:tc>
        <w:tc>
          <w:tcPr>
            <w:tcW w:w="1024" w:type="dxa"/>
            <w:shd w:val="clear" w:color="auto" w:fill="C0C0C0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Potem</w:t>
            </w:r>
          </w:p>
        </w:tc>
      </w:tr>
      <w:tr w:rsidR="00245E40">
        <w:tblPrEx>
          <w:tblCellMar>
            <w:left w:w="0" w:type="dxa"/>
            <w:right w:w="0" w:type="dxa"/>
          </w:tblCellMar>
        </w:tblPrEx>
        <w:tc>
          <w:tcPr>
            <w:tcW w:w="1023" w:type="dxa"/>
            <w:shd w:val="clear" w:color="auto" w:fill="00FFFF"/>
          </w:tcPr>
          <w:p w:rsidR="00245E40" w:rsidRDefault="00167B53">
            <w:pPr>
              <w:pStyle w:val="Heading1"/>
              <w:jc w:val="center"/>
            </w:pPr>
            <w:r>
              <w:t>A</w:t>
            </w:r>
          </w:p>
        </w:tc>
        <w:tc>
          <w:tcPr>
            <w:tcW w:w="102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</w:t>
            </w:r>
          </w:p>
        </w:tc>
        <w:tc>
          <w:tcPr>
            <w:tcW w:w="102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2,8</w:t>
            </w:r>
          </w:p>
        </w:tc>
        <w:tc>
          <w:tcPr>
            <w:tcW w:w="102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2,16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2,9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3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3,4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1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1</w:t>
            </w:r>
          </w:p>
        </w:tc>
      </w:tr>
      <w:tr w:rsidR="00245E40">
        <w:tblPrEx>
          <w:tblCellMar>
            <w:left w:w="0" w:type="dxa"/>
            <w:right w:w="0" w:type="dxa"/>
          </w:tblCellMar>
        </w:tblPrEx>
        <w:tc>
          <w:tcPr>
            <w:tcW w:w="1023" w:type="dxa"/>
            <w:shd w:val="clear" w:color="auto" w:fill="00FFFF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</w:rPr>
            </w:pPr>
            <w:r>
              <w:rPr>
                <w:rFonts w:ascii="Raavi" w:hAnsi="Raavi"/>
                <w:b/>
                <w:bCs/>
              </w:rPr>
              <w:t>B</w:t>
            </w:r>
          </w:p>
        </w:tc>
        <w:tc>
          <w:tcPr>
            <w:tcW w:w="102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1,8</w:t>
            </w:r>
          </w:p>
        </w:tc>
        <w:tc>
          <w:tcPr>
            <w:tcW w:w="102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2,2</w:t>
            </w:r>
          </w:p>
        </w:tc>
        <w:tc>
          <w:tcPr>
            <w:tcW w:w="102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2,11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2,22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2,9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2,9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1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0,9</w:t>
            </w:r>
          </w:p>
        </w:tc>
      </w:tr>
      <w:tr w:rsidR="00245E40">
        <w:tblPrEx>
          <w:tblCellMar>
            <w:left w:w="0" w:type="dxa"/>
            <w:right w:w="0" w:type="dxa"/>
          </w:tblCellMar>
        </w:tblPrEx>
        <w:tc>
          <w:tcPr>
            <w:tcW w:w="1023" w:type="dxa"/>
            <w:shd w:val="clear" w:color="auto" w:fill="00FFFF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</w:rPr>
            </w:pPr>
            <w:r>
              <w:rPr>
                <w:rFonts w:ascii="Raavi" w:hAnsi="Raavi"/>
                <w:b/>
                <w:bCs/>
              </w:rPr>
              <w:t>C</w:t>
            </w:r>
          </w:p>
        </w:tc>
        <w:tc>
          <w:tcPr>
            <w:tcW w:w="102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</w:t>
            </w:r>
          </w:p>
        </w:tc>
        <w:tc>
          <w:tcPr>
            <w:tcW w:w="102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1,6</w:t>
            </w:r>
          </w:p>
        </w:tc>
        <w:tc>
          <w:tcPr>
            <w:tcW w:w="102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2,08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1,6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2,9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2,6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0,9</w:t>
            </w:r>
          </w:p>
        </w:tc>
        <w:tc>
          <w:tcPr>
            <w:tcW w:w="1024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0,8</w:t>
            </w:r>
          </w:p>
        </w:tc>
      </w:tr>
    </w:tbl>
    <w:p w:rsidR="00245E40" w:rsidRDefault="00167B53">
      <w:r>
        <w:t>Tabela 1 – meritve obeh dni</w:t>
      </w:r>
    </w:p>
    <w:p w:rsidR="00245E40" w:rsidRDefault="00245E40">
      <w:pPr>
        <w:rPr>
          <w:rFonts w:ascii="Raavi" w:hAnsi="Raavi"/>
          <w:sz w:val="18"/>
        </w:rPr>
      </w:pPr>
    </w:p>
    <w:p w:rsidR="00245E40" w:rsidRDefault="00245E40">
      <w:pPr>
        <w:rPr>
          <w:rFonts w:ascii="Raavi" w:hAnsi="Raavi"/>
          <w:sz w:val="18"/>
        </w:rPr>
      </w:pPr>
    </w:p>
    <w:p w:rsidR="00245E40" w:rsidRDefault="00245E40">
      <w:pPr>
        <w:rPr>
          <w:rFonts w:ascii="Raavi" w:hAnsi="Raavi"/>
          <w:sz w:val="18"/>
        </w:rPr>
      </w:pPr>
    </w:p>
    <w:p w:rsidR="00245E40" w:rsidRDefault="00245E40">
      <w:pPr>
        <w:rPr>
          <w:rFonts w:ascii="Raavi" w:hAnsi="Raavi"/>
          <w:sz w:val="18"/>
        </w:rPr>
      </w:pPr>
    </w:p>
    <w:p w:rsidR="00245E40" w:rsidRDefault="00245E40">
      <w:pPr>
        <w:rPr>
          <w:rFonts w:ascii="Raavi" w:hAnsi="Raavi"/>
          <w:sz w:val="18"/>
        </w:rPr>
      </w:pPr>
    </w:p>
    <w:p w:rsidR="00245E40" w:rsidRDefault="00245E40">
      <w:pPr>
        <w:rPr>
          <w:rFonts w:ascii="Raavi" w:hAnsi="Raavi"/>
          <w:sz w:val="18"/>
        </w:rPr>
      </w:pPr>
    </w:p>
    <w:p w:rsidR="00245E40" w:rsidRDefault="00245E40">
      <w:pPr>
        <w:rPr>
          <w:rFonts w:ascii="Raavi" w:hAnsi="Raav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245E40"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:rsidR="00245E40" w:rsidRDefault="00245E40">
            <w:pPr>
              <w:rPr>
                <w:rFonts w:ascii="Raavi" w:hAnsi="Raavi"/>
              </w:rPr>
            </w:pPr>
          </w:p>
        </w:tc>
        <w:tc>
          <w:tcPr>
            <w:tcW w:w="1842" w:type="dxa"/>
            <w:shd w:val="clear" w:color="auto" w:fill="99CCFF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</w:rPr>
            </w:pPr>
            <w:r>
              <w:rPr>
                <w:rFonts w:ascii="Raavi" w:hAnsi="Raavi"/>
                <w:b/>
                <w:bCs/>
              </w:rPr>
              <w:t>VOLUMEN (mL)</w:t>
            </w:r>
          </w:p>
        </w:tc>
        <w:tc>
          <w:tcPr>
            <w:tcW w:w="1842" w:type="dxa"/>
            <w:shd w:val="clear" w:color="auto" w:fill="CCFFFF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</w:rPr>
            </w:pPr>
            <w:r>
              <w:rPr>
                <w:rFonts w:ascii="Raavi" w:hAnsi="Raavi"/>
                <w:b/>
                <w:bCs/>
              </w:rPr>
              <w:t>TEŽA (g)</w:t>
            </w:r>
          </w:p>
        </w:tc>
        <w:tc>
          <w:tcPr>
            <w:tcW w:w="1843" w:type="dxa"/>
            <w:shd w:val="clear" w:color="auto" w:fill="CCFFCC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</w:rPr>
            </w:pPr>
            <w:r>
              <w:rPr>
                <w:rFonts w:ascii="Raavi" w:hAnsi="Raavi"/>
                <w:b/>
                <w:bCs/>
              </w:rPr>
              <w:t>DOLŽINA (cm)</w:t>
            </w:r>
          </w:p>
        </w:tc>
        <w:tc>
          <w:tcPr>
            <w:tcW w:w="1843" w:type="dxa"/>
            <w:shd w:val="clear" w:color="auto" w:fill="00FFFF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</w:rPr>
            </w:pPr>
            <w:r>
              <w:rPr>
                <w:rFonts w:ascii="Raavi" w:hAnsi="Raavi"/>
                <w:b/>
                <w:bCs/>
              </w:rPr>
              <w:t>PREMER (cm)</w:t>
            </w:r>
          </w:p>
        </w:tc>
      </w:tr>
      <w:tr w:rsidR="00245E40">
        <w:tc>
          <w:tcPr>
            <w:tcW w:w="1842" w:type="dxa"/>
            <w:shd w:val="clear" w:color="auto" w:fill="33CCCC"/>
          </w:tcPr>
          <w:p w:rsidR="00245E40" w:rsidRDefault="00167B53">
            <w:pPr>
              <w:pStyle w:val="Heading1"/>
              <w:jc w:val="center"/>
            </w:pPr>
            <w:r>
              <w:t>A</w:t>
            </w:r>
          </w:p>
        </w:tc>
        <w:tc>
          <w:tcPr>
            <w:tcW w:w="1842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+0,8</w:t>
            </w:r>
          </w:p>
        </w:tc>
        <w:tc>
          <w:tcPr>
            <w:tcW w:w="1842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+0,74</w:t>
            </w:r>
          </w:p>
        </w:tc>
        <w:tc>
          <w:tcPr>
            <w:tcW w:w="184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+0,4</w:t>
            </w:r>
          </w:p>
        </w:tc>
        <w:tc>
          <w:tcPr>
            <w:tcW w:w="184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0</w:t>
            </w:r>
          </w:p>
        </w:tc>
      </w:tr>
      <w:tr w:rsidR="00245E40">
        <w:tc>
          <w:tcPr>
            <w:tcW w:w="1842" w:type="dxa"/>
            <w:shd w:val="clear" w:color="auto" w:fill="33CCCC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</w:rPr>
            </w:pPr>
            <w:r>
              <w:rPr>
                <w:rFonts w:ascii="Raavi" w:hAnsi="Raavi"/>
                <w:b/>
                <w:bCs/>
              </w:rPr>
              <w:t>B</w:t>
            </w:r>
          </w:p>
        </w:tc>
        <w:tc>
          <w:tcPr>
            <w:tcW w:w="1842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+0,4</w:t>
            </w:r>
          </w:p>
        </w:tc>
        <w:tc>
          <w:tcPr>
            <w:tcW w:w="1842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+0,11</w:t>
            </w:r>
          </w:p>
        </w:tc>
        <w:tc>
          <w:tcPr>
            <w:tcW w:w="184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0</w:t>
            </w:r>
          </w:p>
        </w:tc>
        <w:tc>
          <w:tcPr>
            <w:tcW w:w="184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-0,1</w:t>
            </w:r>
          </w:p>
        </w:tc>
      </w:tr>
      <w:tr w:rsidR="00245E40">
        <w:tc>
          <w:tcPr>
            <w:tcW w:w="1842" w:type="dxa"/>
            <w:shd w:val="clear" w:color="auto" w:fill="33CCCC"/>
          </w:tcPr>
          <w:p w:rsidR="00245E40" w:rsidRDefault="00167B53">
            <w:pPr>
              <w:jc w:val="center"/>
              <w:rPr>
                <w:rFonts w:ascii="Raavi" w:hAnsi="Raavi"/>
                <w:b/>
                <w:bCs/>
              </w:rPr>
            </w:pPr>
            <w:r>
              <w:rPr>
                <w:rFonts w:ascii="Raavi" w:hAnsi="Raavi"/>
                <w:b/>
                <w:bCs/>
              </w:rPr>
              <w:t>C</w:t>
            </w:r>
          </w:p>
        </w:tc>
        <w:tc>
          <w:tcPr>
            <w:tcW w:w="1842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-0,4</w:t>
            </w:r>
          </w:p>
        </w:tc>
        <w:tc>
          <w:tcPr>
            <w:tcW w:w="1842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-0,48</w:t>
            </w:r>
          </w:p>
        </w:tc>
        <w:tc>
          <w:tcPr>
            <w:tcW w:w="184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-0,3</w:t>
            </w:r>
          </w:p>
        </w:tc>
        <w:tc>
          <w:tcPr>
            <w:tcW w:w="1843" w:type="dxa"/>
          </w:tcPr>
          <w:p w:rsidR="00245E40" w:rsidRDefault="00167B53">
            <w:pPr>
              <w:jc w:val="center"/>
              <w:rPr>
                <w:rFonts w:ascii="Raavi" w:hAnsi="Raavi"/>
              </w:rPr>
            </w:pPr>
            <w:r>
              <w:rPr>
                <w:rFonts w:ascii="Raavi" w:hAnsi="Raavi"/>
              </w:rPr>
              <w:t>-0,1</w:t>
            </w:r>
          </w:p>
        </w:tc>
      </w:tr>
    </w:tbl>
    <w:p w:rsidR="00245E40" w:rsidRDefault="00167B53">
      <w:pPr>
        <w:rPr>
          <w:rFonts w:ascii="kabel bk bt" w:hAnsi="kabel bk bt"/>
        </w:rPr>
      </w:pPr>
      <w:r>
        <w:rPr>
          <w:rFonts w:ascii="kabel bk bt" w:hAnsi="kabel bk bt"/>
        </w:rPr>
        <w:t>Tabela 2 – spremembe na gomoljih</w:t>
      </w:r>
    </w:p>
    <w:p w:rsidR="00245E40" w:rsidRDefault="00245E40">
      <w:pPr>
        <w:rPr>
          <w:rFonts w:ascii="Comic Sans MS" w:hAnsi="Comic Sans MS"/>
          <w:b/>
          <w:bCs/>
          <w:i/>
          <w:iCs/>
          <w:color w:val="666699"/>
          <w:sz w:val="32"/>
        </w:rPr>
      </w:pPr>
    </w:p>
    <w:p w:rsidR="00245E40" w:rsidRDefault="00245E40">
      <w:pPr>
        <w:rPr>
          <w:rFonts w:ascii="Comic Sans MS" w:hAnsi="Comic Sans MS"/>
          <w:b/>
          <w:bCs/>
          <w:i/>
          <w:iCs/>
          <w:color w:val="666699"/>
          <w:sz w:val="32"/>
        </w:rPr>
      </w:pPr>
    </w:p>
    <w:p w:rsidR="00245E40" w:rsidRDefault="00245E40">
      <w:pPr>
        <w:rPr>
          <w:rFonts w:ascii="Comic Sans MS" w:hAnsi="Comic Sans MS"/>
          <w:b/>
          <w:bCs/>
          <w:i/>
          <w:iCs/>
          <w:color w:val="666699"/>
          <w:sz w:val="32"/>
        </w:rPr>
      </w:pPr>
    </w:p>
    <w:p w:rsidR="00245E40" w:rsidRDefault="00245E40">
      <w:pPr>
        <w:rPr>
          <w:rFonts w:ascii="Comic Sans MS" w:hAnsi="Comic Sans MS"/>
          <w:b/>
          <w:bCs/>
          <w:i/>
          <w:iCs/>
          <w:color w:val="666699"/>
          <w:sz w:val="32"/>
        </w:rPr>
      </w:pPr>
    </w:p>
    <w:p w:rsidR="00245E40" w:rsidRDefault="00245E40">
      <w:pPr>
        <w:pStyle w:val="Heading2"/>
        <w:ind w:left="0"/>
      </w:pPr>
    </w:p>
    <w:p w:rsidR="00245E40" w:rsidRDefault="00167B53">
      <w:pPr>
        <w:pStyle w:val="Heading2"/>
        <w:numPr>
          <w:ilvl w:val="0"/>
          <w:numId w:val="3"/>
        </w:numPr>
      </w:pPr>
      <w:r>
        <w:t xml:space="preserve">ANALIZA REZULTATOV </w:t>
      </w:r>
    </w:p>
    <w:p w:rsidR="00245E40" w:rsidRDefault="00245E40">
      <w:pPr>
        <w:rPr>
          <w:rFonts w:ascii="Raavi" w:hAnsi="Raavi"/>
        </w:rPr>
      </w:pPr>
    </w:p>
    <w:p w:rsidR="00245E40" w:rsidRDefault="00167B53">
      <w:pPr>
        <w:ind w:left="360"/>
        <w:rPr>
          <w:rFonts w:ascii="Raavi" w:hAnsi="Raavi"/>
          <w:b/>
          <w:bCs/>
          <w:color w:val="666699"/>
        </w:rPr>
      </w:pPr>
      <w:r>
        <w:rPr>
          <w:rFonts w:ascii="Raavi" w:hAnsi="Raavi"/>
          <w:b/>
          <w:bCs/>
          <w:color w:val="666699"/>
        </w:rPr>
        <w:t>Gomolj A:</w:t>
      </w:r>
    </w:p>
    <w:p w:rsidR="00245E40" w:rsidRDefault="00245E40">
      <w:pPr>
        <w:ind w:left="360"/>
        <w:rPr>
          <w:rFonts w:ascii="Raavi" w:hAnsi="Raavi"/>
          <w:b/>
          <w:bCs/>
          <w:color w:val="666699"/>
        </w:rPr>
      </w:pPr>
    </w:p>
    <w:p w:rsidR="00245E40" w:rsidRDefault="00167B53">
      <w:pPr>
        <w:ind w:left="360"/>
        <w:rPr>
          <w:rFonts w:ascii="kabel bk bt" w:hAnsi="kabel bk bt"/>
        </w:rPr>
      </w:pPr>
      <w:r>
        <w:rPr>
          <w:rFonts w:ascii="kabel bk bt" w:hAnsi="kabel bk bt"/>
        </w:rPr>
        <w:t xml:space="preserve">Ta gomolj je bil v destilirani vodi. Njegovo okolje je bilo hipotonično, zato je voda vdrla vanj. Posledica tega pa je bila ta, da se je povečal in postal trši. </w:t>
      </w:r>
    </w:p>
    <w:p w:rsidR="00245E40" w:rsidRDefault="00245E40">
      <w:pPr>
        <w:ind w:left="360"/>
        <w:rPr>
          <w:rFonts w:ascii="Raavi" w:hAnsi="Raavi"/>
        </w:rPr>
      </w:pPr>
    </w:p>
    <w:p w:rsidR="00245E40" w:rsidRDefault="00167B53">
      <w:pPr>
        <w:ind w:left="360"/>
        <w:rPr>
          <w:rFonts w:ascii="Raavi" w:hAnsi="Raavi"/>
          <w:b/>
          <w:bCs/>
          <w:color w:val="666699"/>
        </w:rPr>
      </w:pPr>
      <w:r>
        <w:rPr>
          <w:rFonts w:ascii="Raavi" w:hAnsi="Raavi"/>
          <w:b/>
          <w:bCs/>
          <w:color w:val="666699"/>
        </w:rPr>
        <w:t>Gomolj B:</w:t>
      </w:r>
    </w:p>
    <w:p w:rsidR="00245E40" w:rsidRDefault="00245E40">
      <w:pPr>
        <w:ind w:left="360"/>
        <w:rPr>
          <w:rFonts w:ascii="Raavi" w:hAnsi="Raavi"/>
          <w:b/>
          <w:bCs/>
          <w:color w:val="666699"/>
        </w:rPr>
      </w:pPr>
    </w:p>
    <w:p w:rsidR="00245E40" w:rsidRDefault="00167B53">
      <w:pPr>
        <w:ind w:left="360"/>
        <w:rPr>
          <w:rFonts w:ascii="kabel bk bt" w:hAnsi="kabel bk bt"/>
        </w:rPr>
      </w:pPr>
      <w:r>
        <w:rPr>
          <w:rFonts w:ascii="kabel bk bt" w:hAnsi="kabel bk bt"/>
        </w:rPr>
        <w:t>Ta gomolj je ležal v 10% sladkorni raztopini. Povečal se je malo, večjih sprememb pa ni bilo opaziti. Gomolj se je rahlo povečal, a občutnih sprememb ni bilo. IZ TEGA Lahko sklepamo, da je tu nekje meja izotoničnosti  med gomoljem in sladkano vodo. Torej pri 10%. Zato se tudi niso pojavile večje spremembe.Torej voda ni vstopala ali izstopala iz gomolja.</w:t>
      </w:r>
    </w:p>
    <w:p w:rsidR="00245E40" w:rsidRDefault="00245E40">
      <w:pPr>
        <w:rPr>
          <w:rFonts w:ascii="Raavi" w:hAnsi="Raavi"/>
        </w:rPr>
      </w:pPr>
    </w:p>
    <w:p w:rsidR="00245E40" w:rsidRDefault="00167B53">
      <w:pPr>
        <w:ind w:left="360"/>
        <w:rPr>
          <w:rFonts w:ascii="Raavi" w:hAnsi="Raavi"/>
          <w:b/>
          <w:bCs/>
          <w:color w:val="666699"/>
        </w:rPr>
      </w:pPr>
      <w:r>
        <w:rPr>
          <w:rFonts w:ascii="Raavi" w:hAnsi="Raavi"/>
          <w:b/>
          <w:bCs/>
          <w:color w:val="666699"/>
        </w:rPr>
        <w:t>Gomolj C:</w:t>
      </w:r>
    </w:p>
    <w:p w:rsidR="00245E40" w:rsidRDefault="00245E40">
      <w:pPr>
        <w:ind w:left="360"/>
        <w:rPr>
          <w:rFonts w:ascii="Raavi" w:hAnsi="Raavi"/>
          <w:b/>
          <w:bCs/>
          <w:color w:val="666699"/>
        </w:rPr>
      </w:pPr>
    </w:p>
    <w:p w:rsidR="00245E40" w:rsidRDefault="00167B53">
      <w:pPr>
        <w:ind w:left="360"/>
        <w:rPr>
          <w:rFonts w:ascii="kabel bk bt" w:hAnsi="kabel bk bt"/>
        </w:rPr>
      </w:pPr>
      <w:r>
        <w:rPr>
          <w:rFonts w:ascii="kabel bk bt" w:hAnsi="kabel bk bt"/>
        </w:rPr>
        <w:t xml:space="preserve">Ta gomolj je ležal v 20% sladkorni raztopini.Tu je zopet prišlo do sprememb. Gomolj se je zmanjšal, skrčil. Na otip je bil gumijast in ne zelo čvrst.To je posledica hipertoničnega okolja, v katerega je šla voda iz gomolja. </w:t>
      </w:r>
    </w:p>
    <w:p w:rsidR="00245E40" w:rsidRDefault="00245E40">
      <w:pPr>
        <w:ind w:left="360"/>
        <w:rPr>
          <w:rFonts w:ascii="Comic Sans MS" w:hAnsi="Comic Sans MS"/>
          <w:i/>
          <w:iCs/>
          <w:color w:val="666699"/>
          <w:sz w:val="32"/>
        </w:rPr>
      </w:pPr>
    </w:p>
    <w:p w:rsidR="00245E40" w:rsidRDefault="00167B53">
      <w:pPr>
        <w:numPr>
          <w:ilvl w:val="0"/>
          <w:numId w:val="3"/>
        </w:numPr>
        <w:rPr>
          <w:rFonts w:ascii="Raavi" w:hAnsi="Raavi"/>
          <w:b/>
          <w:bCs/>
        </w:rPr>
      </w:pPr>
      <w:r>
        <w:rPr>
          <w:rFonts w:ascii="Comic Sans MS" w:hAnsi="Comic Sans MS"/>
          <w:b/>
          <w:bCs/>
          <w:i/>
          <w:iCs/>
          <w:color w:val="666699"/>
          <w:sz w:val="32"/>
        </w:rPr>
        <w:t>ZAKLJUČEK</w:t>
      </w:r>
      <w:r>
        <w:rPr>
          <w:rFonts w:ascii="Raavi" w:hAnsi="Raavi"/>
          <w:b/>
          <w:bCs/>
        </w:rPr>
        <w:t xml:space="preserve"> </w:t>
      </w:r>
    </w:p>
    <w:p w:rsidR="00245E40" w:rsidRDefault="00245E40">
      <w:pPr>
        <w:rPr>
          <w:rFonts w:ascii="Raavi" w:hAnsi="Raavi"/>
          <w:b/>
          <w:bCs/>
        </w:rPr>
      </w:pPr>
    </w:p>
    <w:p w:rsidR="00245E40" w:rsidRDefault="00167B53">
      <w:pPr>
        <w:ind w:left="360"/>
        <w:rPr>
          <w:rFonts w:ascii="kabel bk bt" w:hAnsi="kabel bk bt"/>
        </w:rPr>
      </w:pPr>
      <w:r>
        <w:rPr>
          <w:rFonts w:ascii="kabel bk bt" w:hAnsi="kabel bk bt"/>
        </w:rPr>
        <w:t>Iz meritev, ki smo jih dobili, lahko sklepamo, da je krompir v slajši vodi mehkejši in manjši, v destilirani vodi pa večji in čvrstejši. Vse to pa je posledica hipotoničnosti, hipertoničnosti in izotoničnosti različnih sladkornih raztopin, katere predstavljajo za gomolje okolje.</w:t>
      </w:r>
    </w:p>
    <w:p w:rsidR="00245E40" w:rsidRDefault="00167B53">
      <w:pPr>
        <w:ind w:left="360"/>
        <w:rPr>
          <w:rFonts w:ascii="Raavi" w:hAnsi="Raavi"/>
        </w:rPr>
      </w:pPr>
      <w:r>
        <w:rPr>
          <w:rFonts w:ascii="kabel bk bt" w:hAnsi="kabel bk bt"/>
        </w:rPr>
        <w:t>Obstaja tudi možnost, da je pri poskusu prišlo tudi do manjših napak pri meritvah, vendar menim, da smo s poskusom dosegli svoj cilj in prišli do pravih zaključkov.</w:t>
      </w:r>
    </w:p>
    <w:p w:rsidR="00245E40" w:rsidRDefault="00245E40"/>
    <w:sectPr w:rsidR="00245E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40" w:rsidRDefault="00167B53">
      <w:r>
        <w:separator/>
      </w:r>
    </w:p>
  </w:endnote>
  <w:endnote w:type="continuationSeparator" w:id="0">
    <w:p w:rsidR="00245E40" w:rsidRDefault="0016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kabel bk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E40" w:rsidRDefault="00167B5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40" w:rsidRDefault="00167B53">
      <w:r>
        <w:separator/>
      </w:r>
    </w:p>
  </w:footnote>
  <w:footnote w:type="continuationSeparator" w:id="0">
    <w:p w:rsidR="00245E40" w:rsidRDefault="0016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E40" w:rsidRDefault="00167B53">
    <w:pPr>
      <w:pStyle w:val="Header"/>
      <w:jc w:val="right"/>
    </w:pPr>
    <w:r>
      <w:t>Vaja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6F7E"/>
    <w:multiLevelType w:val="hybridMultilevel"/>
    <w:tmpl w:val="EF1A540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C7224"/>
    <w:multiLevelType w:val="hybridMultilevel"/>
    <w:tmpl w:val="54CCAB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935D9"/>
    <w:multiLevelType w:val="hybridMultilevel"/>
    <w:tmpl w:val="EB92F9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B53"/>
    <w:rsid w:val="00167B53"/>
    <w:rsid w:val="00245E40"/>
    <w:rsid w:val="00B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Raavi" w:hAnsi="Raavi"/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Comic Sans MS" w:hAnsi="Comic Sans MS"/>
      <w:b/>
      <w:bCs/>
      <w:i/>
      <w:iCs/>
      <w:color w:val="666699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rFonts w:ascii="Raavi" w:hAnsi="Raavi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