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35BE" w14:textId="77777777" w:rsidR="00EE2F0B" w:rsidRDefault="00EE2F0B">
      <w:pPr>
        <w:rPr>
          <w:rFonts w:ascii="Comic Sans MS" w:hAnsi="Comic Sans MS"/>
        </w:rPr>
      </w:pPr>
      <w:bookmarkStart w:id="0" w:name="_GoBack"/>
      <w:bookmarkEnd w:id="0"/>
    </w:p>
    <w:p w14:paraId="6C457B8C" w14:textId="77777777" w:rsidR="00EE2F0B" w:rsidRDefault="00EE2F0B">
      <w:pPr>
        <w:rPr>
          <w:rFonts w:ascii="Comic Sans MS" w:hAnsi="Comic Sans MS"/>
        </w:rPr>
      </w:pPr>
    </w:p>
    <w:p w14:paraId="40A190EC" w14:textId="77777777" w:rsidR="00EE2F0B" w:rsidRDefault="00EE2F0B">
      <w:pPr>
        <w:rPr>
          <w:rFonts w:ascii="Comic Sans MS" w:hAnsi="Comic Sans MS"/>
        </w:rPr>
      </w:pPr>
    </w:p>
    <w:p w14:paraId="114194EA" w14:textId="77777777" w:rsidR="00EE2F0B" w:rsidRDefault="00EE2F0B">
      <w:pPr>
        <w:rPr>
          <w:rFonts w:ascii="Comic Sans MS" w:hAnsi="Comic Sans MS"/>
        </w:rPr>
      </w:pPr>
    </w:p>
    <w:p w14:paraId="1BFA8D0F" w14:textId="77777777" w:rsidR="00EE2F0B" w:rsidRDefault="00946DE2">
      <w:pPr>
        <w:rPr>
          <w:rFonts w:ascii="Comic Sans MS" w:hAnsi="Comic Sans MS"/>
        </w:rPr>
      </w:pPr>
      <w:r>
        <w:rPr>
          <w:rFonts w:ascii="Comic Sans MS" w:hAnsi="Comic Sans MS"/>
          <w:noProof/>
        </w:rPr>
        <w:pict w14:anchorId="7A1A2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7.55pt;margin-top:5.55pt;width:342.6pt;height:50.4pt;z-index:251656704;mso-position-horizontal:absolute;mso-position-horizontal-relative:text;mso-position-vertical:absolute;mso-position-vertical-relative:text" o:allowincell="f">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Comic Sans MS&quot;;v-text-kern:t" trim="t" fitpath="t" string="osnove podjetništva "/>
          </v:shape>
        </w:pict>
      </w:r>
    </w:p>
    <w:p w14:paraId="760226D4" w14:textId="77777777" w:rsidR="00EE2F0B" w:rsidRDefault="00EE2F0B">
      <w:pPr>
        <w:rPr>
          <w:rFonts w:ascii="Comic Sans MS" w:hAnsi="Comic Sans MS"/>
        </w:rPr>
      </w:pPr>
    </w:p>
    <w:p w14:paraId="4B987D90" w14:textId="77777777" w:rsidR="00EE2F0B" w:rsidRDefault="00EE2F0B">
      <w:pPr>
        <w:rPr>
          <w:rFonts w:ascii="Comic Sans MS" w:hAnsi="Comic Sans MS"/>
        </w:rPr>
      </w:pPr>
    </w:p>
    <w:p w14:paraId="3415E28B" w14:textId="77777777" w:rsidR="00EE2F0B" w:rsidRDefault="00EE2F0B">
      <w:pPr>
        <w:rPr>
          <w:rFonts w:ascii="Comic Sans MS" w:hAnsi="Comic Sans MS"/>
        </w:rPr>
      </w:pPr>
    </w:p>
    <w:p w14:paraId="46A0B12F" w14:textId="77777777" w:rsidR="00EE2F0B" w:rsidRDefault="00EE2F0B">
      <w:pPr>
        <w:rPr>
          <w:rFonts w:ascii="Comic Sans MS" w:hAnsi="Comic Sans MS"/>
        </w:rPr>
      </w:pPr>
    </w:p>
    <w:p w14:paraId="1DBA24E1" w14:textId="77777777" w:rsidR="00EE2F0B" w:rsidRDefault="00EE2F0B">
      <w:pPr>
        <w:rPr>
          <w:rFonts w:ascii="Comic Sans MS" w:hAnsi="Comic Sans MS"/>
        </w:rPr>
      </w:pPr>
    </w:p>
    <w:p w14:paraId="09258630" w14:textId="77777777" w:rsidR="00EE2F0B" w:rsidRDefault="00EE2F0B">
      <w:pPr>
        <w:rPr>
          <w:rFonts w:ascii="Comic Sans MS" w:hAnsi="Comic Sans MS"/>
        </w:rPr>
      </w:pPr>
    </w:p>
    <w:p w14:paraId="7F99869F" w14:textId="77777777" w:rsidR="00EE2F0B" w:rsidRDefault="00EE2F0B">
      <w:pPr>
        <w:rPr>
          <w:rFonts w:ascii="Comic Sans MS" w:hAnsi="Comic Sans MS"/>
        </w:rPr>
      </w:pPr>
    </w:p>
    <w:p w14:paraId="3FCE81E4" w14:textId="77777777" w:rsidR="00EE2F0B" w:rsidRDefault="00946DE2">
      <w:pPr>
        <w:rPr>
          <w:rFonts w:ascii="Comic Sans MS" w:hAnsi="Comic Sans MS"/>
        </w:rPr>
      </w:pPr>
      <w:r>
        <w:rPr>
          <w:rFonts w:ascii="Comic Sans MS" w:hAnsi="Comic Sans MS"/>
          <w:noProof/>
        </w:rPr>
        <w:pict w14:anchorId="580C5FCE">
          <v:shape id="_x0000_s1027" type="#_x0000_t136" style="position:absolute;margin-left:80.35pt;margin-top:7.15pt;width:372pt;height:102pt;z-index:251657728;mso-position-horizontal:absolute;mso-position-horizontal-relative:text;mso-position-vertical:absolute;mso-position-vertical-relative:text" o:allowincell="f">
            <v:shadow on="t"/>
            <v:textpath style="font-family:&quot;Arial Black&quot;;font-style:italic;v-text-kern:t" trim="t" fitpath="t" string="POSLOVNI NAČRT &#10;O PODJETJU:"/>
          </v:shape>
        </w:pict>
      </w:r>
    </w:p>
    <w:p w14:paraId="7059D2AE" w14:textId="77777777" w:rsidR="00EE2F0B" w:rsidRDefault="00EE2F0B">
      <w:pPr>
        <w:rPr>
          <w:rFonts w:ascii="Comic Sans MS" w:hAnsi="Comic Sans MS"/>
        </w:rPr>
      </w:pPr>
    </w:p>
    <w:p w14:paraId="40F448A9" w14:textId="77777777" w:rsidR="00EE2F0B" w:rsidRDefault="00EE2F0B">
      <w:pPr>
        <w:rPr>
          <w:rFonts w:ascii="Comic Sans MS" w:hAnsi="Comic Sans MS"/>
        </w:rPr>
      </w:pPr>
    </w:p>
    <w:p w14:paraId="76944126" w14:textId="77777777" w:rsidR="00EE2F0B" w:rsidRDefault="00EE2F0B">
      <w:pPr>
        <w:rPr>
          <w:rFonts w:ascii="Comic Sans MS" w:hAnsi="Comic Sans MS"/>
        </w:rPr>
      </w:pPr>
    </w:p>
    <w:p w14:paraId="30945321" w14:textId="77777777" w:rsidR="00EE2F0B" w:rsidRDefault="00EE2F0B">
      <w:pPr>
        <w:rPr>
          <w:rFonts w:ascii="Comic Sans MS" w:hAnsi="Comic Sans MS"/>
        </w:rPr>
      </w:pPr>
    </w:p>
    <w:p w14:paraId="4545EA6F" w14:textId="77777777" w:rsidR="00EE2F0B" w:rsidRDefault="00EE2F0B">
      <w:pPr>
        <w:rPr>
          <w:rFonts w:ascii="Comic Sans MS" w:hAnsi="Comic Sans MS"/>
        </w:rPr>
      </w:pPr>
    </w:p>
    <w:p w14:paraId="263F8F2D" w14:textId="77777777" w:rsidR="00EE2F0B" w:rsidRDefault="00EE2F0B">
      <w:pPr>
        <w:rPr>
          <w:rFonts w:ascii="Comic Sans MS" w:hAnsi="Comic Sans MS"/>
        </w:rPr>
      </w:pPr>
    </w:p>
    <w:p w14:paraId="6F646592" w14:textId="77777777" w:rsidR="00EE2F0B" w:rsidRDefault="00EE2F0B">
      <w:pPr>
        <w:rPr>
          <w:rFonts w:ascii="Comic Sans MS" w:hAnsi="Comic Sans MS"/>
        </w:rPr>
      </w:pPr>
    </w:p>
    <w:p w14:paraId="79998307" w14:textId="77777777" w:rsidR="00EE2F0B" w:rsidRDefault="00EE2F0B">
      <w:pPr>
        <w:rPr>
          <w:rFonts w:ascii="Comic Sans MS" w:hAnsi="Comic Sans MS"/>
        </w:rPr>
      </w:pPr>
    </w:p>
    <w:p w14:paraId="1144A074" w14:textId="77777777" w:rsidR="00EE2F0B" w:rsidRDefault="00EE2F0B">
      <w:pPr>
        <w:rPr>
          <w:rFonts w:ascii="Comic Sans MS" w:hAnsi="Comic Sans MS"/>
        </w:rPr>
      </w:pPr>
    </w:p>
    <w:p w14:paraId="10CC2DD4" w14:textId="77777777" w:rsidR="00EE2F0B" w:rsidRDefault="00EE2F0B">
      <w:pPr>
        <w:rPr>
          <w:rFonts w:ascii="Comic Sans MS" w:hAnsi="Comic Sans MS"/>
        </w:rPr>
      </w:pPr>
    </w:p>
    <w:p w14:paraId="0406CD86" w14:textId="77777777" w:rsidR="00EE2F0B" w:rsidRDefault="00EE2F0B">
      <w:pPr>
        <w:rPr>
          <w:rFonts w:ascii="Comic Sans MS" w:hAnsi="Comic Sans MS"/>
        </w:rPr>
      </w:pPr>
    </w:p>
    <w:p w14:paraId="1407474D" w14:textId="77777777" w:rsidR="00EE2F0B" w:rsidRDefault="00EE2F0B">
      <w:pPr>
        <w:rPr>
          <w:rFonts w:ascii="Comic Sans MS" w:hAnsi="Comic Sans MS"/>
        </w:rPr>
      </w:pPr>
    </w:p>
    <w:p w14:paraId="76472298" w14:textId="77777777" w:rsidR="00EE2F0B" w:rsidRDefault="00946DE2">
      <w:pPr>
        <w:rPr>
          <w:rFonts w:ascii="Comic Sans MS" w:hAnsi="Comic Sans MS"/>
        </w:rPr>
      </w:pPr>
      <w:r>
        <w:rPr>
          <w:rFonts w:ascii="Comic Sans MS" w:hAnsi="Comic Sans MS"/>
          <w:noProof/>
        </w:rPr>
        <w:pict w14:anchorId="6DC433E1">
          <v:shape id="_x0000_s1028" type="#_x0000_t136" style="position:absolute;margin-left:22.75pt;margin-top:8.85pt;width:468.6pt;height:100.8pt;z-index:251658752;mso-position-horizontal:absolute;mso-position-horizontal-relative:text;mso-position-vertical:absolute;mso-position-vertical-relative:text" o:allowincell="f" fillcolor="#396" strokecolor="red">
            <v:shadow on="t"/>
            <v:textpath style="font-family:&quot;Comic Sans MS&quot;;font-weight:bold;font-style:italic;v-text-kern:t" trim="t" fitpath="t" string="VODOINŠTALATERSTVO &#10;GRADIĆ "/>
          </v:shape>
        </w:pict>
      </w:r>
    </w:p>
    <w:p w14:paraId="22072851" w14:textId="77777777" w:rsidR="00EE2F0B" w:rsidRDefault="00EE2F0B">
      <w:pPr>
        <w:rPr>
          <w:rFonts w:ascii="Comic Sans MS" w:hAnsi="Comic Sans MS"/>
        </w:rPr>
      </w:pPr>
    </w:p>
    <w:p w14:paraId="07A27216" w14:textId="77777777" w:rsidR="00EE2F0B" w:rsidRDefault="00EE2F0B">
      <w:pPr>
        <w:rPr>
          <w:rFonts w:ascii="Comic Sans MS" w:hAnsi="Comic Sans MS"/>
        </w:rPr>
      </w:pPr>
    </w:p>
    <w:p w14:paraId="7DFF747B" w14:textId="77777777" w:rsidR="00EE2F0B" w:rsidRDefault="00EE2F0B">
      <w:pPr>
        <w:rPr>
          <w:rFonts w:ascii="Comic Sans MS" w:hAnsi="Comic Sans MS"/>
        </w:rPr>
      </w:pPr>
    </w:p>
    <w:p w14:paraId="4C247F41" w14:textId="77777777" w:rsidR="00EE2F0B" w:rsidRDefault="00EE2F0B">
      <w:pPr>
        <w:rPr>
          <w:rFonts w:ascii="Comic Sans MS" w:hAnsi="Comic Sans MS"/>
        </w:rPr>
      </w:pPr>
    </w:p>
    <w:p w14:paraId="2F32C219" w14:textId="77777777" w:rsidR="00EE2F0B" w:rsidRDefault="00EE2F0B">
      <w:pPr>
        <w:rPr>
          <w:rFonts w:ascii="Comic Sans MS" w:hAnsi="Comic Sans MS"/>
        </w:rPr>
      </w:pPr>
    </w:p>
    <w:p w14:paraId="494CF89F" w14:textId="77777777" w:rsidR="00EE2F0B" w:rsidRDefault="00EE2F0B">
      <w:pPr>
        <w:rPr>
          <w:rFonts w:ascii="Comic Sans MS" w:hAnsi="Comic Sans MS"/>
        </w:rPr>
      </w:pPr>
    </w:p>
    <w:p w14:paraId="28EAC6CD" w14:textId="77777777" w:rsidR="00EE2F0B" w:rsidRDefault="00EE2F0B">
      <w:pPr>
        <w:rPr>
          <w:rFonts w:ascii="Comic Sans MS" w:hAnsi="Comic Sans MS"/>
        </w:rPr>
      </w:pPr>
    </w:p>
    <w:p w14:paraId="51D9748C" w14:textId="77777777" w:rsidR="00EE2F0B" w:rsidRDefault="00EE2F0B">
      <w:pPr>
        <w:rPr>
          <w:rFonts w:ascii="Comic Sans MS" w:hAnsi="Comic Sans MS"/>
        </w:rPr>
      </w:pPr>
    </w:p>
    <w:p w14:paraId="1E59030A" w14:textId="77777777" w:rsidR="00EE2F0B" w:rsidRDefault="00EE2F0B">
      <w:pPr>
        <w:rPr>
          <w:rFonts w:ascii="Comic Sans MS" w:hAnsi="Comic Sans MS"/>
        </w:rPr>
      </w:pPr>
    </w:p>
    <w:p w14:paraId="57D66ADA" w14:textId="77777777" w:rsidR="00EE2F0B" w:rsidRDefault="00EE2F0B">
      <w:pPr>
        <w:rPr>
          <w:rFonts w:ascii="Comic Sans MS" w:hAnsi="Comic Sans MS"/>
        </w:rPr>
      </w:pPr>
    </w:p>
    <w:p w14:paraId="57CE0D54" w14:textId="77777777" w:rsidR="00EE2F0B" w:rsidRDefault="00EE2F0B">
      <w:pPr>
        <w:rPr>
          <w:rFonts w:ascii="Comic Sans MS" w:hAnsi="Comic Sans MS"/>
        </w:rPr>
      </w:pPr>
    </w:p>
    <w:p w14:paraId="16E22B15" w14:textId="77777777" w:rsidR="00EE2F0B" w:rsidRDefault="00EE2F0B">
      <w:pPr>
        <w:rPr>
          <w:rFonts w:ascii="Comic Sans MS" w:hAnsi="Comic Sans MS"/>
        </w:rPr>
      </w:pPr>
    </w:p>
    <w:p w14:paraId="7D9B76C1" w14:textId="77777777" w:rsidR="00EE2F0B" w:rsidRDefault="00EE2F0B">
      <w:pPr>
        <w:rPr>
          <w:rFonts w:ascii="Comic Sans MS" w:hAnsi="Comic Sans MS"/>
        </w:rPr>
      </w:pPr>
    </w:p>
    <w:p w14:paraId="5027B7CF" w14:textId="77777777" w:rsidR="00EE2F0B" w:rsidRDefault="00EE2F0B">
      <w:pPr>
        <w:rPr>
          <w:rFonts w:ascii="Comic Sans MS" w:hAnsi="Comic Sans MS"/>
        </w:rPr>
      </w:pPr>
    </w:p>
    <w:p w14:paraId="1EC3570B" w14:textId="77777777" w:rsidR="00EE2F0B" w:rsidRDefault="00EE2F0B">
      <w:pPr>
        <w:rPr>
          <w:rFonts w:ascii="Comic Sans MS" w:hAnsi="Comic Sans MS"/>
        </w:rPr>
      </w:pPr>
    </w:p>
    <w:p w14:paraId="46EF087A" w14:textId="77777777" w:rsidR="00EE2F0B" w:rsidRDefault="00EE2F0B">
      <w:pPr>
        <w:rPr>
          <w:rFonts w:ascii="Comic Sans MS" w:hAnsi="Comic Sans MS"/>
        </w:rPr>
      </w:pPr>
    </w:p>
    <w:p w14:paraId="5B251519" w14:textId="77777777" w:rsidR="00EE2F0B" w:rsidRDefault="00EE2F0B">
      <w:pPr>
        <w:rPr>
          <w:rFonts w:ascii="Comic Sans MS" w:hAnsi="Comic Sans MS"/>
        </w:rPr>
      </w:pPr>
    </w:p>
    <w:p w14:paraId="38A745B0" w14:textId="77777777" w:rsidR="00EE2F0B" w:rsidRDefault="00EE2F0B">
      <w:pPr>
        <w:rPr>
          <w:rFonts w:ascii="Comic Sans MS" w:hAnsi="Comic Sans MS"/>
        </w:rPr>
      </w:pPr>
    </w:p>
    <w:p w14:paraId="0429301B" w14:textId="77777777" w:rsidR="00EE2F0B" w:rsidRDefault="00EE2F0B">
      <w:pPr>
        <w:rPr>
          <w:rFonts w:ascii="Comic Sans MS" w:hAnsi="Comic Sans MS"/>
        </w:rPr>
      </w:pPr>
    </w:p>
    <w:p w14:paraId="3B273401" w14:textId="77777777" w:rsidR="00EE2F0B" w:rsidRDefault="00EE2F0B">
      <w:pPr>
        <w:rPr>
          <w:rFonts w:ascii="Comic Sans MS" w:hAnsi="Comic Sans MS"/>
        </w:rPr>
      </w:pPr>
    </w:p>
    <w:p w14:paraId="6A02ED0B" w14:textId="77777777" w:rsidR="00EE2F0B" w:rsidRDefault="00EE2F0B">
      <w:pPr>
        <w:rPr>
          <w:rFonts w:ascii="Comic Sans MS" w:hAnsi="Comic Sans MS"/>
        </w:rPr>
      </w:pPr>
    </w:p>
    <w:p w14:paraId="0D4CA14E" w14:textId="77777777" w:rsidR="00EE2F0B" w:rsidRDefault="00EE2F0B">
      <w:pPr>
        <w:rPr>
          <w:rFonts w:ascii="Comic Sans MS" w:hAnsi="Comic Sans MS"/>
        </w:rPr>
      </w:pPr>
    </w:p>
    <w:p w14:paraId="4FD4ECCD" w14:textId="6FEC78C4" w:rsidR="00EE2F0B" w:rsidRDefault="00EE2F0B">
      <w:pPr>
        <w:rPr>
          <w:rFonts w:ascii="Comic Sans MS" w:hAnsi="Comic Sans MS"/>
        </w:rPr>
      </w:pPr>
    </w:p>
    <w:p w14:paraId="368D488B" w14:textId="77777777" w:rsidR="00EE2F0B" w:rsidRDefault="00EE2F0B">
      <w:pPr>
        <w:rPr>
          <w:rFonts w:ascii="Comic Sans MS" w:hAnsi="Comic Sans MS"/>
        </w:rPr>
      </w:pPr>
    </w:p>
    <w:p w14:paraId="6524CEB1" w14:textId="77777777" w:rsidR="00EE2F0B" w:rsidRDefault="006A4F18">
      <w:pPr>
        <w:pStyle w:val="Heading1"/>
      </w:pPr>
      <w:r>
        <w:t xml:space="preserve">Uvod </w:t>
      </w:r>
    </w:p>
    <w:p w14:paraId="501A401B" w14:textId="1D76C5D8" w:rsidR="00EE2F0B" w:rsidRDefault="006A4F18">
      <w:pPr>
        <w:rPr>
          <w:rFonts w:ascii="Comic Sans MS" w:hAnsi="Comic Sans MS"/>
          <w:sz w:val="27"/>
        </w:rPr>
      </w:pPr>
      <w:r>
        <w:rPr>
          <w:rFonts w:ascii="Comic Sans MS" w:hAnsi="Comic Sans MS"/>
          <w:sz w:val="27"/>
        </w:rPr>
        <w:t xml:space="preserve">Podjetje Gradič po podjetje, katerega bo lastnik samostojni podjetnik </w:t>
      </w:r>
      <w:r w:rsidR="006D1963">
        <w:rPr>
          <w:rFonts w:ascii="Comic Sans MS" w:hAnsi="Comic Sans MS"/>
          <w:sz w:val="27"/>
        </w:rPr>
        <w:t xml:space="preserve">GB </w:t>
      </w:r>
      <w:r>
        <w:rPr>
          <w:rFonts w:ascii="Comic Sans MS" w:hAnsi="Comic Sans MS"/>
          <w:sz w:val="27"/>
        </w:rPr>
        <w:t xml:space="preserve"> s.p. , ki se bo ukvarjal z strojnimi in drugimi vrstami cevnih napeljav tako v notranjih prostorih in v zunanjosti ter za vse vrste napeljav tako plinskih in vodnih inštalacij. </w:t>
      </w:r>
    </w:p>
    <w:p w14:paraId="1A1A238D" w14:textId="77777777" w:rsidR="00EE2F0B" w:rsidRDefault="006A4F18">
      <w:pPr>
        <w:rPr>
          <w:rFonts w:ascii="Comic Sans MS" w:hAnsi="Comic Sans MS"/>
          <w:sz w:val="27"/>
        </w:rPr>
      </w:pPr>
      <w:r>
        <w:rPr>
          <w:rFonts w:ascii="Comic Sans MS" w:hAnsi="Comic Sans MS"/>
          <w:sz w:val="27"/>
        </w:rPr>
        <w:t xml:space="preserve">Ker je dejavnost, ki jo podjetje izvajalo zelo težko oziroma nemogoče izvajati v stacionarnih prostorih zato bo dejavnost opredeljena na delo na terenu. delo bom opravljal sam saj po načrtovanju sodeče saj v dejavnosti ne potrebujem pomoči. </w:t>
      </w:r>
    </w:p>
    <w:p w14:paraId="77D2A698" w14:textId="77777777" w:rsidR="00EE2F0B" w:rsidRDefault="006A4F18">
      <w:pPr>
        <w:rPr>
          <w:rFonts w:ascii="Comic Sans MS" w:hAnsi="Comic Sans MS"/>
          <w:sz w:val="27"/>
        </w:rPr>
      </w:pPr>
      <w:r>
        <w:rPr>
          <w:rFonts w:ascii="Comic Sans MS" w:hAnsi="Comic Sans MS"/>
          <w:sz w:val="27"/>
        </w:rPr>
        <w:t xml:space="preserve">Delali bomo to kar najbolj znamo in se bom glede svojih znanj osredotočil na plinske napeljave in napeljave ogrevalnih sistemov. Tako bom napeljeval plinsko napeljavo od glavne plinske pipe do stanovanja oziroma peči, nato pa tudi celotno zasnovo in izdelavo in predvidevanje možnih ovir pri izdelavi centralnega ogrevalnega sistema stanovanjskih prostorov. </w:t>
      </w:r>
    </w:p>
    <w:p w14:paraId="674E1545" w14:textId="77777777" w:rsidR="00EE2F0B" w:rsidRDefault="006A4F18">
      <w:pPr>
        <w:rPr>
          <w:rFonts w:ascii="Comic Sans MS" w:hAnsi="Comic Sans MS"/>
          <w:sz w:val="27"/>
        </w:rPr>
      </w:pPr>
      <w:r>
        <w:rPr>
          <w:rFonts w:ascii="Comic Sans MS" w:hAnsi="Comic Sans MS"/>
          <w:sz w:val="27"/>
        </w:rPr>
        <w:t xml:space="preserve">Sicer bomo izdelovali tudi druge inštalacijske veščine vendar bomo specializirani in bolj naklonjeni plinskim napeljavam. </w:t>
      </w:r>
    </w:p>
    <w:p w14:paraId="3992E23E" w14:textId="77777777" w:rsidR="00EE2F0B" w:rsidRDefault="006A4F18">
      <w:pPr>
        <w:rPr>
          <w:rFonts w:ascii="Comic Sans MS" w:hAnsi="Comic Sans MS"/>
          <w:sz w:val="27"/>
        </w:rPr>
      </w:pPr>
      <w:r>
        <w:rPr>
          <w:rFonts w:ascii="Comic Sans MS" w:hAnsi="Comic Sans MS"/>
          <w:sz w:val="27"/>
        </w:rPr>
        <w:t xml:space="preserve">Pri delu želimo biti strokovni in v kolikor bi bila naša dela izdelana narobe ali pa nepopolno bi zanje zelo trpelo naše podjetje saj imamo v tem primeru delo z strupenimi plini. </w:t>
      </w:r>
    </w:p>
    <w:p w14:paraId="52FE26C2" w14:textId="77777777" w:rsidR="00EE2F0B" w:rsidRDefault="00EE2F0B">
      <w:pPr>
        <w:rPr>
          <w:rFonts w:ascii="Comic Sans MS" w:hAnsi="Comic Sans MS"/>
          <w:sz w:val="27"/>
        </w:rPr>
        <w:sectPr w:rsidR="00EE2F0B">
          <w:footerReference w:type="even" r:id="rId6"/>
          <w:footerReference w:type="default" r:id="rId7"/>
          <w:pgSz w:w="11906" w:h="16838"/>
          <w:pgMar w:top="1417" w:right="1273" w:bottom="1134" w:left="1273" w:header="1440" w:footer="1440" w:gutter="0"/>
          <w:cols w:space="708"/>
          <w:noEndnote/>
        </w:sectPr>
      </w:pPr>
    </w:p>
    <w:p w14:paraId="7B21D031" w14:textId="77777777" w:rsidR="00EE2F0B" w:rsidRDefault="006A4F18">
      <w:pPr>
        <w:pStyle w:val="Heading3"/>
      </w:pPr>
      <w:r>
        <w:lastRenderedPageBreak/>
        <w:t>Vodilo podjetja</w:t>
      </w:r>
    </w:p>
    <w:p w14:paraId="5B3CE155" w14:textId="77777777" w:rsidR="00EE2F0B" w:rsidRDefault="00EE2F0B">
      <w:pPr>
        <w:rPr>
          <w:rFonts w:ascii="Comic Sans MS" w:hAnsi="Comic Sans MS"/>
          <w:sz w:val="27"/>
        </w:rPr>
      </w:pPr>
    </w:p>
    <w:p w14:paraId="499D6BB2" w14:textId="77777777" w:rsidR="00EE2F0B" w:rsidRDefault="006A4F18">
      <w:pPr>
        <w:rPr>
          <w:rFonts w:ascii="Comic Sans MS" w:hAnsi="Comic Sans MS"/>
          <w:sz w:val="27"/>
        </w:rPr>
      </w:pPr>
      <w:r>
        <w:rPr>
          <w:rFonts w:ascii="Comic Sans MS" w:hAnsi="Comic Sans MS"/>
          <w:sz w:val="27"/>
        </w:rPr>
        <w:t>Podjetje Gradič bo last samostojne fizične osebe, ki bo vodila podjetje v katerem se bomo ukvarjali z inštalaterstvo. Podjetje bo odlikovale hitra odzivnost saj bomo dela opravljali na terenu kar je v določenih stvareh zelo prednostno v določenih pogledih tudi nepredvidljivo in slabo. A ker je veliko prednosti v potujoči dejavnosti bo zato večji zaslužek.</w:t>
      </w:r>
    </w:p>
    <w:p w14:paraId="37396222" w14:textId="77777777" w:rsidR="00EE2F0B" w:rsidRDefault="006A4F18">
      <w:pPr>
        <w:rPr>
          <w:rFonts w:ascii="Comic Sans MS" w:hAnsi="Comic Sans MS"/>
          <w:sz w:val="27"/>
        </w:rPr>
      </w:pPr>
      <w:r>
        <w:rPr>
          <w:rFonts w:ascii="Comic Sans MS" w:hAnsi="Comic Sans MS"/>
          <w:sz w:val="27"/>
        </w:rPr>
        <w:t>Podjetje se bo kot sem že omenil ukvarjalo z napeljevanjem različnih inštalacij prednostno pa bomo upravljali delo, ki bo v zvezi z napeljavo plinovodov in centralnih ogrevanj. Za to smer smo se odločili ker v okolici kjer bomo dejavnost odprli inštalaterjev plinskih sistemov ni, in ravno v tem vidimo priložnost da se lahko izkažemo za kvalitetno in sposobno podjetje, kljub temu da na trgu ne bomo daljši čas.</w:t>
      </w:r>
    </w:p>
    <w:p w14:paraId="2F767D5B" w14:textId="77777777" w:rsidR="00EE2F0B" w:rsidRDefault="006A4F18">
      <w:pPr>
        <w:rPr>
          <w:rFonts w:ascii="Comic Sans MS" w:hAnsi="Comic Sans MS"/>
          <w:sz w:val="27"/>
        </w:rPr>
      </w:pPr>
      <w:r>
        <w:rPr>
          <w:rFonts w:ascii="Comic Sans MS" w:hAnsi="Comic Sans MS"/>
          <w:sz w:val="27"/>
        </w:rPr>
        <w:t>Veliko priložnosti vidimo v plinskih napeljavah zato ker je svetovni trend usmerjen k zemeljskim plinom ( izjemoma tudi plinom pridobljenih po drugih kemijskih reakcijah) in k ogrevanju stanovanjske hiše in sanitarne vode in celotno uporabo preklopljeno na plinske peči. Tako bomo imeli največ potencialnih strank iz starejših hiš ki so dosegaj uporabljali bio maso ali pa kurilno olje in v novogradnjah.</w:t>
      </w:r>
    </w:p>
    <w:p w14:paraId="6FB3DF14" w14:textId="77777777" w:rsidR="00EE2F0B" w:rsidRDefault="00EE2F0B">
      <w:pPr>
        <w:rPr>
          <w:rFonts w:ascii="Comic Sans MS" w:hAnsi="Comic Sans MS"/>
          <w:sz w:val="27"/>
        </w:rPr>
        <w:sectPr w:rsidR="00EE2F0B">
          <w:pgSz w:w="11906" w:h="16838"/>
          <w:pgMar w:top="1417" w:right="1273" w:bottom="1134" w:left="1273" w:header="1440" w:footer="1440" w:gutter="0"/>
          <w:cols w:space="708"/>
          <w:noEndnote/>
        </w:sectPr>
      </w:pPr>
    </w:p>
    <w:p w14:paraId="6281E5FE" w14:textId="77777777" w:rsidR="00EE2F0B" w:rsidRDefault="006A4F18">
      <w:pPr>
        <w:pStyle w:val="Heading3"/>
      </w:pPr>
      <w:r>
        <w:lastRenderedPageBreak/>
        <w:t>Vizija podjetja</w:t>
      </w:r>
    </w:p>
    <w:p w14:paraId="2C61387C" w14:textId="77777777" w:rsidR="00EE2F0B" w:rsidRDefault="00EE2F0B">
      <w:pPr>
        <w:rPr>
          <w:rFonts w:ascii="Comic Sans MS" w:hAnsi="Comic Sans MS"/>
          <w:sz w:val="27"/>
        </w:rPr>
      </w:pPr>
    </w:p>
    <w:p w14:paraId="28C0C683" w14:textId="77777777" w:rsidR="00EE2F0B" w:rsidRDefault="006A4F18">
      <w:pPr>
        <w:rPr>
          <w:rFonts w:ascii="Comic Sans MS" w:hAnsi="Comic Sans MS"/>
          <w:sz w:val="27"/>
        </w:rPr>
      </w:pPr>
      <w:r>
        <w:rPr>
          <w:rFonts w:ascii="Comic Sans MS" w:hAnsi="Comic Sans MS"/>
          <w:sz w:val="27"/>
        </w:rPr>
        <w:t>Podjetje Gradič ima vizijo da se v petih letih pokrije s svojimi storitvami vsaj četrtinski delež zastopanosti v okrožju, kjer bo podjetje imelo sedež, ki bo na naslovu Boletina 14 Ponikva, kar v našem primeru pomeni da smo si zastavili cilj da bomo z našimi uslugami zastopani od Šentjurja pa tja do Šmarja pri Jelšah.</w:t>
      </w:r>
    </w:p>
    <w:p w14:paraId="068C64CA" w14:textId="77777777" w:rsidR="00EE2F0B" w:rsidRDefault="006A4F18">
      <w:pPr>
        <w:rPr>
          <w:rFonts w:ascii="Comic Sans MS" w:hAnsi="Comic Sans MS"/>
          <w:sz w:val="27"/>
        </w:rPr>
      </w:pPr>
      <w:r>
        <w:rPr>
          <w:rFonts w:ascii="Comic Sans MS" w:hAnsi="Comic Sans MS"/>
          <w:sz w:val="27"/>
        </w:rPr>
        <w:t>Podjetje ne namerava ostati pri začetnem eno samo zaposlenim ampak želi v nekaj letih se prestrukturirati iz samostojnega podjetnika v družbo z omejeno odgovornostjo, in pridobiti vlagatelje, ki želijo pomagati k uresničitvijo naše vizije. Podjetje bo premosorazmerno z časom obstoja povečevalo število zaposlenih in širjenje dejavnosti. Tako bi po sedanjih ugotovitvah po potrebah storitve na trgu lahko podjetje v treh letih zaposlilo minimalno 10 usposobljenih vodo inštalaterjev ali delavcev s podobno izobrazbo in izkušnjami v tej panogi. Velik poudarek pri zaposlovanju kadra bomo namenili k tem da bom iskalec zaposlitve poleg šolsko pridobljenih znanj prosilec imel tudi praktična znanja in spretnost. S tem želimo naš delovno skupino oblikovati tako da bo poleg šolske izobrazbe tudi osvojene veščine, ki jih lahko pridobiš z opravljanjem te dejavnosti.</w:t>
      </w:r>
    </w:p>
    <w:p w14:paraId="53033AA6" w14:textId="77777777" w:rsidR="00EE2F0B" w:rsidRDefault="006A4F18">
      <w:pPr>
        <w:rPr>
          <w:rFonts w:ascii="Comic Sans MS" w:hAnsi="Comic Sans MS"/>
          <w:sz w:val="27"/>
        </w:rPr>
      </w:pPr>
      <w:r>
        <w:rPr>
          <w:rFonts w:ascii="Comic Sans MS" w:hAnsi="Comic Sans MS"/>
          <w:sz w:val="27"/>
        </w:rPr>
        <w:t>Podjetje bo poleg vodo inštalaterskih inštalacij širilo dejavnost v zaključna dela v stavbah, kar v praksi pomeni da bomo na novogradnji napeljali celotno vodno  in  odvodno omrežje in celoten sistem sami zabetonirali oz. po položitvi talne napeljave še izdelali poden v stavbi in rezultat našega dela ne bo pravzaprav nič kaj viden razen ventilov in odtokov, ki bodo štrleli iz stene. To bo za stranke zelo prijazna varianta saj ne bo potrebno najemati dveh podjetji da bi uredila vodovod in drugo podjetje, ki bo za prvim podjetjem cevno napeljavo zabetoniral. Po končanem vodnem omrežju pa stranki napeljemo še ogrevalno omrežje in tako bo eno podjetje stranki opravilo cel kup dejavnosti, ki bi jih lahko opravljala dva do trije podjetje. Tako bo podjetje Gradič poskrbelo za celo vrsto del.</w:t>
      </w:r>
    </w:p>
    <w:p w14:paraId="3DEDE505" w14:textId="77777777" w:rsidR="00EE2F0B" w:rsidRDefault="006A4F18">
      <w:pPr>
        <w:rPr>
          <w:rFonts w:ascii="Comic Sans MS" w:hAnsi="Comic Sans MS"/>
          <w:sz w:val="27"/>
        </w:rPr>
        <w:sectPr w:rsidR="00EE2F0B">
          <w:pgSz w:w="11906" w:h="16838"/>
          <w:pgMar w:top="1417" w:right="1273" w:bottom="1134" w:left="1273" w:header="1440" w:footer="1440" w:gutter="0"/>
          <w:cols w:space="708"/>
          <w:noEndnote/>
        </w:sectPr>
      </w:pPr>
      <w:r>
        <w:rPr>
          <w:rFonts w:ascii="Comic Sans MS" w:hAnsi="Comic Sans MS"/>
          <w:sz w:val="27"/>
        </w:rPr>
        <w:t xml:space="preserve">Vizija podjetja je da se po približno sedmih letih prestrukturira iz vodo inštalaterstvo Gradić s.p. v podjetje Zaključna dela v gradbeništvu Gradić d.o.o.           </w:t>
      </w:r>
    </w:p>
    <w:p w14:paraId="6A77CE2D" w14:textId="77777777" w:rsidR="00EE2F0B" w:rsidRDefault="006A4F18">
      <w:pPr>
        <w:pStyle w:val="Heading3"/>
      </w:pPr>
      <w:r>
        <w:t>Potek dela v podjetju</w:t>
      </w:r>
    </w:p>
    <w:p w14:paraId="112D7AA1" w14:textId="77777777" w:rsidR="00EE2F0B" w:rsidRDefault="00EE2F0B">
      <w:pPr>
        <w:rPr>
          <w:rFonts w:ascii="Comic Sans MS" w:hAnsi="Comic Sans MS"/>
          <w:sz w:val="27"/>
        </w:rPr>
      </w:pPr>
    </w:p>
    <w:p w14:paraId="18C623A5" w14:textId="77777777" w:rsidR="00EE2F0B" w:rsidRDefault="006A4F18">
      <w:pPr>
        <w:rPr>
          <w:rFonts w:ascii="Comic Sans MS" w:hAnsi="Comic Sans MS"/>
          <w:sz w:val="27"/>
        </w:rPr>
      </w:pPr>
      <w:r>
        <w:rPr>
          <w:rFonts w:ascii="Comic Sans MS" w:hAnsi="Comic Sans MS"/>
          <w:sz w:val="27"/>
        </w:rPr>
        <w:t>V Gradić s.p. bo v začetni fazi zaposlen le ustanovitelj, takoj po prvih znakih o širitvi trga bo podjetje zaposlilo tri do pet delavcev. Podjetje bo imelo registrirano terensko delo tako da na sedežu podjetja ne bo nekakšne delavnice ampak samo sedež z manjšo pisarno za lokalno vodenje dokumentacije vse ostalo pa bo za naše podjetje urejalo računovodsko podjetje Finera d.o.o. iz Celja tako da se z tem ne bomo veliko ukvarjali in to prepustili izkušenem kadru, oz. zunanjim delavcem.</w:t>
      </w:r>
    </w:p>
    <w:p w14:paraId="04522A6A" w14:textId="77777777" w:rsidR="00EE2F0B" w:rsidRDefault="006A4F18">
      <w:pPr>
        <w:rPr>
          <w:rFonts w:ascii="Comic Sans MS" w:hAnsi="Comic Sans MS"/>
          <w:sz w:val="27"/>
        </w:rPr>
      </w:pPr>
      <w:r>
        <w:rPr>
          <w:rFonts w:ascii="Comic Sans MS" w:hAnsi="Comic Sans MS"/>
          <w:sz w:val="27"/>
        </w:rPr>
        <w:t>Ker bo podjetje bo delavnica »na kolesih« zato bomo za svoje delo potrebovali kombi v katerem bomo potrebovali prostor za vse delovne priključke in seveda tudi ves potreben material ki ga bomo potrebovali zato bomo kupili nov kombi znamke Citroen Jumper ki bo imel na strehi strešni nosilec in bomo tako lahko daljši material predvsem cevi peljali na strehi. Kot sem že povedal se bomo v začetni fazi ukvarjali pretežno z napeljavo plinskih centralnih naprav z celotno potrebno inštalacijo, saj se ta vrsta ogrevanja najpogosteje uporablja.</w:t>
      </w:r>
    </w:p>
    <w:p w14:paraId="5F31E432" w14:textId="77777777" w:rsidR="00EE2F0B" w:rsidRDefault="006A4F18">
      <w:pPr>
        <w:rPr>
          <w:rFonts w:ascii="Comic Sans MS" w:hAnsi="Comic Sans MS"/>
          <w:sz w:val="27"/>
        </w:rPr>
      </w:pPr>
      <w:r>
        <w:rPr>
          <w:rFonts w:ascii="Comic Sans MS" w:hAnsi="Comic Sans MS"/>
          <w:sz w:val="27"/>
        </w:rPr>
        <w:t xml:space="preserve">To vrstne napeljave so za stranke zelo cenovno ugodne hkrati pa so zelo »zelene« saj z tem načinom ogrevanja zelo pripomoremo k zmanjšanju že prenasičenih plinov v ozračju. Napeljava se lahko izvede na novogradnjah, kot tudi na obstoječih objektih najbolj pa pridejo do izraza v starejših blokih saj nimajo skupnega ogrevalnega sistema. </w:t>
      </w:r>
    </w:p>
    <w:p w14:paraId="180C3B24" w14:textId="77777777" w:rsidR="00EE2F0B" w:rsidRDefault="006A4F18">
      <w:pPr>
        <w:rPr>
          <w:rFonts w:ascii="Comic Sans MS" w:hAnsi="Comic Sans MS"/>
          <w:sz w:val="27"/>
        </w:rPr>
      </w:pPr>
      <w:r>
        <w:rPr>
          <w:rFonts w:ascii="Comic Sans MS" w:hAnsi="Comic Sans MS"/>
          <w:sz w:val="27"/>
        </w:rPr>
        <w:t>Če vzamemo manjše dvosobno stanovanje, ki se je do sedaj grelo na peč na drva in električnim radiatorjem. Obstoječi sitem je zelo neučinkovit in poleg tega da morate vedno skrbet za to da imate dovolj drv in ta pravočasno nalagate na ogenj je zelo nečist sistem saj  morate čistiti pepel in ob zakuriti se vam stanovanje zakadi in marsikdo misli da je dimniku in ne v svojem stanovanju. Plinski sistem je zelo čist in enostaven za opravljanje in enostaven za montažo. V kolikor je v konkretnem primeru priključek za plin v skupnih prostorih stanovanjskega bloka se v stanovanje napelje srednje debela cev za dovod plina in v neposredno bližino pa se namesti peč, ki zasede prostora za malo večjo nočno omarico. Tako iz peči se razpeljejo dokaj tanke bakrene cevi do mesta kjer naj bi bil radiator. Radiatorje se najpogosteje vgrajuje v bližino oken saj le tako dosežemo učinkovito kroženje zraka. Tako z pečjo ,ki je dokaj majhna ogrevamo celotno stanovanje. Poskrbeti je potrebno za intenzivno odzračevanje plinov iz peči kar se ponavadi uredi tako da se iz peči plini odvajajo skozi luknjo v steni naravnost ven ali pa preko zračnika kjer pa mora biti vmes tudi pomožni pospeševalec plinov.</w:t>
      </w:r>
    </w:p>
    <w:p w14:paraId="284599EA" w14:textId="77777777" w:rsidR="00EE2F0B" w:rsidRDefault="00EE2F0B">
      <w:pPr>
        <w:rPr>
          <w:rFonts w:ascii="Comic Sans MS" w:hAnsi="Comic Sans MS"/>
          <w:sz w:val="27"/>
        </w:rPr>
      </w:pPr>
    </w:p>
    <w:p w14:paraId="112E6493" w14:textId="77777777" w:rsidR="00EE2F0B" w:rsidRDefault="006A4F18">
      <w:pPr>
        <w:pStyle w:val="Heading3"/>
      </w:pPr>
      <w:r>
        <w:t xml:space="preserve">  Finančna projekcija</w:t>
      </w:r>
    </w:p>
    <w:p w14:paraId="3BD52894" w14:textId="77777777" w:rsidR="00EE2F0B" w:rsidRDefault="00EE2F0B">
      <w:pPr>
        <w:rPr>
          <w:rFonts w:ascii="Comic Sans MS" w:hAnsi="Comic Sans MS"/>
          <w:sz w:val="27"/>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750"/>
      </w:tblGrid>
      <w:tr w:rsidR="00EE2F0B" w14:paraId="2FA8C38B" w14:textId="77777777">
        <w:tc>
          <w:tcPr>
            <w:tcW w:w="4750" w:type="dxa"/>
          </w:tcPr>
          <w:p w14:paraId="7B82930C" w14:textId="77777777" w:rsidR="00EE2F0B" w:rsidRDefault="006A4F18">
            <w:pPr>
              <w:rPr>
                <w:rFonts w:ascii="Comic Sans MS" w:hAnsi="Comic Sans MS"/>
                <w:color w:val="000080"/>
                <w:sz w:val="27"/>
              </w:rPr>
            </w:pPr>
            <w:r>
              <w:rPr>
                <w:rFonts w:ascii="Comic Sans MS" w:hAnsi="Comic Sans MS"/>
                <w:color w:val="000080"/>
                <w:sz w:val="27"/>
              </w:rPr>
              <w:t>Namen porabe sredstev</w:t>
            </w:r>
          </w:p>
        </w:tc>
        <w:tc>
          <w:tcPr>
            <w:tcW w:w="4750" w:type="dxa"/>
          </w:tcPr>
          <w:p w14:paraId="5B503908" w14:textId="77777777" w:rsidR="00EE2F0B" w:rsidRDefault="006A4F18">
            <w:pPr>
              <w:rPr>
                <w:rFonts w:ascii="Comic Sans MS" w:hAnsi="Comic Sans MS"/>
                <w:color w:val="000080"/>
                <w:sz w:val="27"/>
              </w:rPr>
            </w:pPr>
            <w:r>
              <w:rPr>
                <w:rFonts w:ascii="Comic Sans MS" w:hAnsi="Comic Sans MS"/>
                <w:color w:val="000080"/>
                <w:sz w:val="27"/>
              </w:rPr>
              <w:t>Količina  sredstev</w:t>
            </w:r>
          </w:p>
        </w:tc>
      </w:tr>
      <w:tr w:rsidR="00EE2F0B" w14:paraId="0F6AC146" w14:textId="77777777">
        <w:tc>
          <w:tcPr>
            <w:tcW w:w="4750" w:type="dxa"/>
          </w:tcPr>
          <w:p w14:paraId="78628AF4" w14:textId="77777777" w:rsidR="00EE2F0B" w:rsidRDefault="006A4F18">
            <w:pPr>
              <w:rPr>
                <w:rFonts w:ascii="Comic Sans MS" w:hAnsi="Comic Sans MS"/>
                <w:color w:val="FF0000"/>
                <w:sz w:val="27"/>
              </w:rPr>
            </w:pPr>
            <w:r>
              <w:rPr>
                <w:rFonts w:ascii="Comic Sans MS" w:hAnsi="Comic Sans MS"/>
                <w:color w:val="FF0000"/>
                <w:sz w:val="27"/>
              </w:rPr>
              <w:t>Začetni vložek kapital</w:t>
            </w:r>
          </w:p>
        </w:tc>
        <w:tc>
          <w:tcPr>
            <w:tcW w:w="4750" w:type="dxa"/>
          </w:tcPr>
          <w:p w14:paraId="77799C36" w14:textId="77777777" w:rsidR="00EE2F0B" w:rsidRDefault="006A4F18">
            <w:pPr>
              <w:rPr>
                <w:rFonts w:ascii="Comic Sans MS" w:hAnsi="Comic Sans MS"/>
                <w:color w:val="FF0000"/>
                <w:sz w:val="27"/>
              </w:rPr>
            </w:pPr>
            <w:r>
              <w:rPr>
                <w:rFonts w:ascii="Comic Sans MS" w:hAnsi="Comic Sans MS"/>
                <w:color w:val="FF0000"/>
                <w:sz w:val="27"/>
              </w:rPr>
              <w:t>150000€</w:t>
            </w:r>
          </w:p>
        </w:tc>
      </w:tr>
      <w:tr w:rsidR="00EE2F0B" w14:paraId="4878E1B3" w14:textId="77777777">
        <w:tc>
          <w:tcPr>
            <w:tcW w:w="4750" w:type="dxa"/>
          </w:tcPr>
          <w:p w14:paraId="0D856570" w14:textId="77777777" w:rsidR="00EE2F0B" w:rsidRDefault="006A4F18">
            <w:pPr>
              <w:rPr>
                <w:rFonts w:ascii="Comic Sans MS" w:hAnsi="Comic Sans MS"/>
                <w:sz w:val="27"/>
              </w:rPr>
            </w:pPr>
            <w:r>
              <w:rPr>
                <w:rFonts w:ascii="Comic Sans MS" w:hAnsi="Comic Sans MS"/>
                <w:sz w:val="27"/>
              </w:rPr>
              <w:t>Stroški za pridobitev dovoljen</w:t>
            </w:r>
          </w:p>
        </w:tc>
        <w:tc>
          <w:tcPr>
            <w:tcW w:w="4750" w:type="dxa"/>
          </w:tcPr>
          <w:p w14:paraId="51912658" w14:textId="77777777" w:rsidR="00EE2F0B" w:rsidRDefault="006A4F18">
            <w:pPr>
              <w:rPr>
                <w:rFonts w:ascii="Comic Sans MS" w:hAnsi="Comic Sans MS"/>
                <w:sz w:val="27"/>
              </w:rPr>
            </w:pPr>
            <w:r>
              <w:rPr>
                <w:rFonts w:ascii="Comic Sans MS" w:hAnsi="Comic Sans MS"/>
                <w:sz w:val="27"/>
              </w:rPr>
              <w:t>3000€</w:t>
            </w:r>
          </w:p>
        </w:tc>
      </w:tr>
      <w:tr w:rsidR="00EE2F0B" w14:paraId="70198568" w14:textId="77777777">
        <w:tc>
          <w:tcPr>
            <w:tcW w:w="4750" w:type="dxa"/>
          </w:tcPr>
          <w:p w14:paraId="607760CC" w14:textId="77777777" w:rsidR="00EE2F0B" w:rsidRDefault="006A4F18">
            <w:pPr>
              <w:rPr>
                <w:rFonts w:ascii="Comic Sans MS" w:hAnsi="Comic Sans MS"/>
              </w:rPr>
            </w:pPr>
            <w:r>
              <w:rPr>
                <w:rFonts w:ascii="Comic Sans MS" w:hAnsi="Comic Sans MS"/>
              </w:rPr>
              <w:t>Nakup opreme za delo na tereni(kombi, orodje, stroji, oprema kombija…)</w:t>
            </w:r>
          </w:p>
        </w:tc>
        <w:tc>
          <w:tcPr>
            <w:tcW w:w="4750" w:type="dxa"/>
          </w:tcPr>
          <w:p w14:paraId="5EC96AF8" w14:textId="77777777" w:rsidR="00EE2F0B" w:rsidRDefault="006A4F18">
            <w:pPr>
              <w:rPr>
                <w:rFonts w:ascii="Comic Sans MS" w:hAnsi="Comic Sans MS"/>
                <w:sz w:val="27"/>
              </w:rPr>
            </w:pPr>
            <w:r>
              <w:rPr>
                <w:rFonts w:ascii="Comic Sans MS" w:hAnsi="Comic Sans MS"/>
                <w:sz w:val="27"/>
              </w:rPr>
              <w:t>90000€</w:t>
            </w:r>
          </w:p>
        </w:tc>
      </w:tr>
      <w:tr w:rsidR="00EE2F0B" w14:paraId="78393FB7" w14:textId="77777777">
        <w:tc>
          <w:tcPr>
            <w:tcW w:w="4750" w:type="dxa"/>
          </w:tcPr>
          <w:p w14:paraId="1E1FD467" w14:textId="77777777" w:rsidR="00EE2F0B" w:rsidRDefault="006A4F18">
            <w:pPr>
              <w:rPr>
                <w:rFonts w:ascii="Comic Sans MS" w:hAnsi="Comic Sans MS"/>
                <w:sz w:val="27"/>
              </w:rPr>
            </w:pPr>
            <w:r>
              <w:rPr>
                <w:rFonts w:ascii="Comic Sans MS" w:hAnsi="Comic Sans MS"/>
                <w:sz w:val="27"/>
              </w:rPr>
              <w:t>Vzpostavitev plačilnega sistema</w:t>
            </w:r>
          </w:p>
        </w:tc>
        <w:tc>
          <w:tcPr>
            <w:tcW w:w="4750" w:type="dxa"/>
          </w:tcPr>
          <w:p w14:paraId="4624435E" w14:textId="77777777" w:rsidR="00EE2F0B" w:rsidRDefault="006A4F18">
            <w:pPr>
              <w:rPr>
                <w:rFonts w:ascii="Comic Sans MS" w:hAnsi="Comic Sans MS"/>
                <w:sz w:val="27"/>
              </w:rPr>
            </w:pPr>
            <w:r>
              <w:rPr>
                <w:rFonts w:ascii="Comic Sans MS" w:hAnsi="Comic Sans MS"/>
                <w:sz w:val="27"/>
              </w:rPr>
              <w:t>10000€</w:t>
            </w:r>
          </w:p>
        </w:tc>
      </w:tr>
      <w:tr w:rsidR="00EE2F0B" w14:paraId="0D60C2BF" w14:textId="77777777">
        <w:tc>
          <w:tcPr>
            <w:tcW w:w="4750" w:type="dxa"/>
          </w:tcPr>
          <w:p w14:paraId="474E5620" w14:textId="77777777" w:rsidR="00EE2F0B" w:rsidRDefault="006A4F18">
            <w:pPr>
              <w:rPr>
                <w:rFonts w:ascii="Comic Sans MS" w:hAnsi="Comic Sans MS"/>
                <w:sz w:val="27"/>
              </w:rPr>
            </w:pPr>
            <w:r>
              <w:rPr>
                <w:rFonts w:ascii="Comic Sans MS" w:hAnsi="Comic Sans MS"/>
                <w:sz w:val="27"/>
              </w:rPr>
              <w:t>Nakup materiala</w:t>
            </w:r>
          </w:p>
        </w:tc>
        <w:tc>
          <w:tcPr>
            <w:tcW w:w="4750" w:type="dxa"/>
          </w:tcPr>
          <w:p w14:paraId="234AF333" w14:textId="77777777" w:rsidR="00EE2F0B" w:rsidRDefault="006A4F18">
            <w:pPr>
              <w:rPr>
                <w:rFonts w:ascii="Comic Sans MS" w:hAnsi="Comic Sans MS"/>
                <w:sz w:val="27"/>
              </w:rPr>
            </w:pPr>
            <w:r>
              <w:rPr>
                <w:rFonts w:ascii="Comic Sans MS" w:hAnsi="Comic Sans MS"/>
                <w:sz w:val="27"/>
              </w:rPr>
              <w:t>10000€</w:t>
            </w:r>
          </w:p>
        </w:tc>
      </w:tr>
    </w:tbl>
    <w:p w14:paraId="541BDD59" w14:textId="77777777" w:rsidR="00EE2F0B" w:rsidRDefault="00EE2F0B">
      <w:pPr>
        <w:rPr>
          <w:rFonts w:ascii="Comic Sans MS" w:hAnsi="Comic Sans MS"/>
          <w:sz w:val="27"/>
        </w:rPr>
      </w:pPr>
    </w:p>
    <w:p w14:paraId="4C076F81" w14:textId="77777777" w:rsidR="00EE2F0B" w:rsidRDefault="00EE2F0B">
      <w:pPr>
        <w:rPr>
          <w:rFonts w:ascii="Comic Sans MS" w:hAnsi="Comic Sans MS"/>
          <w:sz w:val="27"/>
        </w:rPr>
      </w:pPr>
    </w:p>
    <w:p w14:paraId="544D8F57" w14:textId="77777777" w:rsidR="00EE2F0B" w:rsidRDefault="006A4F18">
      <w:pPr>
        <w:pStyle w:val="Heading3"/>
      </w:pPr>
      <w:r>
        <w:t>Swot analiza</w:t>
      </w:r>
    </w:p>
    <w:p w14:paraId="3E80D087" w14:textId="77777777" w:rsidR="00EE2F0B" w:rsidRDefault="00EE2F0B">
      <w:pPr>
        <w:rPr>
          <w:rFonts w:ascii="Comic Sans MS" w:hAnsi="Comic Sans MS"/>
        </w:rPr>
      </w:pPr>
    </w:p>
    <w:tbl>
      <w:tblPr>
        <w:tblW w:w="0" w:type="auto"/>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06"/>
        <w:gridCol w:w="4606"/>
      </w:tblGrid>
      <w:tr w:rsidR="00EE2F0B" w14:paraId="49A3BBF5" w14:textId="77777777">
        <w:tc>
          <w:tcPr>
            <w:tcW w:w="4606" w:type="dxa"/>
            <w:shd w:val="pct5" w:color="auto" w:fill="FF0000"/>
          </w:tcPr>
          <w:p w14:paraId="6ECC8F4D" w14:textId="77777777" w:rsidR="00EE2F0B" w:rsidRDefault="006A4F18">
            <w:pPr>
              <w:tabs>
                <w:tab w:val="left" w:pos="1980"/>
              </w:tabs>
              <w:rPr>
                <w:rFonts w:ascii="Comic Sans MS" w:hAnsi="Comic Sans MS"/>
                <w:b/>
              </w:rPr>
            </w:pPr>
            <w:r>
              <w:rPr>
                <w:rFonts w:ascii="Comic Sans MS" w:hAnsi="Comic Sans MS"/>
                <w:b/>
              </w:rPr>
              <w:t>SLABOSTI</w:t>
            </w:r>
          </w:p>
        </w:tc>
        <w:tc>
          <w:tcPr>
            <w:tcW w:w="4606" w:type="dxa"/>
            <w:shd w:val="pct5" w:color="auto" w:fill="00FF00"/>
          </w:tcPr>
          <w:p w14:paraId="38A26905" w14:textId="77777777" w:rsidR="00EE2F0B" w:rsidRDefault="006A4F18">
            <w:pPr>
              <w:pStyle w:val="Heading2"/>
              <w:rPr>
                <w:color w:val="auto"/>
              </w:rPr>
            </w:pPr>
            <w:r>
              <w:rPr>
                <w:color w:val="auto"/>
              </w:rPr>
              <w:t>PREDNOSTI</w:t>
            </w:r>
          </w:p>
        </w:tc>
      </w:tr>
      <w:tr w:rsidR="00EE2F0B" w14:paraId="410FED95" w14:textId="77777777">
        <w:tc>
          <w:tcPr>
            <w:tcW w:w="4606" w:type="dxa"/>
            <w:shd w:val="pct5" w:color="auto" w:fill="FF0000"/>
          </w:tcPr>
          <w:p w14:paraId="296E895C" w14:textId="77777777" w:rsidR="00EE2F0B" w:rsidRDefault="006A4F18">
            <w:pPr>
              <w:rPr>
                <w:rFonts w:ascii="Comic Sans MS" w:hAnsi="Comic Sans MS"/>
              </w:rPr>
            </w:pPr>
            <w:r>
              <w:rPr>
                <w:rFonts w:ascii="Comic Sans MS" w:hAnsi="Comic Sans MS"/>
              </w:rPr>
              <w:t xml:space="preserve">Naše podjetje na trgu nima zgrajenega imidža. </w:t>
            </w:r>
          </w:p>
        </w:tc>
        <w:tc>
          <w:tcPr>
            <w:tcW w:w="4606" w:type="dxa"/>
            <w:shd w:val="pct5" w:color="auto" w:fill="00FF00"/>
          </w:tcPr>
          <w:p w14:paraId="109862B8" w14:textId="77777777" w:rsidR="00EE2F0B" w:rsidRDefault="006A4F18">
            <w:pPr>
              <w:tabs>
                <w:tab w:val="left" w:pos="1980"/>
              </w:tabs>
              <w:rPr>
                <w:rFonts w:ascii="Comic Sans MS" w:hAnsi="Comic Sans MS"/>
              </w:rPr>
            </w:pPr>
            <w:r>
              <w:rPr>
                <w:rFonts w:ascii="Comic Sans MS" w:hAnsi="Comic Sans MS"/>
              </w:rPr>
              <w:t xml:space="preserve">Lokacija, saj  v teh krajih sploh ni podobnega podjetja </w:t>
            </w:r>
          </w:p>
        </w:tc>
      </w:tr>
      <w:tr w:rsidR="00EE2F0B" w14:paraId="06162118" w14:textId="77777777">
        <w:tc>
          <w:tcPr>
            <w:tcW w:w="4606" w:type="dxa"/>
            <w:shd w:val="pct5" w:color="auto" w:fill="FF0000"/>
          </w:tcPr>
          <w:p w14:paraId="1B1A4493" w14:textId="77777777" w:rsidR="00EE2F0B" w:rsidRDefault="006A4F18">
            <w:pPr>
              <w:tabs>
                <w:tab w:val="left" w:pos="1980"/>
              </w:tabs>
              <w:rPr>
                <w:rFonts w:ascii="Comic Sans MS" w:hAnsi="Comic Sans MS"/>
              </w:rPr>
            </w:pPr>
            <w:r>
              <w:rPr>
                <w:rFonts w:ascii="Comic Sans MS" w:hAnsi="Comic Sans MS"/>
              </w:rPr>
              <w:t>Imamo maloštevilno osebje s površnimi veščinami na mnogih področjih.</w:t>
            </w:r>
          </w:p>
        </w:tc>
        <w:tc>
          <w:tcPr>
            <w:tcW w:w="4606" w:type="dxa"/>
            <w:shd w:val="pct5" w:color="auto" w:fill="00FF00"/>
          </w:tcPr>
          <w:p w14:paraId="59C56DE7" w14:textId="77777777" w:rsidR="00EE2F0B" w:rsidRDefault="006A4F18">
            <w:pPr>
              <w:tabs>
                <w:tab w:val="left" w:pos="1980"/>
              </w:tabs>
              <w:rPr>
                <w:rFonts w:ascii="Comic Sans MS" w:hAnsi="Comic Sans MS"/>
              </w:rPr>
            </w:pPr>
            <w:r>
              <w:rPr>
                <w:rFonts w:ascii="Comic Sans MS" w:hAnsi="Comic Sans MS"/>
              </w:rPr>
              <w:t>Imamo nizke režijske stroške, zato lahko odjemalcem ponudimo ugodno ceno</w:t>
            </w:r>
          </w:p>
        </w:tc>
      </w:tr>
      <w:tr w:rsidR="00EE2F0B" w14:paraId="68956B97" w14:textId="77777777">
        <w:tc>
          <w:tcPr>
            <w:tcW w:w="4606" w:type="dxa"/>
            <w:shd w:val="pct5" w:color="auto" w:fill="FF0000"/>
          </w:tcPr>
          <w:p w14:paraId="1A0057F5" w14:textId="77777777" w:rsidR="00EE2F0B" w:rsidRDefault="006A4F18">
            <w:pPr>
              <w:rPr>
                <w:rFonts w:ascii="Comic Sans MS" w:hAnsi="Comic Sans MS"/>
              </w:rPr>
            </w:pPr>
            <w:r>
              <w:rPr>
                <w:rFonts w:ascii="Comic Sans MS" w:hAnsi="Comic Sans MS"/>
              </w:rPr>
              <w:t>Ranljivi smo v primerih, če ključni sodelavci zbolijo, odidejo.</w:t>
            </w:r>
          </w:p>
        </w:tc>
        <w:tc>
          <w:tcPr>
            <w:tcW w:w="4606" w:type="dxa"/>
            <w:shd w:val="pct5" w:color="auto" w:fill="00FF00"/>
          </w:tcPr>
          <w:p w14:paraId="1A3B1B5D" w14:textId="77777777" w:rsidR="00EE2F0B" w:rsidRDefault="006A4F18">
            <w:pPr>
              <w:rPr>
                <w:rFonts w:ascii="Comic Sans MS" w:hAnsi="Comic Sans MS"/>
              </w:rPr>
            </w:pPr>
            <w:r>
              <w:rPr>
                <w:rFonts w:ascii="Comic Sans MS" w:hAnsi="Comic Sans MS"/>
              </w:rPr>
              <w:t xml:space="preserve">Sposobni smo se hitro odzivati, ker ne potrebujemo odobritve višjega vodstva, nadzornikov. </w:t>
            </w:r>
          </w:p>
        </w:tc>
      </w:tr>
      <w:tr w:rsidR="00EE2F0B" w14:paraId="4E0DECDD" w14:textId="77777777">
        <w:tc>
          <w:tcPr>
            <w:tcW w:w="4606" w:type="dxa"/>
            <w:shd w:val="pct5" w:color="auto" w:fill="FF0000"/>
          </w:tcPr>
          <w:p w14:paraId="474D7186" w14:textId="77777777" w:rsidR="00EE2F0B" w:rsidRDefault="006A4F18">
            <w:pPr>
              <w:tabs>
                <w:tab w:val="left" w:pos="1980"/>
              </w:tabs>
              <w:rPr>
                <w:rFonts w:ascii="Comic Sans MS" w:hAnsi="Comic Sans MS"/>
              </w:rPr>
            </w:pPr>
            <w:r>
              <w:rPr>
                <w:rFonts w:ascii="Comic Sans MS" w:hAnsi="Comic Sans MS"/>
              </w:rPr>
              <w:t>Naš denarni tok bo v začetnih fazah negotov.</w:t>
            </w:r>
          </w:p>
        </w:tc>
        <w:tc>
          <w:tcPr>
            <w:tcW w:w="4606" w:type="dxa"/>
            <w:shd w:val="pct5" w:color="auto" w:fill="00FF00"/>
          </w:tcPr>
          <w:p w14:paraId="0108EA37" w14:textId="77777777" w:rsidR="00EE2F0B" w:rsidRDefault="006A4F18">
            <w:pPr>
              <w:tabs>
                <w:tab w:val="left" w:pos="1980"/>
              </w:tabs>
              <w:rPr>
                <w:rFonts w:ascii="Comic Sans MS" w:hAnsi="Comic Sans MS"/>
              </w:rPr>
            </w:pPr>
            <w:r>
              <w:rPr>
                <w:rFonts w:ascii="Comic Sans MS" w:hAnsi="Comic Sans MS"/>
              </w:rPr>
              <w:t>Sposobni smo zares dobro poskrbeti za odjemalce</w:t>
            </w:r>
          </w:p>
        </w:tc>
      </w:tr>
      <w:tr w:rsidR="00EE2F0B" w14:paraId="47919F41" w14:textId="77777777">
        <w:tc>
          <w:tcPr>
            <w:tcW w:w="4606" w:type="dxa"/>
            <w:shd w:val="pct5" w:color="auto" w:fill="FF0000"/>
          </w:tcPr>
          <w:p w14:paraId="0744AC90" w14:textId="77777777" w:rsidR="00EE2F0B" w:rsidRDefault="00EE2F0B">
            <w:pPr>
              <w:tabs>
                <w:tab w:val="left" w:pos="1980"/>
              </w:tabs>
              <w:rPr>
                <w:rFonts w:ascii="Comic Sans MS" w:hAnsi="Comic Sans MS"/>
              </w:rPr>
            </w:pPr>
          </w:p>
        </w:tc>
        <w:tc>
          <w:tcPr>
            <w:tcW w:w="4606" w:type="dxa"/>
            <w:shd w:val="pct5" w:color="auto" w:fill="00FF00"/>
          </w:tcPr>
          <w:p w14:paraId="709CB9D2" w14:textId="77777777" w:rsidR="00EE2F0B" w:rsidRDefault="006A4F18">
            <w:pPr>
              <w:tabs>
                <w:tab w:val="left" w:pos="1980"/>
              </w:tabs>
              <w:rPr>
                <w:rFonts w:ascii="Comic Sans MS" w:hAnsi="Comic Sans MS"/>
              </w:rPr>
            </w:pPr>
            <w:r>
              <w:rPr>
                <w:rFonts w:ascii="Comic Sans MS" w:hAnsi="Comic Sans MS"/>
              </w:rPr>
              <w:t>Hitro se lahko preusmerimo</w:t>
            </w:r>
          </w:p>
        </w:tc>
      </w:tr>
      <w:tr w:rsidR="00EE2F0B" w14:paraId="6E0CF26C" w14:textId="77777777">
        <w:tc>
          <w:tcPr>
            <w:tcW w:w="4606" w:type="dxa"/>
            <w:shd w:val="pct5" w:color="auto" w:fill="FF0000"/>
          </w:tcPr>
          <w:p w14:paraId="38976518" w14:textId="77777777" w:rsidR="00EE2F0B" w:rsidRDefault="006A4F18">
            <w:pPr>
              <w:tabs>
                <w:tab w:val="left" w:pos="1980"/>
              </w:tabs>
              <w:rPr>
                <w:rFonts w:ascii="Comic Sans MS" w:hAnsi="Comic Sans MS"/>
                <w:b/>
              </w:rPr>
            </w:pPr>
            <w:r>
              <w:rPr>
                <w:rFonts w:ascii="Comic Sans MS" w:hAnsi="Comic Sans MS"/>
                <w:b/>
              </w:rPr>
              <w:t>NEVARNOSTI</w:t>
            </w:r>
          </w:p>
        </w:tc>
        <w:tc>
          <w:tcPr>
            <w:tcW w:w="4606" w:type="dxa"/>
            <w:shd w:val="pct5" w:color="auto" w:fill="00FF00"/>
          </w:tcPr>
          <w:p w14:paraId="230E1373" w14:textId="77777777" w:rsidR="00EE2F0B" w:rsidRDefault="006A4F18">
            <w:pPr>
              <w:tabs>
                <w:tab w:val="left" w:pos="1980"/>
              </w:tabs>
              <w:rPr>
                <w:rFonts w:ascii="Comic Sans MS" w:hAnsi="Comic Sans MS"/>
                <w:b/>
              </w:rPr>
            </w:pPr>
            <w:r>
              <w:rPr>
                <w:rFonts w:ascii="Comic Sans MS" w:hAnsi="Comic Sans MS"/>
                <w:b/>
              </w:rPr>
              <w:t>PRILOŽNOSTI</w:t>
            </w:r>
          </w:p>
        </w:tc>
      </w:tr>
      <w:tr w:rsidR="00EE2F0B" w14:paraId="7F7EBEDA" w14:textId="77777777">
        <w:tc>
          <w:tcPr>
            <w:tcW w:w="4606" w:type="dxa"/>
            <w:shd w:val="pct5" w:color="auto" w:fill="FF0000"/>
          </w:tcPr>
          <w:p w14:paraId="01BD1CAA" w14:textId="77777777" w:rsidR="00EE2F0B" w:rsidRDefault="006A4F18">
            <w:pPr>
              <w:tabs>
                <w:tab w:val="left" w:pos="1980"/>
              </w:tabs>
              <w:rPr>
                <w:rFonts w:ascii="Comic Sans MS" w:hAnsi="Comic Sans MS"/>
              </w:rPr>
            </w:pPr>
            <w:r>
              <w:rPr>
                <w:rFonts w:ascii="Comic Sans MS" w:hAnsi="Comic Sans MS"/>
              </w:rPr>
              <w:t xml:space="preserve">Prihod konkurence </w:t>
            </w:r>
          </w:p>
        </w:tc>
        <w:tc>
          <w:tcPr>
            <w:tcW w:w="4606" w:type="dxa"/>
            <w:shd w:val="pct5" w:color="auto" w:fill="00FF00"/>
          </w:tcPr>
          <w:p w14:paraId="4F0149F3" w14:textId="77777777" w:rsidR="00EE2F0B" w:rsidRDefault="006A4F18">
            <w:pPr>
              <w:tabs>
                <w:tab w:val="left" w:pos="1980"/>
              </w:tabs>
              <w:rPr>
                <w:rFonts w:ascii="Comic Sans MS" w:hAnsi="Comic Sans MS"/>
              </w:rPr>
            </w:pPr>
            <w:r>
              <w:rPr>
                <w:rFonts w:ascii="Comic Sans MS" w:hAnsi="Comic Sans MS"/>
              </w:rPr>
              <w:t>Širjenje dejavnosti- več dejavnosti</w:t>
            </w:r>
          </w:p>
        </w:tc>
      </w:tr>
      <w:tr w:rsidR="00EE2F0B" w14:paraId="071AA9D8" w14:textId="77777777">
        <w:tc>
          <w:tcPr>
            <w:tcW w:w="4606" w:type="dxa"/>
            <w:shd w:val="pct5" w:color="auto" w:fill="FF0000"/>
          </w:tcPr>
          <w:p w14:paraId="3C6C9E4B" w14:textId="77777777" w:rsidR="00EE2F0B" w:rsidRDefault="006A4F18">
            <w:pPr>
              <w:tabs>
                <w:tab w:val="left" w:pos="1980"/>
              </w:tabs>
              <w:rPr>
                <w:rFonts w:ascii="Comic Sans MS" w:hAnsi="Comic Sans MS"/>
              </w:rPr>
            </w:pPr>
            <w:r>
              <w:rPr>
                <w:rFonts w:ascii="Comic Sans MS" w:hAnsi="Comic Sans MS"/>
              </w:rPr>
              <w:t xml:space="preserve">Majhna sprememba usmeritve velikega konkurenta </w:t>
            </w:r>
          </w:p>
        </w:tc>
        <w:tc>
          <w:tcPr>
            <w:tcW w:w="4606" w:type="dxa"/>
            <w:shd w:val="pct5" w:color="auto" w:fill="00FF00"/>
          </w:tcPr>
          <w:p w14:paraId="2E0168B5" w14:textId="77777777" w:rsidR="00EE2F0B" w:rsidRDefault="006A4F18">
            <w:pPr>
              <w:rPr>
                <w:rFonts w:ascii="Comic Sans MS" w:hAnsi="Comic Sans MS"/>
              </w:rPr>
            </w:pPr>
            <w:r>
              <w:rPr>
                <w:rFonts w:ascii="Comic Sans MS" w:hAnsi="Comic Sans MS"/>
              </w:rPr>
              <w:t xml:space="preserve">Občina želi lokalna podjetja spodbujati z naročili, kjer je to mogoče. </w:t>
            </w:r>
          </w:p>
        </w:tc>
      </w:tr>
      <w:tr w:rsidR="00EE2F0B" w14:paraId="7BBA734A" w14:textId="77777777">
        <w:tc>
          <w:tcPr>
            <w:tcW w:w="4606" w:type="dxa"/>
            <w:shd w:val="pct5" w:color="auto" w:fill="FF0000"/>
          </w:tcPr>
          <w:p w14:paraId="24F27EE4" w14:textId="77777777" w:rsidR="00EE2F0B" w:rsidRDefault="006A4F18">
            <w:pPr>
              <w:tabs>
                <w:tab w:val="left" w:pos="1980"/>
              </w:tabs>
              <w:rPr>
                <w:rFonts w:ascii="Comic Sans MS" w:hAnsi="Comic Sans MS"/>
              </w:rPr>
            </w:pPr>
            <w:r>
              <w:rPr>
                <w:rFonts w:ascii="Comic Sans MS" w:hAnsi="Comic Sans MS"/>
              </w:rPr>
              <w:t>Upad povpraševanja</w:t>
            </w:r>
          </w:p>
        </w:tc>
        <w:tc>
          <w:tcPr>
            <w:tcW w:w="4606" w:type="dxa"/>
            <w:shd w:val="pct5" w:color="auto" w:fill="00FF00"/>
          </w:tcPr>
          <w:p w14:paraId="05FAA5E2" w14:textId="77777777" w:rsidR="00EE2F0B" w:rsidRDefault="006A4F18">
            <w:pPr>
              <w:rPr>
                <w:rFonts w:ascii="Comic Sans MS" w:hAnsi="Comic Sans MS"/>
              </w:rPr>
            </w:pPr>
            <w:r>
              <w:rPr>
                <w:rFonts w:ascii="Comic Sans MS" w:hAnsi="Comic Sans MS"/>
              </w:rPr>
              <w:t>Naši tekmeci so počasni pri privzemanju novih tehnologij.</w:t>
            </w:r>
          </w:p>
        </w:tc>
      </w:tr>
    </w:tbl>
    <w:p w14:paraId="3AE5D3D2" w14:textId="77777777" w:rsidR="00EE2F0B" w:rsidRDefault="00EE2F0B">
      <w:pPr>
        <w:rPr>
          <w:rFonts w:ascii="Comic Sans MS" w:hAnsi="Comic Sans MS"/>
          <w:sz w:val="27"/>
        </w:rPr>
        <w:sectPr w:rsidR="00EE2F0B">
          <w:pgSz w:w="11906" w:h="16838"/>
          <w:pgMar w:top="1417" w:right="1273" w:bottom="1134" w:left="1273" w:header="1440" w:footer="1440" w:gutter="0"/>
          <w:cols w:space="708"/>
          <w:noEndnote/>
        </w:sectPr>
      </w:pPr>
    </w:p>
    <w:p w14:paraId="1DFBF589" w14:textId="77777777" w:rsidR="00EE2F0B" w:rsidRDefault="006A4F18">
      <w:pPr>
        <w:pStyle w:val="Heading3"/>
      </w:pPr>
      <w:r>
        <w:t>Zaključna misel</w:t>
      </w:r>
    </w:p>
    <w:p w14:paraId="66073EDE" w14:textId="77777777" w:rsidR="00EE2F0B" w:rsidRDefault="00EE2F0B">
      <w:pPr>
        <w:rPr>
          <w:rFonts w:ascii="Comic Sans MS" w:hAnsi="Comic Sans MS"/>
          <w:sz w:val="27"/>
        </w:rPr>
      </w:pPr>
    </w:p>
    <w:p w14:paraId="3F03AA08" w14:textId="77777777" w:rsidR="00EE2F0B" w:rsidRDefault="006A4F18">
      <w:pPr>
        <w:rPr>
          <w:rFonts w:ascii="Comic Sans MS" w:hAnsi="Comic Sans MS"/>
          <w:sz w:val="27"/>
        </w:rPr>
      </w:pPr>
      <w:r>
        <w:rPr>
          <w:rFonts w:ascii="Comic Sans MS" w:hAnsi="Comic Sans MS"/>
          <w:sz w:val="27"/>
        </w:rPr>
        <w:t xml:space="preserve">Vsakdo ima nekakšno željo za katero upa da se mu v bližnji prihodnosti uresniči in da se ti želja uresniči ni dovolj da čakaš in upaš na čudež ampak tudi sam v to željo vložiš svoj trud in pot. A to je le začetek potrebno je imeti tudi trdne temelje da  lahko nanje postaviš veliko in ko postavljaš temelje se moraš prepričat na kaj jih postavljaš. Zato sem svoje »temelje« postavil na trdnem področju v katerem je praznima in to je inštalaterstvo. Z vsem svojim znanjem se bom trudil da to praznino zapolnim jaz pred drugimi in tako postanem konkurent dosedanjim podjetjem. </w:t>
      </w:r>
    </w:p>
    <w:p w14:paraId="0A9ED784" w14:textId="77777777" w:rsidR="00EE2F0B" w:rsidRDefault="006A4F18">
      <w:pPr>
        <w:rPr>
          <w:rFonts w:ascii="Comic Sans MS" w:hAnsi="Comic Sans MS"/>
          <w:sz w:val="27"/>
        </w:rPr>
      </w:pPr>
      <w:r>
        <w:rPr>
          <w:rFonts w:ascii="Comic Sans MS" w:hAnsi="Comic Sans MS"/>
          <w:sz w:val="27"/>
        </w:rPr>
        <w:t>Verjamem vase in vem da bo vse zapisane cilje v poslovnem načrtu izpolnil, še več presegel jih bom a se zavedam da ne sam in da mi bodo moji sodelavci pri te stali ob strani.</w:t>
      </w:r>
    </w:p>
    <w:p w14:paraId="0ABE97EE" w14:textId="77777777" w:rsidR="00EE2F0B" w:rsidRDefault="00EE2F0B">
      <w:pPr>
        <w:rPr>
          <w:rFonts w:ascii="Comic Sans MS" w:hAnsi="Comic Sans MS"/>
          <w:sz w:val="27"/>
        </w:rPr>
      </w:pPr>
    </w:p>
    <w:p w14:paraId="4CD7490C" w14:textId="77777777" w:rsidR="00EE2F0B" w:rsidRDefault="00EE2F0B">
      <w:pPr>
        <w:rPr>
          <w:rFonts w:ascii="Comic Sans MS" w:hAnsi="Comic Sans MS"/>
          <w:sz w:val="27"/>
        </w:rPr>
      </w:pPr>
    </w:p>
    <w:sectPr w:rsidR="00EE2F0B">
      <w:pgSz w:w="11906" w:h="16838"/>
      <w:pgMar w:top="1417" w:right="1273" w:bottom="1134" w:left="1273" w:header="1440" w:footer="1440" w:gutter="0"/>
      <w:pgNumType w:fmt="upperRoman"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73D5" w14:textId="77777777" w:rsidR="0064482D" w:rsidRDefault="0064482D">
      <w:r>
        <w:separator/>
      </w:r>
    </w:p>
  </w:endnote>
  <w:endnote w:type="continuationSeparator" w:id="0">
    <w:p w14:paraId="7262B5D2" w14:textId="77777777" w:rsidR="0064482D" w:rsidRDefault="0064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1F0E" w14:textId="77777777" w:rsidR="00EE2F0B" w:rsidRDefault="006A4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A86428" w14:textId="77777777" w:rsidR="00EE2F0B" w:rsidRDefault="00EE2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137E" w14:textId="77777777" w:rsidR="00EE2F0B" w:rsidRDefault="006A4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1DBBE56" w14:textId="77777777" w:rsidR="00EE2F0B" w:rsidRDefault="00EE2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F9EA" w14:textId="77777777" w:rsidR="0064482D" w:rsidRDefault="0064482D">
      <w:r>
        <w:separator/>
      </w:r>
    </w:p>
  </w:footnote>
  <w:footnote w:type="continuationSeparator" w:id="0">
    <w:p w14:paraId="43312313" w14:textId="77777777" w:rsidR="0064482D" w:rsidRDefault="00644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F18"/>
    <w:rsid w:val="0064482D"/>
    <w:rsid w:val="006A4F18"/>
    <w:rsid w:val="006D1963"/>
    <w:rsid w:val="00946DE2"/>
    <w:rsid w:val="00EE2F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4F4D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i/>
      <w:color w:val="FF0000"/>
      <w:sz w:val="28"/>
    </w:rPr>
  </w:style>
  <w:style w:type="paragraph" w:styleId="Heading2">
    <w:name w:val="heading 2"/>
    <w:basedOn w:val="Normal"/>
    <w:next w:val="Normal"/>
    <w:qFormat/>
    <w:pPr>
      <w:keepNext/>
      <w:tabs>
        <w:tab w:val="left" w:pos="1980"/>
      </w:tabs>
      <w:outlineLvl w:val="1"/>
    </w:pPr>
    <w:rPr>
      <w:rFonts w:ascii="Comic Sans MS" w:hAnsi="Comic Sans MS"/>
      <w:b/>
      <w:color w:val="008000"/>
    </w:rPr>
  </w:style>
  <w:style w:type="paragraph" w:styleId="Heading3">
    <w:name w:val="heading 3"/>
    <w:basedOn w:val="Normal"/>
    <w:next w:val="Normal"/>
    <w:qFormat/>
    <w:pPr>
      <w:keepNext/>
      <w:outlineLvl w:val="2"/>
    </w:pPr>
    <w:rPr>
      <w:rFonts w:ascii="Comic Sans MS" w:hAnsi="Comic Sans MS"/>
      <w:color w:val="FF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