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E83" w:rsidRDefault="007C4E83" w:rsidP="00844AEE">
      <w:pPr>
        <w:jc w:val="center"/>
        <w:rPr>
          <w:sz w:val="72"/>
        </w:rPr>
      </w:pPr>
      <w:bookmarkStart w:id="0" w:name="_GoBack"/>
      <w:bookmarkEnd w:id="0"/>
    </w:p>
    <w:p w:rsidR="007C4E83" w:rsidRDefault="007C4E83" w:rsidP="00844AEE">
      <w:pPr>
        <w:jc w:val="center"/>
        <w:rPr>
          <w:sz w:val="72"/>
        </w:rPr>
      </w:pPr>
    </w:p>
    <w:p w:rsidR="007C4E83" w:rsidRDefault="007C4E83" w:rsidP="00844AEE">
      <w:pPr>
        <w:jc w:val="center"/>
        <w:rPr>
          <w:sz w:val="72"/>
        </w:rPr>
      </w:pPr>
    </w:p>
    <w:p w:rsidR="009374E9" w:rsidRDefault="00214396" w:rsidP="00844AEE">
      <w:pPr>
        <w:jc w:val="center"/>
        <w:rPr>
          <w:sz w:val="72"/>
        </w:rPr>
      </w:pPr>
      <w:r w:rsidRPr="00844AEE">
        <w:rPr>
          <w:sz w:val="72"/>
        </w:rPr>
        <w:t xml:space="preserve">POZAVAROVALNICA </w:t>
      </w:r>
    </w:p>
    <w:p w:rsidR="0058011E" w:rsidRPr="00844AEE" w:rsidRDefault="00214396" w:rsidP="00844AEE">
      <w:pPr>
        <w:jc w:val="center"/>
        <w:rPr>
          <w:sz w:val="72"/>
        </w:rPr>
      </w:pPr>
      <w:r w:rsidRPr="00844AEE">
        <w:rPr>
          <w:sz w:val="72"/>
        </w:rPr>
        <w:t>TRIGLAV</w:t>
      </w:r>
    </w:p>
    <w:p w:rsidR="00214396" w:rsidRDefault="00214396"/>
    <w:p w:rsidR="004F1DAA" w:rsidRDefault="004F1DAA"/>
    <w:p w:rsidR="004F1DAA" w:rsidRDefault="004F1DAA"/>
    <w:p w:rsidR="004F1DAA" w:rsidRDefault="004F1DAA"/>
    <w:p w:rsidR="004F1DAA" w:rsidRDefault="004F1DAA"/>
    <w:p w:rsidR="004F1DAA" w:rsidRDefault="004F1DAA"/>
    <w:p w:rsidR="004F1DAA" w:rsidRDefault="004F1DAA"/>
    <w:p w:rsidR="004F1DAA" w:rsidRDefault="004F1DAA"/>
    <w:p w:rsidR="004F1DAA" w:rsidRPr="0028027E" w:rsidRDefault="004F1DAA">
      <w:pPr>
        <w:rPr>
          <w:sz w:val="40"/>
        </w:rPr>
      </w:pPr>
    </w:p>
    <w:p w:rsidR="007C4E83" w:rsidRDefault="00030BED">
      <w:pPr>
        <w:rPr>
          <w:sz w:val="40"/>
        </w:rPr>
      </w:pPr>
      <w:r>
        <w:rPr>
          <w:sz w:val="40"/>
        </w:rPr>
        <w:t xml:space="preserve"> </w:t>
      </w:r>
    </w:p>
    <w:p w:rsidR="00C33CD5" w:rsidRPr="0028027E" w:rsidRDefault="00C33CD5">
      <w:pPr>
        <w:rPr>
          <w:sz w:val="40"/>
        </w:rPr>
      </w:pPr>
    </w:p>
    <w:p w:rsidR="007C4E83" w:rsidRDefault="007C4E83"/>
    <w:p w:rsidR="004F1DAA" w:rsidRDefault="004F1DAA"/>
    <w:p w:rsidR="004F1DAA" w:rsidRDefault="004F1DAA"/>
    <w:p w:rsidR="009374E9" w:rsidRDefault="009374E9"/>
    <w:p w:rsidR="004F1DAA" w:rsidRPr="00433D04" w:rsidRDefault="004F1DAA" w:rsidP="007C4E83">
      <w:pPr>
        <w:jc w:val="center"/>
        <w:rPr>
          <w:sz w:val="48"/>
        </w:rPr>
      </w:pPr>
      <w:r w:rsidRPr="00433D04">
        <w:rPr>
          <w:sz w:val="48"/>
        </w:rPr>
        <w:t>Kazalo</w:t>
      </w:r>
    </w:p>
    <w:p w:rsidR="004F1DAA" w:rsidRPr="004F1DAA" w:rsidRDefault="004F1DAA" w:rsidP="004F1DAA">
      <w:pPr>
        <w:rPr>
          <w:sz w:val="24"/>
        </w:rPr>
      </w:pPr>
    </w:p>
    <w:p w:rsidR="004F1DAA" w:rsidRPr="00433D04" w:rsidRDefault="00433D04">
      <w:pPr>
        <w:rPr>
          <w:b/>
          <w:sz w:val="24"/>
        </w:rPr>
      </w:pPr>
      <w:r>
        <w:rPr>
          <w:b/>
          <w:sz w:val="24"/>
        </w:rPr>
        <w:t xml:space="preserve">1. </w:t>
      </w:r>
      <w:r w:rsidR="00CD2BE7" w:rsidRPr="00433D04">
        <w:rPr>
          <w:b/>
          <w:sz w:val="24"/>
        </w:rPr>
        <w:t>Začetek pozavarovanj</w:t>
      </w:r>
      <w:r w:rsidR="00CD2BE7" w:rsidRPr="00433D04">
        <w:rPr>
          <w:b/>
          <w:sz w:val="24"/>
          <w:u w:val="dotted"/>
        </w:rPr>
        <w:t xml:space="preserve">          </w:t>
      </w:r>
      <w:r>
        <w:rPr>
          <w:b/>
          <w:sz w:val="24"/>
          <w:u w:val="dotted"/>
        </w:rPr>
        <w:t xml:space="preserve"> </w:t>
      </w:r>
      <w:r w:rsidR="00CD2BE7" w:rsidRPr="00433D04">
        <w:rPr>
          <w:b/>
          <w:sz w:val="24"/>
          <w:u w:val="dotted"/>
        </w:rPr>
        <w:t xml:space="preserve">     </w:t>
      </w:r>
      <w:r>
        <w:rPr>
          <w:b/>
          <w:sz w:val="24"/>
          <w:u w:val="dotted"/>
        </w:rPr>
        <w:t xml:space="preserve"> </w:t>
      </w:r>
      <w:r w:rsidR="00CD2BE7" w:rsidRPr="00433D04">
        <w:rPr>
          <w:b/>
          <w:sz w:val="24"/>
          <w:u w:val="dotted"/>
        </w:rPr>
        <w:t xml:space="preserve"> </w:t>
      </w:r>
      <w:r>
        <w:rPr>
          <w:b/>
          <w:sz w:val="24"/>
          <w:u w:val="dotted"/>
        </w:rPr>
        <w:t xml:space="preserve">     </w:t>
      </w:r>
      <w:r w:rsidR="00CD2BE7" w:rsidRPr="00433D04">
        <w:rPr>
          <w:b/>
          <w:sz w:val="24"/>
          <w:u w:val="dotted"/>
        </w:rPr>
        <w:t xml:space="preserve">  </w:t>
      </w:r>
      <w:r>
        <w:rPr>
          <w:b/>
          <w:sz w:val="24"/>
          <w:u w:val="dotted"/>
        </w:rPr>
        <w:t xml:space="preserve">     </w:t>
      </w:r>
      <w:r w:rsidR="00CD2BE7" w:rsidRPr="00433D04">
        <w:rPr>
          <w:b/>
          <w:sz w:val="24"/>
          <w:u w:val="dotted"/>
        </w:rPr>
        <w:t xml:space="preserve">                                             </w:t>
      </w:r>
      <w:r w:rsidRPr="00433D04">
        <w:rPr>
          <w:b/>
          <w:sz w:val="24"/>
          <w:u w:val="dotted"/>
        </w:rPr>
        <w:t xml:space="preserve">                 </w:t>
      </w:r>
      <w:r>
        <w:rPr>
          <w:b/>
          <w:sz w:val="24"/>
          <w:u w:val="dotted"/>
        </w:rPr>
        <w:t xml:space="preserve">      </w:t>
      </w:r>
      <w:r w:rsidRPr="00433D04">
        <w:rPr>
          <w:b/>
          <w:sz w:val="24"/>
          <w:u w:val="dotted"/>
        </w:rPr>
        <w:t xml:space="preserve">    </w:t>
      </w:r>
      <w:r>
        <w:rPr>
          <w:b/>
          <w:sz w:val="24"/>
          <w:u w:val="dotted"/>
        </w:rPr>
        <w:t xml:space="preserve">                  </w:t>
      </w:r>
      <w:r w:rsidR="00CD2BE7" w:rsidRPr="00433D04">
        <w:rPr>
          <w:b/>
          <w:sz w:val="24"/>
        </w:rPr>
        <w:t>3</w:t>
      </w:r>
    </w:p>
    <w:p w:rsidR="00CD2BE7" w:rsidRPr="00433D04" w:rsidRDefault="00433D04">
      <w:pPr>
        <w:rPr>
          <w:b/>
          <w:sz w:val="24"/>
        </w:rPr>
      </w:pPr>
      <w:r>
        <w:rPr>
          <w:b/>
          <w:sz w:val="24"/>
        </w:rPr>
        <w:t xml:space="preserve">2. </w:t>
      </w:r>
      <w:r w:rsidR="00CD2BE7" w:rsidRPr="00433D04">
        <w:rPr>
          <w:b/>
          <w:sz w:val="24"/>
        </w:rPr>
        <w:t>Zg</w:t>
      </w:r>
      <w:r w:rsidR="00394C31" w:rsidRPr="00433D04">
        <w:rPr>
          <w:b/>
          <w:sz w:val="24"/>
        </w:rPr>
        <w:t>odovina pozavarovalnice Triglav</w:t>
      </w:r>
      <w:r w:rsidR="00394C31" w:rsidRPr="00433D04">
        <w:rPr>
          <w:b/>
          <w:sz w:val="24"/>
          <w:u w:val="dotted"/>
        </w:rPr>
        <w:t xml:space="preserve"> </w:t>
      </w:r>
      <w:r w:rsidR="00CD2BE7" w:rsidRPr="00433D04">
        <w:rPr>
          <w:b/>
          <w:sz w:val="24"/>
          <w:u w:val="dotted"/>
        </w:rPr>
        <w:t xml:space="preserve">                  </w:t>
      </w:r>
      <w:r>
        <w:rPr>
          <w:b/>
          <w:sz w:val="24"/>
          <w:u w:val="dotted"/>
        </w:rPr>
        <w:t xml:space="preserve">  </w:t>
      </w:r>
      <w:r w:rsidR="00CD2BE7" w:rsidRPr="00433D04">
        <w:rPr>
          <w:b/>
          <w:sz w:val="24"/>
          <w:u w:val="dotted"/>
        </w:rPr>
        <w:t xml:space="preserve">                                                  </w:t>
      </w:r>
      <w:r>
        <w:rPr>
          <w:b/>
          <w:sz w:val="24"/>
          <w:u w:val="dotted"/>
        </w:rPr>
        <w:t xml:space="preserve">            </w:t>
      </w:r>
      <w:r w:rsidRPr="00433D04">
        <w:rPr>
          <w:b/>
          <w:sz w:val="24"/>
          <w:u w:val="dotted"/>
        </w:rPr>
        <w:t xml:space="preserve">  </w:t>
      </w:r>
      <w:r>
        <w:rPr>
          <w:b/>
          <w:sz w:val="24"/>
          <w:u w:val="dotted"/>
        </w:rPr>
        <w:t xml:space="preserve">            </w:t>
      </w:r>
      <w:r w:rsidR="00CD2BE7" w:rsidRPr="00433D04">
        <w:rPr>
          <w:b/>
          <w:sz w:val="24"/>
        </w:rPr>
        <w:t>4</w:t>
      </w:r>
    </w:p>
    <w:p w:rsidR="00214396" w:rsidRPr="00433D04" w:rsidRDefault="00433D04">
      <w:pPr>
        <w:rPr>
          <w:b/>
          <w:sz w:val="24"/>
        </w:rPr>
      </w:pPr>
      <w:r>
        <w:rPr>
          <w:b/>
          <w:sz w:val="24"/>
        </w:rPr>
        <w:t xml:space="preserve">3. </w:t>
      </w:r>
      <w:r w:rsidR="00394C31" w:rsidRPr="00433D04">
        <w:rPr>
          <w:b/>
          <w:sz w:val="24"/>
        </w:rPr>
        <w:t>Kaj pomeni pozavarovalnica?</w:t>
      </w:r>
      <w:r w:rsidR="00394C31" w:rsidRPr="00433D04">
        <w:rPr>
          <w:b/>
          <w:sz w:val="24"/>
          <w:u w:val="dotted"/>
        </w:rPr>
        <w:t xml:space="preserve">                 </w:t>
      </w:r>
      <w:r>
        <w:rPr>
          <w:b/>
          <w:sz w:val="24"/>
          <w:u w:val="dotted"/>
        </w:rPr>
        <w:t xml:space="preserve">          </w:t>
      </w:r>
      <w:r w:rsidR="00394C31" w:rsidRPr="00433D04">
        <w:rPr>
          <w:b/>
          <w:sz w:val="24"/>
          <w:u w:val="dotted"/>
        </w:rPr>
        <w:t xml:space="preserve">                                             </w:t>
      </w:r>
      <w:r>
        <w:rPr>
          <w:b/>
          <w:sz w:val="24"/>
          <w:u w:val="dotted"/>
        </w:rPr>
        <w:t xml:space="preserve">              </w:t>
      </w:r>
      <w:r w:rsidR="00394C31" w:rsidRPr="00433D04">
        <w:rPr>
          <w:b/>
          <w:sz w:val="24"/>
          <w:u w:val="dotted"/>
        </w:rPr>
        <w:t xml:space="preserve">                    </w:t>
      </w:r>
      <w:r w:rsidR="00394C31" w:rsidRPr="00433D04">
        <w:rPr>
          <w:b/>
          <w:sz w:val="24"/>
        </w:rPr>
        <w:t>5</w:t>
      </w:r>
    </w:p>
    <w:p w:rsidR="00214396" w:rsidRPr="00433D04" w:rsidRDefault="00433D04">
      <w:pPr>
        <w:rPr>
          <w:b/>
          <w:sz w:val="24"/>
        </w:rPr>
      </w:pPr>
      <w:r>
        <w:rPr>
          <w:b/>
          <w:sz w:val="24"/>
        </w:rPr>
        <w:t xml:space="preserve">4. </w:t>
      </w:r>
      <w:r w:rsidR="00394C31" w:rsidRPr="00433D04">
        <w:rPr>
          <w:b/>
          <w:sz w:val="24"/>
        </w:rPr>
        <w:t xml:space="preserve">Opredelitev  pozavarovanje </w:t>
      </w:r>
      <w:r w:rsidR="00394C31" w:rsidRPr="00433D04">
        <w:rPr>
          <w:b/>
          <w:sz w:val="24"/>
          <w:u w:val="dotted"/>
        </w:rPr>
        <w:t xml:space="preserve">         </w:t>
      </w:r>
      <w:r>
        <w:rPr>
          <w:b/>
          <w:sz w:val="24"/>
          <w:u w:val="dotted"/>
        </w:rPr>
        <w:t xml:space="preserve">     </w:t>
      </w:r>
      <w:r w:rsidR="00394C31" w:rsidRPr="00433D04">
        <w:rPr>
          <w:b/>
          <w:sz w:val="24"/>
          <w:u w:val="dotted"/>
        </w:rPr>
        <w:t xml:space="preserve">   </w:t>
      </w:r>
      <w:r>
        <w:rPr>
          <w:b/>
          <w:sz w:val="24"/>
          <w:u w:val="dotted"/>
        </w:rPr>
        <w:t xml:space="preserve">    </w:t>
      </w:r>
      <w:r w:rsidR="00394C31" w:rsidRPr="00433D04">
        <w:rPr>
          <w:b/>
          <w:sz w:val="24"/>
          <w:u w:val="dotted"/>
        </w:rPr>
        <w:t xml:space="preserve">                                       </w:t>
      </w:r>
      <w:r>
        <w:rPr>
          <w:b/>
          <w:sz w:val="24"/>
          <w:u w:val="dotted"/>
        </w:rPr>
        <w:t xml:space="preserve">                                </w:t>
      </w:r>
      <w:r w:rsidR="00394C31" w:rsidRPr="00433D04">
        <w:rPr>
          <w:b/>
          <w:sz w:val="24"/>
          <w:u w:val="dotted"/>
        </w:rPr>
        <w:t xml:space="preserve">                </w:t>
      </w:r>
      <w:r w:rsidR="00394C31" w:rsidRPr="00433D04">
        <w:rPr>
          <w:b/>
          <w:sz w:val="24"/>
        </w:rPr>
        <w:t>5</w:t>
      </w:r>
    </w:p>
    <w:p w:rsidR="00394C31" w:rsidRPr="00433D04" w:rsidRDefault="00433D04">
      <w:pPr>
        <w:rPr>
          <w:b/>
          <w:sz w:val="24"/>
        </w:rPr>
      </w:pPr>
      <w:r>
        <w:rPr>
          <w:b/>
          <w:sz w:val="24"/>
        </w:rPr>
        <w:t xml:space="preserve">5. </w:t>
      </w:r>
      <w:r w:rsidR="00394C31" w:rsidRPr="00433D04">
        <w:rPr>
          <w:b/>
          <w:sz w:val="24"/>
        </w:rPr>
        <w:t xml:space="preserve">Kaj zagotavlja pozavarovlnica Triglav? </w:t>
      </w:r>
      <w:r w:rsidR="00394C31" w:rsidRPr="00433D04">
        <w:rPr>
          <w:b/>
          <w:sz w:val="24"/>
          <w:u w:val="dotted"/>
        </w:rPr>
        <w:t xml:space="preserve">                          </w:t>
      </w:r>
      <w:r>
        <w:rPr>
          <w:b/>
          <w:sz w:val="24"/>
          <w:u w:val="dotted"/>
        </w:rPr>
        <w:t xml:space="preserve">  </w:t>
      </w:r>
      <w:r w:rsidR="00394C31" w:rsidRPr="00433D04">
        <w:rPr>
          <w:b/>
          <w:sz w:val="24"/>
          <w:u w:val="dotted"/>
        </w:rPr>
        <w:t xml:space="preserve">                                 </w:t>
      </w:r>
      <w:r>
        <w:rPr>
          <w:b/>
          <w:sz w:val="24"/>
          <w:u w:val="dotted"/>
        </w:rPr>
        <w:t xml:space="preserve">                             </w:t>
      </w:r>
      <w:r w:rsidR="00394C31" w:rsidRPr="00433D04">
        <w:rPr>
          <w:b/>
          <w:sz w:val="24"/>
        </w:rPr>
        <w:t>6</w:t>
      </w:r>
    </w:p>
    <w:p w:rsidR="00394C31" w:rsidRPr="00433D04" w:rsidRDefault="00433D04">
      <w:pPr>
        <w:rPr>
          <w:b/>
          <w:sz w:val="24"/>
        </w:rPr>
      </w:pPr>
      <w:r>
        <w:rPr>
          <w:b/>
          <w:sz w:val="24"/>
        </w:rPr>
        <w:t xml:space="preserve">6. </w:t>
      </w:r>
      <w:r w:rsidR="00394C31" w:rsidRPr="00433D04">
        <w:rPr>
          <w:b/>
          <w:sz w:val="24"/>
        </w:rPr>
        <w:t xml:space="preserve">Razvoj premije </w:t>
      </w:r>
      <w:r w:rsidR="00394C31" w:rsidRPr="00433D04">
        <w:rPr>
          <w:b/>
          <w:sz w:val="24"/>
          <w:u w:val="dotted"/>
        </w:rPr>
        <w:t xml:space="preserve">                           </w:t>
      </w:r>
      <w:r>
        <w:rPr>
          <w:b/>
          <w:sz w:val="24"/>
          <w:u w:val="dotted"/>
        </w:rPr>
        <w:t xml:space="preserve">     </w:t>
      </w:r>
      <w:r w:rsidR="00394C31" w:rsidRPr="00433D04">
        <w:rPr>
          <w:b/>
          <w:sz w:val="24"/>
          <w:u w:val="dotted"/>
        </w:rPr>
        <w:t xml:space="preserve">                                                                            </w:t>
      </w:r>
      <w:r>
        <w:rPr>
          <w:b/>
          <w:sz w:val="24"/>
          <w:u w:val="dotted"/>
        </w:rPr>
        <w:t xml:space="preserve"> </w:t>
      </w:r>
      <w:r w:rsidR="00394C31" w:rsidRPr="00433D04">
        <w:rPr>
          <w:b/>
          <w:sz w:val="24"/>
          <w:u w:val="dotted"/>
        </w:rPr>
        <w:t xml:space="preserve">   </w:t>
      </w:r>
      <w:r>
        <w:rPr>
          <w:b/>
          <w:sz w:val="24"/>
          <w:u w:val="dotted"/>
        </w:rPr>
        <w:t xml:space="preserve">        </w:t>
      </w:r>
      <w:r w:rsidRPr="00433D04">
        <w:rPr>
          <w:b/>
          <w:sz w:val="24"/>
          <w:u w:val="dotted"/>
        </w:rPr>
        <w:t xml:space="preserve">            </w:t>
      </w:r>
      <w:r w:rsidR="00394C31" w:rsidRPr="00433D04">
        <w:rPr>
          <w:b/>
          <w:sz w:val="24"/>
        </w:rPr>
        <w:t>7</w:t>
      </w:r>
    </w:p>
    <w:p w:rsidR="0028027E" w:rsidRPr="00433D04" w:rsidRDefault="00433D04">
      <w:pPr>
        <w:rPr>
          <w:b/>
          <w:sz w:val="24"/>
        </w:rPr>
      </w:pPr>
      <w:r>
        <w:rPr>
          <w:b/>
          <w:sz w:val="24"/>
        </w:rPr>
        <w:t xml:space="preserve">7. </w:t>
      </w:r>
      <w:r w:rsidR="0028027E" w:rsidRPr="00433D04">
        <w:rPr>
          <w:b/>
          <w:sz w:val="24"/>
        </w:rPr>
        <w:t xml:space="preserve">Pozavarovalnica in zavarovalnica Triglav </w:t>
      </w:r>
      <w:r w:rsidR="0028027E" w:rsidRPr="00433D04">
        <w:rPr>
          <w:b/>
          <w:sz w:val="24"/>
          <w:u w:val="dotted"/>
        </w:rPr>
        <w:t xml:space="preserve">                                                        </w:t>
      </w:r>
      <w:r w:rsidRPr="00433D04">
        <w:rPr>
          <w:b/>
          <w:sz w:val="24"/>
          <w:u w:val="dotted"/>
        </w:rPr>
        <w:t xml:space="preserve">     </w:t>
      </w:r>
      <w:r>
        <w:rPr>
          <w:b/>
          <w:sz w:val="24"/>
          <w:u w:val="dotted"/>
        </w:rPr>
        <w:t xml:space="preserve"> </w:t>
      </w:r>
      <w:r w:rsidRPr="00433D04">
        <w:rPr>
          <w:b/>
          <w:sz w:val="24"/>
          <w:u w:val="dotted"/>
        </w:rPr>
        <w:t xml:space="preserve">    </w:t>
      </w:r>
      <w:r>
        <w:rPr>
          <w:b/>
          <w:sz w:val="24"/>
          <w:u w:val="dotted"/>
        </w:rPr>
        <w:t xml:space="preserve">                   </w:t>
      </w:r>
      <w:r w:rsidR="0028027E" w:rsidRPr="00433D04">
        <w:rPr>
          <w:b/>
          <w:sz w:val="24"/>
        </w:rPr>
        <w:t>8</w:t>
      </w:r>
    </w:p>
    <w:p w:rsidR="00433D04" w:rsidRPr="00433D04" w:rsidRDefault="00433D04">
      <w:pPr>
        <w:rPr>
          <w:sz w:val="24"/>
          <w:u w:val="dotted"/>
        </w:rPr>
      </w:pPr>
      <w:r>
        <w:rPr>
          <w:sz w:val="24"/>
        </w:rPr>
        <w:t xml:space="preserve">7.1 </w:t>
      </w:r>
      <w:r w:rsidRPr="00433D04">
        <w:rPr>
          <w:sz w:val="24"/>
        </w:rPr>
        <w:t>Pozavarovalnica</w:t>
      </w:r>
      <w:r w:rsidRPr="00433D04">
        <w:rPr>
          <w:sz w:val="24"/>
          <w:u w:val="dotted"/>
        </w:rPr>
        <w:t xml:space="preserve">                  </w:t>
      </w:r>
      <w:r>
        <w:rPr>
          <w:sz w:val="24"/>
          <w:u w:val="dotted"/>
        </w:rPr>
        <w:t xml:space="preserve">     </w:t>
      </w:r>
      <w:r w:rsidRPr="00433D04">
        <w:rPr>
          <w:sz w:val="24"/>
          <w:u w:val="dotted"/>
        </w:rPr>
        <w:t xml:space="preserve">                                                                                  </w:t>
      </w:r>
      <w:r>
        <w:rPr>
          <w:sz w:val="24"/>
          <w:u w:val="dotted"/>
        </w:rPr>
        <w:t xml:space="preserve"> </w:t>
      </w:r>
      <w:r w:rsidRPr="00433D04">
        <w:rPr>
          <w:sz w:val="24"/>
          <w:u w:val="dotted"/>
        </w:rPr>
        <w:t xml:space="preserve">   </w:t>
      </w:r>
      <w:r>
        <w:rPr>
          <w:sz w:val="24"/>
          <w:u w:val="dotted"/>
        </w:rPr>
        <w:t xml:space="preserve">                    </w:t>
      </w:r>
      <w:r w:rsidRPr="00433D04">
        <w:rPr>
          <w:sz w:val="24"/>
        </w:rPr>
        <w:t>8</w:t>
      </w:r>
    </w:p>
    <w:p w:rsidR="00433D04" w:rsidRPr="00433D04" w:rsidRDefault="00433D04">
      <w:pPr>
        <w:rPr>
          <w:sz w:val="24"/>
        </w:rPr>
      </w:pPr>
      <w:r>
        <w:rPr>
          <w:sz w:val="24"/>
        </w:rPr>
        <w:t xml:space="preserve">7.2 </w:t>
      </w:r>
      <w:r w:rsidRPr="00433D04">
        <w:rPr>
          <w:sz w:val="24"/>
        </w:rPr>
        <w:t xml:space="preserve">Zavarovalnica </w:t>
      </w:r>
      <w:r w:rsidRPr="00433D04">
        <w:rPr>
          <w:sz w:val="24"/>
          <w:u w:val="dotted"/>
        </w:rPr>
        <w:t xml:space="preserve">                         </w:t>
      </w:r>
      <w:r>
        <w:rPr>
          <w:sz w:val="24"/>
          <w:u w:val="dotted"/>
        </w:rPr>
        <w:t xml:space="preserve"> </w:t>
      </w:r>
      <w:r w:rsidRPr="00433D04">
        <w:rPr>
          <w:sz w:val="24"/>
          <w:u w:val="dotted"/>
        </w:rPr>
        <w:t xml:space="preserve">       </w:t>
      </w:r>
      <w:r>
        <w:rPr>
          <w:sz w:val="24"/>
          <w:u w:val="dotted"/>
        </w:rPr>
        <w:t xml:space="preserve">         </w:t>
      </w:r>
      <w:r w:rsidRPr="00433D04">
        <w:rPr>
          <w:sz w:val="24"/>
          <w:u w:val="dotted"/>
        </w:rPr>
        <w:t xml:space="preserve">                                                                  </w:t>
      </w:r>
      <w:r>
        <w:rPr>
          <w:sz w:val="24"/>
          <w:u w:val="dotted"/>
        </w:rPr>
        <w:t xml:space="preserve"> </w:t>
      </w:r>
      <w:r w:rsidRPr="00433D04">
        <w:rPr>
          <w:sz w:val="24"/>
          <w:u w:val="dotted"/>
        </w:rPr>
        <w:t xml:space="preserve">                   </w:t>
      </w:r>
      <w:r>
        <w:rPr>
          <w:sz w:val="24"/>
          <w:u w:val="dotted"/>
        </w:rPr>
        <w:t xml:space="preserve"> </w:t>
      </w:r>
      <w:r w:rsidRPr="00433D04">
        <w:rPr>
          <w:sz w:val="24"/>
          <w:u w:val="dotted"/>
        </w:rPr>
        <w:t xml:space="preserve">   </w:t>
      </w:r>
      <w:r w:rsidRPr="00433D04">
        <w:rPr>
          <w:sz w:val="24"/>
        </w:rPr>
        <w:t>8</w:t>
      </w:r>
    </w:p>
    <w:p w:rsidR="0028027E" w:rsidRPr="00433D04" w:rsidRDefault="00433D04">
      <w:pPr>
        <w:rPr>
          <w:b/>
          <w:sz w:val="24"/>
        </w:rPr>
      </w:pPr>
      <w:r w:rsidRPr="00433D04">
        <w:rPr>
          <w:b/>
          <w:sz w:val="24"/>
        </w:rPr>
        <w:t xml:space="preserve">8. </w:t>
      </w:r>
      <w:r w:rsidR="0028027E" w:rsidRPr="00433D04">
        <w:rPr>
          <w:b/>
          <w:sz w:val="24"/>
        </w:rPr>
        <w:t xml:space="preserve">Upravljanje premoženja </w:t>
      </w:r>
      <w:r w:rsidR="0028027E" w:rsidRPr="00433D04">
        <w:rPr>
          <w:b/>
          <w:sz w:val="24"/>
          <w:u w:val="dotted"/>
        </w:rPr>
        <w:t xml:space="preserve">              </w:t>
      </w:r>
      <w:r w:rsidRPr="00433D04">
        <w:rPr>
          <w:b/>
          <w:sz w:val="24"/>
          <w:u w:val="dotted"/>
        </w:rPr>
        <w:t xml:space="preserve">     </w:t>
      </w:r>
      <w:r w:rsidR="0028027E" w:rsidRPr="00433D04">
        <w:rPr>
          <w:b/>
          <w:sz w:val="24"/>
          <w:u w:val="dotted"/>
        </w:rPr>
        <w:t xml:space="preserve">           </w:t>
      </w:r>
      <w:r w:rsidRPr="00433D04">
        <w:rPr>
          <w:b/>
          <w:sz w:val="24"/>
          <w:u w:val="dotted"/>
        </w:rPr>
        <w:t xml:space="preserve">  </w:t>
      </w:r>
      <w:r w:rsidR="0028027E" w:rsidRPr="00433D04">
        <w:rPr>
          <w:b/>
          <w:sz w:val="24"/>
          <w:u w:val="dotted"/>
        </w:rPr>
        <w:t xml:space="preserve">                                                                            </w:t>
      </w:r>
      <w:r w:rsidRPr="00433D04">
        <w:rPr>
          <w:b/>
          <w:sz w:val="24"/>
          <w:u w:val="dotted"/>
        </w:rPr>
        <w:t xml:space="preserve">       </w:t>
      </w:r>
      <w:r w:rsidR="0028027E" w:rsidRPr="00433D04">
        <w:rPr>
          <w:b/>
          <w:sz w:val="24"/>
        </w:rPr>
        <w:t>8</w:t>
      </w:r>
    </w:p>
    <w:p w:rsidR="0028027E" w:rsidRPr="00433D04" w:rsidRDefault="00433D04">
      <w:pPr>
        <w:rPr>
          <w:b/>
          <w:sz w:val="24"/>
        </w:rPr>
      </w:pPr>
      <w:r>
        <w:rPr>
          <w:b/>
          <w:sz w:val="24"/>
        </w:rPr>
        <w:t>9.</w:t>
      </w:r>
      <w:r w:rsidR="0028027E" w:rsidRPr="00433D04">
        <w:rPr>
          <w:b/>
          <w:sz w:val="24"/>
        </w:rPr>
        <w:t xml:space="preserve">Strateške usmeritve Pozavarovalnice Triglav </w:t>
      </w:r>
      <w:r w:rsidR="0028027E" w:rsidRPr="00433D04">
        <w:rPr>
          <w:b/>
          <w:sz w:val="24"/>
          <w:u w:val="dotted"/>
        </w:rPr>
        <w:t xml:space="preserve">              </w:t>
      </w:r>
      <w:r>
        <w:rPr>
          <w:b/>
          <w:sz w:val="24"/>
          <w:u w:val="dotted"/>
        </w:rPr>
        <w:t xml:space="preserve">   </w:t>
      </w:r>
      <w:r w:rsidR="0028027E" w:rsidRPr="00433D04">
        <w:rPr>
          <w:b/>
          <w:sz w:val="24"/>
          <w:u w:val="dotted"/>
        </w:rPr>
        <w:t xml:space="preserve">                                 </w:t>
      </w:r>
      <w:r>
        <w:rPr>
          <w:b/>
          <w:sz w:val="24"/>
          <w:u w:val="dotted"/>
        </w:rPr>
        <w:t xml:space="preserve">                     </w:t>
      </w:r>
      <w:r w:rsidRPr="00433D04">
        <w:rPr>
          <w:b/>
          <w:sz w:val="24"/>
          <w:u w:val="dotted"/>
        </w:rPr>
        <w:t xml:space="preserve">        </w:t>
      </w:r>
      <w:r w:rsidR="0028027E" w:rsidRPr="00433D04">
        <w:rPr>
          <w:b/>
          <w:sz w:val="24"/>
        </w:rPr>
        <w:t>9</w:t>
      </w:r>
    </w:p>
    <w:p w:rsidR="0028027E" w:rsidRPr="00394C31" w:rsidRDefault="0028027E"/>
    <w:p w:rsidR="00214396" w:rsidRDefault="00214396"/>
    <w:p w:rsidR="00214396" w:rsidRDefault="00214396"/>
    <w:p w:rsidR="00214396" w:rsidRDefault="00214396"/>
    <w:p w:rsidR="00214396" w:rsidRDefault="00214396"/>
    <w:p w:rsidR="00214396" w:rsidRDefault="00214396"/>
    <w:p w:rsidR="00214396" w:rsidRDefault="00214396"/>
    <w:p w:rsidR="00214396" w:rsidRDefault="00214396"/>
    <w:p w:rsidR="00214396" w:rsidRDefault="00214396"/>
    <w:p w:rsidR="00214396" w:rsidRDefault="00214396"/>
    <w:p w:rsidR="00214396" w:rsidRDefault="00214396"/>
    <w:p w:rsidR="00433D04" w:rsidRDefault="00433D04"/>
    <w:p w:rsidR="009D6E2F" w:rsidRPr="00433D04" w:rsidRDefault="00433D04" w:rsidP="00433D04">
      <w:pPr>
        <w:rPr>
          <w:b/>
          <w:sz w:val="32"/>
        </w:rPr>
      </w:pPr>
      <w:r>
        <w:rPr>
          <w:b/>
          <w:sz w:val="32"/>
        </w:rPr>
        <w:lastRenderedPageBreak/>
        <w:t xml:space="preserve">1. </w:t>
      </w:r>
      <w:r w:rsidR="009D6E2F" w:rsidRPr="00433D04">
        <w:rPr>
          <w:b/>
          <w:sz w:val="32"/>
        </w:rPr>
        <w:t>Začetek pozavarovanj:</w:t>
      </w:r>
    </w:p>
    <w:p w:rsidR="009D6E2F" w:rsidRDefault="00AF0FA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65pt;margin-top:146.45pt;width:440.2pt;height:139.5pt;z-index:-251658752;visibility:visible" wrapcoords="-37 0 -37 21484 21600 21484 21600 0 -37 0">
            <v:imagedata r:id="rId8" o:title=""/>
            <w10:wrap type="through"/>
          </v:shape>
        </w:pict>
      </w:r>
      <w:r w:rsidR="009D6E2F">
        <w:t>Pozavarovanje se je pojavilo v začetku 14 stoletja v Italiji na področju pomorskega zavarovanja. Z razvojem družbe in tavarovalništvo se je kasneje postopoma preselilo na druge oblike zavarovanja. Ppmemvno je pozavarovalnice v evropi so Loysd (1686),Swiss Re (1863) in Munich Re (1880).</w:t>
      </w:r>
      <w:r w:rsidR="009D6E2F">
        <w:br/>
        <w:t>vse pogostejpe velike množične škode (potrsi), nevihte, poplave,...) in velik vpliv pozavarovalnic kot blažicev teh dogodkov kažejo na to, da vo pozavarovanje na svojem pomenu v prihodnosti le še pridobilo.</w:t>
      </w:r>
    </w:p>
    <w:p w:rsidR="009D6E2F" w:rsidRDefault="009D6E2F">
      <w:r>
        <w:t xml:space="preserve"> </w:t>
      </w:r>
    </w:p>
    <w:p w:rsidR="007C4E83" w:rsidRDefault="007C4E83"/>
    <w:p w:rsidR="007C4E83" w:rsidRDefault="007C4E83"/>
    <w:p w:rsidR="007C4E83" w:rsidRDefault="007C4E83"/>
    <w:p w:rsidR="007C4E83" w:rsidRDefault="007C4E83"/>
    <w:p w:rsidR="007C4E83" w:rsidRDefault="007C4E83"/>
    <w:p w:rsidR="007C4E83" w:rsidRDefault="007C4E83"/>
    <w:p w:rsidR="007C4E83" w:rsidRDefault="007C4E83"/>
    <w:p w:rsidR="007C4E83" w:rsidRDefault="007C4E83"/>
    <w:p w:rsidR="007C4E83" w:rsidRDefault="007C4E83"/>
    <w:p w:rsidR="007C4E83" w:rsidRDefault="007C4E83"/>
    <w:p w:rsidR="007C4E83" w:rsidRDefault="007C4E83"/>
    <w:p w:rsidR="007C4E83" w:rsidRDefault="007C4E83"/>
    <w:p w:rsidR="009374E9" w:rsidRDefault="009374E9"/>
    <w:p w:rsidR="009374E9" w:rsidRDefault="009374E9"/>
    <w:p w:rsidR="00776E22" w:rsidRDefault="00776E22"/>
    <w:p w:rsidR="009374E9" w:rsidRPr="004F1DAA" w:rsidRDefault="00433D04">
      <w:pPr>
        <w:rPr>
          <w:b/>
          <w:sz w:val="32"/>
        </w:rPr>
      </w:pPr>
      <w:r>
        <w:rPr>
          <w:b/>
          <w:sz w:val="32"/>
        </w:rPr>
        <w:lastRenderedPageBreak/>
        <w:t xml:space="preserve">2. </w:t>
      </w:r>
      <w:r w:rsidR="004F1DAA" w:rsidRPr="004F1DAA">
        <w:rPr>
          <w:b/>
          <w:sz w:val="32"/>
        </w:rPr>
        <w:t>Zgodovina pozavarovalnice Triglav:</w:t>
      </w:r>
    </w:p>
    <w:p w:rsidR="004F1DAA" w:rsidRDefault="004F1DAA" w:rsidP="004F1DAA">
      <w:r w:rsidRPr="004F1DAA">
        <w:rPr>
          <w:b/>
        </w:rPr>
        <w:t>1998</w:t>
      </w:r>
      <w:r>
        <w:t xml:space="preserve"> Pridobljeno dovoljenje za opravljanje dejavnosti pozavarovanja.</w:t>
      </w:r>
    </w:p>
    <w:p w:rsidR="004F1DAA" w:rsidRDefault="004F1DAA" w:rsidP="004F1DAA">
      <w:r w:rsidRPr="004F1DAA">
        <w:rPr>
          <w:b/>
        </w:rPr>
        <w:t>1999</w:t>
      </w:r>
      <w:r>
        <w:t xml:space="preserve"> Začetek poslovanja.  Že v prvem letu je dosežen pozitivni poslovni rezultat, Triglav Re postane pomemben ponudnik pozavarovalnih storitev v slovenskem prostoru.</w:t>
      </w:r>
    </w:p>
    <w:p w:rsidR="004F1DAA" w:rsidRDefault="004F1DAA" w:rsidP="004F1DAA">
      <w:r w:rsidRPr="004F1DAA">
        <w:rPr>
          <w:b/>
        </w:rPr>
        <w:t>2000</w:t>
      </w:r>
      <w:r>
        <w:t xml:space="preserve"> Vstop na mednarodne trge.</w:t>
      </w:r>
    </w:p>
    <w:p w:rsidR="004F1DAA" w:rsidRDefault="004F1DAA" w:rsidP="004F1DAA">
      <w:r w:rsidRPr="004F1DAA">
        <w:rPr>
          <w:b/>
        </w:rPr>
        <w:t>2001</w:t>
      </w:r>
      <w:r>
        <w:t xml:space="preserve"> Opravljena je dokapitalizacija družbe. Triglav Re postane prepoznaven na pozavarovalnih trgih srednje in vzhodne Evrope.</w:t>
      </w:r>
    </w:p>
    <w:p w:rsidR="004F1DAA" w:rsidRDefault="004F1DAA" w:rsidP="004F1DAA">
      <w:r w:rsidRPr="004F1DAA">
        <w:rPr>
          <w:b/>
        </w:rPr>
        <w:t xml:space="preserve">2002 </w:t>
      </w:r>
      <w:r>
        <w:t>Triglav Re prvič preseže mejo 50 milijonov evrov skupne obračunane premije in razširi svoje poslovanje tudi na azijske trge.</w:t>
      </w:r>
    </w:p>
    <w:p w:rsidR="004F1DAA" w:rsidRDefault="004F1DAA" w:rsidP="004F1DAA">
      <w:r w:rsidRPr="004F1DAA">
        <w:rPr>
          <w:b/>
        </w:rPr>
        <w:t>2003</w:t>
      </w:r>
      <w:r>
        <w:t xml:space="preserve"> Triglav Re zbere že več kot 5 milijonov evrov pozavarovalne premije iz aktivnih poslov iz tujine, kar predstavlja 9% celotnega obsega poslovanja.</w:t>
      </w:r>
    </w:p>
    <w:p w:rsidR="004F1DAA" w:rsidRDefault="004F1DAA" w:rsidP="004F1DAA">
      <w:r w:rsidRPr="004F1DAA">
        <w:rPr>
          <w:b/>
        </w:rPr>
        <w:t>2004</w:t>
      </w:r>
      <w:r>
        <w:t xml:space="preserve"> Začetek sistematičnega utrjevanja in širjenja prisotnosti na tujih trgih.</w:t>
      </w:r>
    </w:p>
    <w:p w:rsidR="004F1DAA" w:rsidRDefault="004F1DAA" w:rsidP="004F1DAA">
      <w:r w:rsidRPr="004F1DAA">
        <w:rPr>
          <w:b/>
        </w:rPr>
        <w:t>2005</w:t>
      </w:r>
      <w:r>
        <w:t xml:space="preserve"> Izkaže pozitiven poslovni izid po obdavčitvi v višini 3,6 milijona EUR.  V podjetju je zaposlenih 25 delavcev.</w:t>
      </w:r>
    </w:p>
    <w:p w:rsidR="004F1DAA" w:rsidRDefault="004F1DAA" w:rsidP="004F1DAA">
      <w:r w:rsidRPr="004F1DAA">
        <w:rPr>
          <w:b/>
        </w:rPr>
        <w:t xml:space="preserve">2006 </w:t>
      </w:r>
      <w:r>
        <w:t>Triglav Re zabeleži najboljši poslovni rezultat v času obstoja, saj izkaže pozitiven poslovni izid po obdavčitvi v višini 4,9 milijona EUR.</w:t>
      </w:r>
    </w:p>
    <w:p w:rsidR="004F1DAA" w:rsidRDefault="004F1DAA" w:rsidP="004F1DAA">
      <w:r w:rsidRPr="004F1DAA">
        <w:rPr>
          <w:b/>
        </w:rPr>
        <w:t>2007</w:t>
      </w:r>
      <w:r>
        <w:t xml:space="preserve"> Triglav Re zbere že več kot 21 milijonov evrov pozavarovalne premije iz aktivnih poslov iz tujine, kar predstavlja 24% celotnega obsega poslovanja. Izkaže pozitiven poslovni izid po obdavčitvi v višini 4,2 milijona EUR.</w:t>
      </w:r>
    </w:p>
    <w:p w:rsidR="004F1DAA" w:rsidRDefault="004F1DAA" w:rsidP="004F1DAA">
      <w:r w:rsidRPr="004F1DAA">
        <w:rPr>
          <w:b/>
        </w:rPr>
        <w:t>2008</w:t>
      </w:r>
      <w:r>
        <w:t xml:space="preserve"> Bonitetna agencija Standard&amp;Poor's dne 25.08.2008 Pozavarovalnici Triglav Re podeli bonitetno oceno A- s stabilno srednjeročno napovedjo.</w:t>
      </w:r>
    </w:p>
    <w:p w:rsidR="004F1DAA" w:rsidRDefault="004F1DAA" w:rsidP="004F1DAA">
      <w:r>
        <w:t>​</w:t>
      </w:r>
      <w:r w:rsidRPr="004F1DAA">
        <w:rPr>
          <w:b/>
        </w:rPr>
        <w:t xml:space="preserve">2009 </w:t>
      </w:r>
      <w:r>
        <w:t>Bonitetna agencija Standard&amp;Poor's je v avgustu 2009 povišala bonitetno oceno Pozavarovalnici Triglav Re d.d. z A- na A s stabilno srednjeročno napovedjo.</w:t>
      </w:r>
    </w:p>
    <w:p w:rsidR="004F1DAA" w:rsidRDefault="004F1DAA" w:rsidP="004F1DAA">
      <w:r w:rsidRPr="004F1DAA">
        <w:rPr>
          <w:b/>
        </w:rPr>
        <w:t>2010</w:t>
      </w:r>
      <w:r>
        <w:t xml:space="preserve"> Triglav Re doseže čisti poslovni izid v višini 6 milijonov EUR. V podjetju je zaposlenih 38 delavcev</w:t>
      </w:r>
    </w:p>
    <w:p w:rsidR="006749D6" w:rsidRDefault="004F1DAA" w:rsidP="004F1DAA">
      <w:r w:rsidRPr="004F1DAA">
        <w:rPr>
          <w:b/>
        </w:rPr>
        <w:t>2011</w:t>
      </w:r>
      <w:r>
        <w:t xml:space="preserve"> Bonitetna agencija Standard&amp;Poor's je dne 21.11.2011 obnovila bonitetno oceno Pozavarovalnici in Zavarovalnici Triglav, ki ostaja A (stable outlook). </w:t>
      </w:r>
      <w:r>
        <w:br/>
        <w:t>Dne 9.12.2011 je bila Pozavarovalnica uvrščena na bonitetni opazovani seznam z negativnimi posledicami (Credit Watch with negative implications). Na seznam je bilo zaradi predvidenega znižanja državne bonitetne ocene uvrščenih več institucij iz zavarovalnega sektorja.</w:t>
      </w:r>
    </w:p>
    <w:p w:rsidR="006749D6" w:rsidRDefault="006749D6"/>
    <w:p w:rsidR="0028027E" w:rsidRDefault="0028027E"/>
    <w:p w:rsidR="0028027E" w:rsidRDefault="0028027E"/>
    <w:p w:rsidR="00214396" w:rsidRPr="00844AEE" w:rsidRDefault="00433D04">
      <w:pPr>
        <w:rPr>
          <w:b/>
          <w:sz w:val="36"/>
        </w:rPr>
      </w:pPr>
      <w:r>
        <w:rPr>
          <w:b/>
          <w:sz w:val="36"/>
        </w:rPr>
        <w:t xml:space="preserve">3. </w:t>
      </w:r>
      <w:r w:rsidR="00214396" w:rsidRPr="00844AEE">
        <w:rPr>
          <w:b/>
          <w:sz w:val="36"/>
        </w:rPr>
        <w:t>Kaj pomeni pozavarovalnica?</w:t>
      </w:r>
    </w:p>
    <w:p w:rsidR="00214396" w:rsidRDefault="00214396" w:rsidP="00214396">
      <w:r>
        <w:t>Pozavarovanje je zavarovanje zavarovalni</w:t>
      </w:r>
      <w:r w:rsidR="005A2283">
        <w:t>c</w:t>
      </w:r>
      <w:r>
        <w:t>. Pozavarovanje je mogoče razdelati veliko globlje.</w:t>
      </w:r>
    </w:p>
    <w:p w:rsidR="00214396" w:rsidRDefault="00214396" w:rsidP="00214396">
      <w:r>
        <w:t>Zavarovalnica lahko plačuje škode, ki so iz običajnih škodnih primerov, obstajajo  primeri, ko zavarovalnica zavaruje neobičajno velike denarne zavarovalne vsote ali pa lahko pride do dogodkov, ki povzročijo neobičajno veliko škod</w:t>
      </w:r>
      <w:r w:rsidR="005A2283">
        <w:t xml:space="preserve">o </w:t>
      </w:r>
      <w:r>
        <w:t xml:space="preserve"> (npr.: poplav, potresa itd.). V takih primerih se zavarovalnica, ki nima tapravega pozavarovanja,se lahko znajde v velikih težavah, saj finančno ni dovolj močna, da bi tako škodo zavarovanc</w:t>
      </w:r>
      <w:r w:rsidR="005A2283">
        <w:t>i</w:t>
      </w:r>
      <w:r>
        <w:t xml:space="preserve"> ali skupini zavarovancev lahko poplačala. Dva osnovna razloga, ki vodita zavarovalnico v nakup pozavarovanja, sta vsekakor povezana z zavarovanjem velikih rizikov in zavarovanjem rizikov v primeru katastrofalnega dogodka. V primeru velikih rizikov se zavarovalnica pozavaruje z namenom zaščite pred škodo posamičnega velikega rizika oziroma jo v tem primeru pozavarovanje ščiti pred neuravnoteženostjo, ki jo veliki riziki lahko povzročijo. Ob katastrofalnem dogodku</w:t>
      </w:r>
      <w:r w:rsidR="005A2283">
        <w:t>, ki je v zavarovalnem svetu poi</w:t>
      </w:r>
      <w:r>
        <w:t>movan kot posamični dogodek, ki prizadene dva ali več zavarovanih rizikov in o njem po navadi govorim</w:t>
      </w:r>
      <w:r w:rsidR="005A2283">
        <w:t>o v primeru naravnih dogodkov (</w:t>
      </w:r>
      <w:r>
        <w:t xml:space="preserve"> potres, poplave, toča, itd.), pa pozavarovanje predstavlja zaščito pred neuravnovešenostjo, ki bi jo katastrofa povzročila, saj je v takih primerih posamična škoda po posameznem riziku lahko relativno majhna, seštevek vseh škod pa predstavlja nekajkratnik prejete letne zavarovalne premije.</w:t>
      </w:r>
    </w:p>
    <w:p w:rsidR="005A2283" w:rsidRDefault="00214396" w:rsidP="00214396">
      <w:r>
        <w:t>Tako bi lahko povzeli, da nakup pozavarovanja s strani zavarovalnice pomeni uravnoteženje rezultatov na dolgi rok z namenom zagotavljanja dobič</w:t>
      </w:r>
      <w:r w:rsidR="005A2283">
        <w:t>ek</w:t>
      </w:r>
      <w:r>
        <w:t xml:space="preserve"> zavarovalnega portfelja. Nevarnost za portfelj predstavljajo redke velike škode in prav te je mogoče s pozavarovanjem odstraniti oziroma zmanjšati njihov vpliv.</w:t>
      </w:r>
    </w:p>
    <w:p w:rsidR="00844AEE" w:rsidRDefault="00844AEE" w:rsidP="00214396"/>
    <w:p w:rsidR="00776E22" w:rsidRDefault="00776E22" w:rsidP="00214396"/>
    <w:p w:rsidR="00844AEE" w:rsidRPr="00844AEE" w:rsidRDefault="00433D04" w:rsidP="00844AEE">
      <w:pPr>
        <w:rPr>
          <w:b/>
          <w:sz w:val="32"/>
        </w:rPr>
      </w:pPr>
      <w:r>
        <w:rPr>
          <w:b/>
          <w:sz w:val="32"/>
        </w:rPr>
        <w:t xml:space="preserve">4. </w:t>
      </w:r>
      <w:r w:rsidR="00844AEE" w:rsidRPr="00844AEE">
        <w:rPr>
          <w:b/>
          <w:sz w:val="32"/>
        </w:rPr>
        <w:t>Opredelitev  pozavarovanje:</w:t>
      </w:r>
    </w:p>
    <w:p w:rsidR="0093772A" w:rsidRDefault="00844AEE" w:rsidP="006749D6">
      <w:r>
        <w:t>Lahko ga opredelimo kot zavarovanje presežkov.Iznad stopnje lastnega izravnavanja nevarnosti ene zavarovalnice pri drugi, kjer mora biti slednja registrirana za aktivno pozavarovanje</w:t>
      </w:r>
      <w:r w:rsidR="0093772A">
        <w:t>.</w:t>
      </w:r>
    </w:p>
    <w:p w:rsidR="0093772A" w:rsidRDefault="0093772A" w:rsidP="0093772A">
      <w:pPr>
        <w:pStyle w:val="ListParagraph"/>
        <w:numPr>
          <w:ilvl w:val="0"/>
          <w:numId w:val="3"/>
        </w:numPr>
      </w:pPr>
      <w:r>
        <w:t>Sorazmerno (proporcionalno) – razmere udeležbe zavarovalnice in pozavarovalnice v premiji                 .                                                         in odškodnini je enako</w:t>
      </w:r>
    </w:p>
    <w:p w:rsidR="0093772A" w:rsidRDefault="0093772A" w:rsidP="0093772A">
      <w:pPr>
        <w:pStyle w:val="ListParagraph"/>
        <w:numPr>
          <w:ilvl w:val="0"/>
          <w:numId w:val="3"/>
        </w:numPr>
      </w:pPr>
      <w:r>
        <w:t xml:space="preserve">Nesorazmerno (neproporcionalno) – obveznost ni sorazmerna delitvi rizika in zavarovalne              .                                                                  premije med zavarovalnico in pozavarovalnico . </w:t>
      </w:r>
    </w:p>
    <w:p w:rsidR="005A2283" w:rsidRDefault="005A2283" w:rsidP="00214396"/>
    <w:p w:rsidR="0028027E" w:rsidRDefault="0028027E" w:rsidP="00214396"/>
    <w:p w:rsidR="0028027E" w:rsidRDefault="0028027E" w:rsidP="00214396"/>
    <w:p w:rsidR="0028027E" w:rsidRDefault="0028027E" w:rsidP="00214396"/>
    <w:p w:rsidR="0028027E" w:rsidRDefault="0028027E" w:rsidP="00214396"/>
    <w:p w:rsidR="005A2283" w:rsidRPr="00844AEE" w:rsidRDefault="00433D04" w:rsidP="00214396">
      <w:pPr>
        <w:rPr>
          <w:b/>
          <w:sz w:val="36"/>
        </w:rPr>
      </w:pPr>
      <w:r>
        <w:rPr>
          <w:b/>
          <w:sz w:val="36"/>
        </w:rPr>
        <w:t xml:space="preserve">5. </w:t>
      </w:r>
      <w:r w:rsidR="005A2283" w:rsidRPr="00844AEE">
        <w:rPr>
          <w:b/>
          <w:sz w:val="36"/>
        </w:rPr>
        <w:t>Kaj zagotavlja pozavarov</w:t>
      </w:r>
      <w:r w:rsidR="00844AEE">
        <w:rPr>
          <w:b/>
          <w:sz w:val="36"/>
        </w:rPr>
        <w:t>lnica Triglav</w:t>
      </w:r>
      <w:r w:rsidR="005A2283" w:rsidRPr="00844AEE">
        <w:rPr>
          <w:b/>
          <w:sz w:val="36"/>
        </w:rPr>
        <w:t>?</w:t>
      </w:r>
    </w:p>
    <w:p w:rsidR="00214396" w:rsidRDefault="00214396" w:rsidP="00214396">
      <w:r>
        <w:t>- Pozavarovanje je zavarovanje presežkov iznad stopnje lastnega izravnavanja nevarnosti ene zavarovalnice pri drugi zavarovalnici</w:t>
      </w:r>
      <w:r w:rsidR="005A2283">
        <w:t>.</w:t>
      </w:r>
    </w:p>
    <w:p w:rsidR="005A2283" w:rsidRDefault="00214396" w:rsidP="00214396">
      <w:r>
        <w:t xml:space="preserve">- Pozavarovanje zagotavlja zavarovalnici poleg stabilnosti tudi dodatne fizične zmogljivosti ter z dvigom solventnih stopenj izboljšujejo finančno trdnost zavarovalnic </w:t>
      </w:r>
      <w:r w:rsidR="005A2283">
        <w:t>.</w:t>
      </w:r>
    </w:p>
    <w:p w:rsidR="00214396" w:rsidRDefault="00214396" w:rsidP="00214396">
      <w:r>
        <w:t>- Pozavarovanje pomeni vertikalno delitev nevarnosti, ki zagotavlja ustvarjanje večjih nevarnostnih skupin in boljšo razprš</w:t>
      </w:r>
      <w:r w:rsidR="004540BA">
        <w:t>itev tveganj v prostoru in času.</w:t>
      </w:r>
    </w:p>
    <w:p w:rsidR="00214396" w:rsidRDefault="004540BA" w:rsidP="00214396">
      <w:r>
        <w:t xml:space="preserve">Pozavarovanje </w:t>
      </w:r>
      <w:r w:rsidR="00214396">
        <w:t>lahko posameznik najde v ma</w:t>
      </w:r>
      <w:r>
        <w:t>rsikateri strokovni literaturi</w:t>
      </w:r>
      <w:r w:rsidR="00214396">
        <w:t>, da gre pri pozavarovanju za nekakšno zavarovanje zavarovalnic na višji ravni. Pozavarovanje tako omogoča zavarovalnicam, da v svoje kritje prevzamejo rizike, ki jih drugače nikakor ne bi mogle oziroma bi za njih predstavljali preveliko stopnjo tveganja.</w:t>
      </w:r>
    </w:p>
    <w:p w:rsidR="00214396" w:rsidRDefault="00214396" w:rsidP="00214396">
      <w:r>
        <w:t>Pri natančnejšem pregledu teorije o pozavarovanju, hitro naletiš na različne oblike in načine pozavarovanj, katerih poznavanje je zelo pomembno za uspešno delo pri sklepanju pozavarovanj. Poznavanje oblik in načinov pozavarovanja je z vidika razlage pozavarovanja pomembno</w:t>
      </w:r>
      <w:r w:rsidR="004540BA">
        <w:t>.</w:t>
      </w:r>
    </w:p>
    <w:p w:rsidR="00214396" w:rsidRDefault="00214396" w:rsidP="00214396">
      <w:r>
        <w:t xml:space="preserve">V pozavarovalni praksi se srečamo z dvema glavnima oblikama pozavarovanja, in sicer z </w:t>
      </w:r>
      <w:r w:rsidR="00844AEE">
        <w:t xml:space="preserve">pogodbenim </w:t>
      </w:r>
      <w:r>
        <w:t xml:space="preserve">pozavarovanjem oziroma pozavarovanjem na podlagi okvirne pogodbe ter s fakultativnim pozavarovanjem. </w:t>
      </w:r>
    </w:p>
    <w:p w:rsidR="00844AEE" w:rsidRDefault="00844AEE" w:rsidP="00844AEE"/>
    <w:p w:rsidR="00844AEE" w:rsidRDefault="00844AEE" w:rsidP="00844AEE"/>
    <w:p w:rsidR="00844AEE" w:rsidRDefault="00844AEE" w:rsidP="00844AEE"/>
    <w:p w:rsidR="00844AEE" w:rsidRDefault="00844AEE" w:rsidP="00844AEE"/>
    <w:p w:rsidR="00844AEE" w:rsidRDefault="00844AEE" w:rsidP="00844AEE"/>
    <w:p w:rsidR="00500C7A" w:rsidRDefault="00500C7A" w:rsidP="00844AEE"/>
    <w:p w:rsidR="00500C7A" w:rsidRDefault="00500C7A" w:rsidP="00844AEE"/>
    <w:p w:rsidR="00500C7A" w:rsidRDefault="00500C7A" w:rsidP="00844AEE"/>
    <w:p w:rsidR="00500C7A" w:rsidRDefault="00500C7A" w:rsidP="00844AEE"/>
    <w:p w:rsidR="00500C7A" w:rsidRDefault="00500C7A" w:rsidP="00844AEE"/>
    <w:p w:rsidR="00500C7A" w:rsidRDefault="00500C7A" w:rsidP="00844AEE"/>
    <w:p w:rsidR="00844AEE" w:rsidRDefault="00844AEE" w:rsidP="00844AEE"/>
    <w:p w:rsidR="00844AEE" w:rsidRDefault="00844AEE" w:rsidP="00844AEE"/>
    <w:p w:rsidR="00776E22" w:rsidRDefault="00776E22" w:rsidP="00844AEE"/>
    <w:p w:rsidR="00844AEE" w:rsidRDefault="00433D04" w:rsidP="00844AEE">
      <w:pPr>
        <w:rPr>
          <w:b/>
          <w:sz w:val="32"/>
        </w:rPr>
      </w:pPr>
      <w:r>
        <w:rPr>
          <w:b/>
          <w:sz w:val="32"/>
        </w:rPr>
        <w:t xml:space="preserve">6. </w:t>
      </w:r>
      <w:r w:rsidR="00500C7A" w:rsidRPr="00500C7A">
        <w:rPr>
          <w:b/>
          <w:sz w:val="32"/>
        </w:rPr>
        <w:t>Razvoj premije:</w:t>
      </w:r>
    </w:p>
    <w:p w:rsidR="00500C7A" w:rsidRPr="00500C7A" w:rsidRDefault="00AF0FA8" w:rsidP="00844AEE">
      <w:pPr>
        <w:rPr>
          <w:b/>
          <w:sz w:val="32"/>
        </w:rPr>
      </w:pPr>
      <w:r>
        <w:rPr>
          <w:b/>
          <w:noProof/>
          <w:sz w:val="32"/>
          <w:lang w:eastAsia="sl-SI"/>
        </w:rPr>
        <w:pict>
          <v:shape id="Picture 1" o:spid="_x0000_i1025" type="#_x0000_t75" style="width:381.5pt;height:273.05pt;visibility:visible">
            <v:imagedata r:id="rId9" o:title=""/>
          </v:shape>
        </w:pict>
      </w:r>
    </w:p>
    <w:tbl>
      <w:tblPr>
        <w:tblpPr w:leftFromText="141" w:rightFromText="141" w:vertAnchor="text" w:horzAnchor="margin" w:tblpXSpec="center" w:tblpY="362"/>
        <w:tblW w:w="10740"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245"/>
        <w:gridCol w:w="1273"/>
        <w:gridCol w:w="1276"/>
        <w:gridCol w:w="1276"/>
        <w:gridCol w:w="1417"/>
        <w:gridCol w:w="1418"/>
        <w:gridCol w:w="1417"/>
        <w:gridCol w:w="1418"/>
      </w:tblGrid>
      <w:tr w:rsidR="00500C7A" w:rsidRPr="00802FE5" w:rsidTr="00802FE5">
        <w:trPr>
          <w:trHeight w:val="296"/>
        </w:trPr>
        <w:tc>
          <w:tcPr>
            <w:tcW w:w="1245" w:type="dxa"/>
            <w:shd w:val="clear" w:color="auto" w:fill="4BACC6"/>
          </w:tcPr>
          <w:p w:rsidR="00500C7A" w:rsidRPr="00802FE5" w:rsidRDefault="00500C7A" w:rsidP="00802FE5">
            <w:pPr>
              <w:spacing w:after="0" w:line="240" w:lineRule="auto"/>
              <w:rPr>
                <w:b/>
                <w:bCs/>
                <w:color w:val="FFFFFF"/>
              </w:rPr>
            </w:pPr>
          </w:p>
        </w:tc>
        <w:tc>
          <w:tcPr>
            <w:tcW w:w="1273" w:type="dxa"/>
            <w:shd w:val="clear" w:color="auto" w:fill="4BACC6"/>
          </w:tcPr>
          <w:p w:rsidR="00500C7A" w:rsidRPr="00802FE5" w:rsidRDefault="00500C7A" w:rsidP="00802FE5">
            <w:pPr>
              <w:spacing w:after="0" w:line="240" w:lineRule="auto"/>
              <w:rPr>
                <w:b/>
                <w:bCs/>
                <w:color w:val="FFFFFF"/>
              </w:rPr>
            </w:pPr>
            <w:r w:rsidRPr="00802FE5">
              <w:rPr>
                <w:b/>
                <w:bCs/>
                <w:color w:val="FFFFFF"/>
              </w:rPr>
              <w:t>2005(EUR)</w:t>
            </w:r>
          </w:p>
        </w:tc>
        <w:tc>
          <w:tcPr>
            <w:tcW w:w="1276" w:type="dxa"/>
            <w:shd w:val="clear" w:color="auto" w:fill="4BACC6"/>
          </w:tcPr>
          <w:p w:rsidR="00500C7A" w:rsidRPr="00802FE5" w:rsidRDefault="00500C7A" w:rsidP="00802FE5">
            <w:pPr>
              <w:spacing w:after="0" w:line="240" w:lineRule="auto"/>
              <w:rPr>
                <w:b/>
                <w:bCs/>
                <w:color w:val="FFFFFF"/>
              </w:rPr>
            </w:pPr>
            <w:r w:rsidRPr="00802FE5">
              <w:rPr>
                <w:b/>
                <w:bCs/>
                <w:color w:val="FFFFFF"/>
              </w:rPr>
              <w:t>2006(EUR)</w:t>
            </w:r>
          </w:p>
        </w:tc>
        <w:tc>
          <w:tcPr>
            <w:tcW w:w="1276" w:type="dxa"/>
            <w:shd w:val="clear" w:color="auto" w:fill="4BACC6"/>
          </w:tcPr>
          <w:p w:rsidR="00500C7A" w:rsidRPr="00802FE5" w:rsidRDefault="00500C7A" w:rsidP="00802FE5">
            <w:pPr>
              <w:spacing w:after="0" w:line="240" w:lineRule="auto"/>
              <w:rPr>
                <w:b/>
                <w:bCs/>
                <w:color w:val="FFFFFF"/>
              </w:rPr>
            </w:pPr>
            <w:r w:rsidRPr="00802FE5">
              <w:rPr>
                <w:b/>
                <w:bCs/>
                <w:color w:val="FFFFFF"/>
              </w:rPr>
              <w:t>2007(EUR)</w:t>
            </w:r>
          </w:p>
        </w:tc>
        <w:tc>
          <w:tcPr>
            <w:tcW w:w="1417" w:type="dxa"/>
            <w:shd w:val="clear" w:color="auto" w:fill="4BACC6"/>
          </w:tcPr>
          <w:p w:rsidR="00500C7A" w:rsidRPr="00802FE5" w:rsidRDefault="00500C7A" w:rsidP="00802FE5">
            <w:pPr>
              <w:spacing w:after="0" w:line="240" w:lineRule="auto"/>
              <w:rPr>
                <w:b/>
                <w:bCs/>
                <w:color w:val="FFFFFF"/>
              </w:rPr>
            </w:pPr>
            <w:r w:rsidRPr="00802FE5">
              <w:rPr>
                <w:b/>
                <w:bCs/>
                <w:color w:val="FFFFFF"/>
              </w:rPr>
              <w:t>2008(EUR)</w:t>
            </w:r>
          </w:p>
        </w:tc>
        <w:tc>
          <w:tcPr>
            <w:tcW w:w="1418" w:type="dxa"/>
            <w:shd w:val="clear" w:color="auto" w:fill="4BACC6"/>
          </w:tcPr>
          <w:p w:rsidR="00500C7A" w:rsidRPr="00802FE5" w:rsidRDefault="00500C7A" w:rsidP="00802FE5">
            <w:pPr>
              <w:spacing w:after="0" w:line="240" w:lineRule="auto"/>
              <w:rPr>
                <w:b/>
                <w:bCs/>
                <w:color w:val="FFFFFF"/>
              </w:rPr>
            </w:pPr>
            <w:r w:rsidRPr="00802FE5">
              <w:rPr>
                <w:b/>
                <w:bCs/>
                <w:color w:val="FFFFFF"/>
              </w:rPr>
              <w:t>2009(EUR)</w:t>
            </w:r>
          </w:p>
        </w:tc>
        <w:tc>
          <w:tcPr>
            <w:tcW w:w="1417" w:type="dxa"/>
            <w:shd w:val="clear" w:color="auto" w:fill="4BACC6"/>
          </w:tcPr>
          <w:p w:rsidR="00500C7A" w:rsidRPr="00802FE5" w:rsidRDefault="00500C7A" w:rsidP="00802FE5">
            <w:pPr>
              <w:spacing w:after="0" w:line="240" w:lineRule="auto"/>
              <w:rPr>
                <w:b/>
                <w:bCs/>
                <w:color w:val="FFFFFF"/>
              </w:rPr>
            </w:pPr>
            <w:r w:rsidRPr="00802FE5">
              <w:rPr>
                <w:b/>
                <w:bCs/>
                <w:color w:val="FFFFFF"/>
              </w:rPr>
              <w:t>2010(EUR)</w:t>
            </w:r>
          </w:p>
        </w:tc>
        <w:tc>
          <w:tcPr>
            <w:tcW w:w="1418" w:type="dxa"/>
            <w:shd w:val="clear" w:color="auto" w:fill="4BACC6"/>
          </w:tcPr>
          <w:p w:rsidR="00500C7A" w:rsidRPr="00802FE5" w:rsidRDefault="00500C7A" w:rsidP="00802FE5">
            <w:pPr>
              <w:spacing w:after="0" w:line="240" w:lineRule="auto"/>
              <w:rPr>
                <w:b/>
                <w:bCs/>
                <w:color w:val="FFFFFF"/>
              </w:rPr>
            </w:pPr>
            <w:r w:rsidRPr="00802FE5">
              <w:rPr>
                <w:b/>
                <w:bCs/>
                <w:color w:val="FFFFFF"/>
              </w:rPr>
              <w:t>2011(EUR)</w:t>
            </w:r>
          </w:p>
        </w:tc>
      </w:tr>
      <w:tr w:rsidR="00500C7A" w:rsidRPr="00802FE5" w:rsidTr="00802FE5">
        <w:trPr>
          <w:trHeight w:val="630"/>
        </w:trPr>
        <w:tc>
          <w:tcPr>
            <w:tcW w:w="1245" w:type="dxa"/>
            <w:tcBorders>
              <w:top w:val="single" w:sz="8" w:space="0" w:color="4BACC6"/>
              <w:left w:val="single" w:sz="8" w:space="0" w:color="4BACC6"/>
              <w:bottom w:val="single" w:sz="8" w:space="0" w:color="4BACC6"/>
            </w:tcBorders>
            <w:shd w:val="clear" w:color="auto" w:fill="auto"/>
          </w:tcPr>
          <w:p w:rsidR="00500C7A" w:rsidRPr="00802FE5" w:rsidRDefault="00500C7A" w:rsidP="00802FE5">
            <w:pPr>
              <w:spacing w:after="0" w:line="240" w:lineRule="auto"/>
              <w:rPr>
                <w:b/>
                <w:bCs/>
              </w:rPr>
            </w:pPr>
            <w:r w:rsidRPr="00802FE5">
              <w:rPr>
                <w:b/>
                <w:bCs/>
              </w:rPr>
              <w:t>Kosmata premija</w:t>
            </w:r>
          </w:p>
        </w:tc>
        <w:tc>
          <w:tcPr>
            <w:tcW w:w="1273" w:type="dxa"/>
            <w:tcBorders>
              <w:top w:val="single" w:sz="8" w:space="0" w:color="4BACC6"/>
              <w:bottom w:val="single" w:sz="8" w:space="0" w:color="4BACC6"/>
            </w:tcBorders>
            <w:shd w:val="clear" w:color="auto" w:fill="auto"/>
          </w:tcPr>
          <w:p w:rsidR="00500C7A" w:rsidRPr="00802FE5" w:rsidRDefault="00500C7A" w:rsidP="00802FE5">
            <w:pPr>
              <w:spacing w:after="0" w:line="240" w:lineRule="auto"/>
              <w:jc w:val="center"/>
            </w:pPr>
            <w:r w:rsidRPr="00802FE5">
              <w:t>69.273.339</w:t>
            </w:r>
          </w:p>
        </w:tc>
        <w:tc>
          <w:tcPr>
            <w:tcW w:w="1276" w:type="dxa"/>
            <w:tcBorders>
              <w:top w:val="single" w:sz="8" w:space="0" w:color="4BACC6"/>
              <w:bottom w:val="single" w:sz="8" w:space="0" w:color="4BACC6"/>
            </w:tcBorders>
            <w:shd w:val="clear" w:color="auto" w:fill="auto"/>
          </w:tcPr>
          <w:p w:rsidR="00500C7A" w:rsidRPr="00802FE5" w:rsidRDefault="00500C7A" w:rsidP="00802FE5">
            <w:pPr>
              <w:spacing w:after="0" w:line="240" w:lineRule="auto"/>
              <w:jc w:val="center"/>
            </w:pPr>
            <w:r w:rsidRPr="00802FE5">
              <w:t>76.715.593</w:t>
            </w:r>
          </w:p>
        </w:tc>
        <w:tc>
          <w:tcPr>
            <w:tcW w:w="1276" w:type="dxa"/>
            <w:tcBorders>
              <w:top w:val="single" w:sz="8" w:space="0" w:color="4BACC6"/>
              <w:bottom w:val="single" w:sz="8" w:space="0" w:color="4BACC6"/>
            </w:tcBorders>
            <w:shd w:val="clear" w:color="auto" w:fill="auto"/>
          </w:tcPr>
          <w:p w:rsidR="00500C7A" w:rsidRPr="00802FE5" w:rsidRDefault="00500C7A" w:rsidP="00802FE5">
            <w:pPr>
              <w:spacing w:after="0" w:line="240" w:lineRule="auto"/>
              <w:jc w:val="center"/>
            </w:pPr>
            <w:r w:rsidRPr="00802FE5">
              <w:t>87.625.291</w:t>
            </w:r>
          </w:p>
        </w:tc>
        <w:tc>
          <w:tcPr>
            <w:tcW w:w="1417" w:type="dxa"/>
            <w:tcBorders>
              <w:top w:val="single" w:sz="8" w:space="0" w:color="4BACC6"/>
              <w:bottom w:val="single" w:sz="8" w:space="0" w:color="4BACC6"/>
            </w:tcBorders>
            <w:shd w:val="clear" w:color="auto" w:fill="auto"/>
          </w:tcPr>
          <w:p w:rsidR="00500C7A" w:rsidRPr="00802FE5" w:rsidRDefault="00500C7A" w:rsidP="00802FE5">
            <w:pPr>
              <w:spacing w:after="0" w:line="240" w:lineRule="auto"/>
              <w:jc w:val="center"/>
            </w:pPr>
            <w:r w:rsidRPr="00802FE5">
              <w:t>106.994.118</w:t>
            </w:r>
          </w:p>
        </w:tc>
        <w:tc>
          <w:tcPr>
            <w:tcW w:w="1418" w:type="dxa"/>
            <w:tcBorders>
              <w:top w:val="single" w:sz="8" w:space="0" w:color="4BACC6"/>
              <w:bottom w:val="single" w:sz="8" w:space="0" w:color="4BACC6"/>
            </w:tcBorders>
            <w:shd w:val="clear" w:color="auto" w:fill="auto"/>
          </w:tcPr>
          <w:p w:rsidR="00500C7A" w:rsidRPr="00802FE5" w:rsidRDefault="00500C7A" w:rsidP="00802FE5">
            <w:pPr>
              <w:spacing w:after="0" w:line="240" w:lineRule="auto"/>
              <w:jc w:val="center"/>
            </w:pPr>
            <w:r w:rsidRPr="00802FE5">
              <w:t>114.027.127</w:t>
            </w:r>
          </w:p>
        </w:tc>
        <w:tc>
          <w:tcPr>
            <w:tcW w:w="1417" w:type="dxa"/>
            <w:tcBorders>
              <w:top w:val="single" w:sz="8" w:space="0" w:color="4BACC6"/>
              <w:bottom w:val="single" w:sz="8" w:space="0" w:color="4BACC6"/>
            </w:tcBorders>
            <w:shd w:val="clear" w:color="auto" w:fill="auto"/>
          </w:tcPr>
          <w:p w:rsidR="00500C7A" w:rsidRPr="00802FE5" w:rsidRDefault="00500C7A" w:rsidP="00802FE5">
            <w:pPr>
              <w:spacing w:after="0" w:line="240" w:lineRule="auto"/>
              <w:jc w:val="center"/>
            </w:pPr>
            <w:r w:rsidRPr="00802FE5">
              <w:t>120.167.238</w:t>
            </w:r>
          </w:p>
        </w:tc>
        <w:tc>
          <w:tcPr>
            <w:tcW w:w="1418" w:type="dxa"/>
            <w:tcBorders>
              <w:top w:val="single" w:sz="8" w:space="0" w:color="4BACC6"/>
              <w:bottom w:val="single" w:sz="8" w:space="0" w:color="4BACC6"/>
              <w:right w:val="single" w:sz="8" w:space="0" w:color="4BACC6"/>
            </w:tcBorders>
            <w:shd w:val="clear" w:color="auto" w:fill="auto"/>
          </w:tcPr>
          <w:p w:rsidR="00500C7A" w:rsidRPr="00802FE5" w:rsidRDefault="00500C7A" w:rsidP="00802FE5">
            <w:pPr>
              <w:spacing w:after="0" w:line="240" w:lineRule="auto"/>
              <w:jc w:val="center"/>
            </w:pPr>
            <w:r w:rsidRPr="00802FE5">
              <w:t>121.931.838</w:t>
            </w:r>
          </w:p>
        </w:tc>
      </w:tr>
      <w:tr w:rsidR="00500C7A" w:rsidRPr="00802FE5" w:rsidTr="00802FE5">
        <w:trPr>
          <w:trHeight w:val="630"/>
        </w:trPr>
        <w:tc>
          <w:tcPr>
            <w:tcW w:w="1245" w:type="dxa"/>
            <w:shd w:val="clear" w:color="auto" w:fill="auto"/>
          </w:tcPr>
          <w:p w:rsidR="00500C7A" w:rsidRPr="00802FE5" w:rsidRDefault="00500C7A" w:rsidP="00802FE5">
            <w:pPr>
              <w:spacing w:after="0" w:line="240" w:lineRule="auto"/>
              <w:rPr>
                <w:b/>
                <w:bCs/>
              </w:rPr>
            </w:pPr>
            <w:r w:rsidRPr="00802FE5">
              <w:rPr>
                <w:b/>
                <w:bCs/>
              </w:rPr>
              <w:t>Čista premija</w:t>
            </w:r>
          </w:p>
        </w:tc>
        <w:tc>
          <w:tcPr>
            <w:tcW w:w="1273" w:type="dxa"/>
            <w:shd w:val="clear" w:color="auto" w:fill="auto"/>
          </w:tcPr>
          <w:p w:rsidR="00500C7A" w:rsidRPr="00802FE5" w:rsidRDefault="00500C7A" w:rsidP="00802FE5">
            <w:pPr>
              <w:spacing w:after="0" w:line="240" w:lineRule="auto"/>
              <w:jc w:val="center"/>
            </w:pPr>
            <w:r w:rsidRPr="00802FE5">
              <w:t>31.295.827</w:t>
            </w:r>
          </w:p>
        </w:tc>
        <w:tc>
          <w:tcPr>
            <w:tcW w:w="1276" w:type="dxa"/>
            <w:shd w:val="clear" w:color="auto" w:fill="auto"/>
          </w:tcPr>
          <w:p w:rsidR="00500C7A" w:rsidRPr="00802FE5" w:rsidRDefault="00500C7A" w:rsidP="00802FE5">
            <w:pPr>
              <w:spacing w:after="0" w:line="240" w:lineRule="auto"/>
              <w:jc w:val="center"/>
            </w:pPr>
            <w:r w:rsidRPr="00802FE5">
              <w:t>39.579.150</w:t>
            </w:r>
          </w:p>
        </w:tc>
        <w:tc>
          <w:tcPr>
            <w:tcW w:w="1276" w:type="dxa"/>
            <w:shd w:val="clear" w:color="auto" w:fill="auto"/>
          </w:tcPr>
          <w:p w:rsidR="00500C7A" w:rsidRPr="00802FE5" w:rsidRDefault="00500C7A" w:rsidP="00802FE5">
            <w:pPr>
              <w:spacing w:after="0" w:line="240" w:lineRule="auto"/>
              <w:jc w:val="center"/>
            </w:pPr>
            <w:r w:rsidRPr="00802FE5">
              <w:t>50.317.442</w:t>
            </w:r>
          </w:p>
        </w:tc>
        <w:tc>
          <w:tcPr>
            <w:tcW w:w="1417" w:type="dxa"/>
            <w:shd w:val="clear" w:color="auto" w:fill="auto"/>
          </w:tcPr>
          <w:p w:rsidR="00500C7A" w:rsidRPr="00802FE5" w:rsidRDefault="00500C7A" w:rsidP="00802FE5">
            <w:pPr>
              <w:spacing w:after="0" w:line="240" w:lineRule="auto"/>
              <w:jc w:val="center"/>
            </w:pPr>
            <w:r w:rsidRPr="00802FE5">
              <w:t>58.959.442</w:t>
            </w:r>
          </w:p>
        </w:tc>
        <w:tc>
          <w:tcPr>
            <w:tcW w:w="1418" w:type="dxa"/>
            <w:shd w:val="clear" w:color="auto" w:fill="auto"/>
          </w:tcPr>
          <w:p w:rsidR="00500C7A" w:rsidRPr="00802FE5" w:rsidRDefault="00500C7A" w:rsidP="00802FE5">
            <w:pPr>
              <w:spacing w:after="0" w:line="240" w:lineRule="auto"/>
              <w:jc w:val="center"/>
            </w:pPr>
            <w:r w:rsidRPr="00802FE5">
              <w:t>60.655.081</w:t>
            </w:r>
          </w:p>
        </w:tc>
        <w:tc>
          <w:tcPr>
            <w:tcW w:w="1417" w:type="dxa"/>
            <w:shd w:val="clear" w:color="auto" w:fill="auto"/>
          </w:tcPr>
          <w:p w:rsidR="00500C7A" w:rsidRPr="00802FE5" w:rsidRDefault="00500C7A" w:rsidP="00802FE5">
            <w:pPr>
              <w:spacing w:after="0" w:line="240" w:lineRule="auto"/>
              <w:jc w:val="center"/>
            </w:pPr>
            <w:r w:rsidRPr="00802FE5">
              <w:t>67.765.398</w:t>
            </w:r>
          </w:p>
        </w:tc>
        <w:tc>
          <w:tcPr>
            <w:tcW w:w="1418" w:type="dxa"/>
            <w:shd w:val="clear" w:color="auto" w:fill="auto"/>
          </w:tcPr>
          <w:p w:rsidR="00500C7A" w:rsidRPr="00802FE5" w:rsidRDefault="00500C7A" w:rsidP="00802FE5">
            <w:pPr>
              <w:spacing w:after="0" w:line="240" w:lineRule="auto"/>
              <w:jc w:val="center"/>
            </w:pPr>
            <w:r w:rsidRPr="00802FE5">
              <w:t>64.188.409</w:t>
            </w:r>
          </w:p>
        </w:tc>
      </w:tr>
    </w:tbl>
    <w:p w:rsidR="006749D6" w:rsidRDefault="006749D6" w:rsidP="00844AEE"/>
    <w:p w:rsidR="006749D6" w:rsidRDefault="006749D6" w:rsidP="00844AEE"/>
    <w:p w:rsidR="00844AEE" w:rsidRPr="006749D6" w:rsidRDefault="00500C7A" w:rsidP="00844AEE">
      <w:pPr>
        <w:rPr>
          <w:b/>
          <w:u w:val="single"/>
        </w:rPr>
      </w:pPr>
      <w:r w:rsidRPr="006749D6">
        <w:rPr>
          <w:b/>
          <w:u w:val="single"/>
        </w:rPr>
        <w:t>Struktura premije po izvoru poslov (skupina Triglav / izven skupine Triglav):</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070"/>
        <w:gridCol w:w="3071"/>
        <w:gridCol w:w="3071"/>
      </w:tblGrid>
      <w:tr w:rsidR="00500C7A" w:rsidRPr="00802FE5" w:rsidTr="00802FE5">
        <w:tc>
          <w:tcPr>
            <w:tcW w:w="3070" w:type="dxa"/>
            <w:tcBorders>
              <w:top w:val="single" w:sz="8" w:space="0" w:color="9BBB59"/>
              <w:left w:val="single" w:sz="8" w:space="0" w:color="9BBB59"/>
              <w:bottom w:val="single" w:sz="18" w:space="0" w:color="9BBB59"/>
              <w:right w:val="single" w:sz="8" w:space="0" w:color="9BBB59"/>
            </w:tcBorders>
            <w:shd w:val="clear" w:color="auto" w:fill="auto"/>
          </w:tcPr>
          <w:p w:rsidR="00500C7A" w:rsidRPr="00802FE5" w:rsidRDefault="00500C7A" w:rsidP="00802FE5">
            <w:pPr>
              <w:spacing w:after="0" w:line="240" w:lineRule="auto"/>
              <w:jc w:val="center"/>
              <w:rPr>
                <w:rFonts w:ascii="Cambria" w:eastAsia="Times New Roman" w:hAnsi="Cambria"/>
                <w:b/>
                <w:bCs/>
              </w:rPr>
            </w:pPr>
          </w:p>
        </w:tc>
        <w:tc>
          <w:tcPr>
            <w:tcW w:w="3071" w:type="dxa"/>
            <w:tcBorders>
              <w:top w:val="single" w:sz="8" w:space="0" w:color="9BBB59"/>
              <w:left w:val="single" w:sz="8" w:space="0" w:color="9BBB59"/>
              <w:bottom w:val="single" w:sz="18" w:space="0" w:color="9BBB59"/>
              <w:right w:val="single" w:sz="8" w:space="0" w:color="9BBB59"/>
            </w:tcBorders>
            <w:shd w:val="clear" w:color="auto" w:fill="auto"/>
          </w:tcPr>
          <w:p w:rsidR="00500C7A" w:rsidRPr="00802FE5" w:rsidRDefault="006749D6" w:rsidP="00802FE5">
            <w:pPr>
              <w:spacing w:after="0" w:line="240" w:lineRule="auto"/>
              <w:jc w:val="center"/>
              <w:rPr>
                <w:rFonts w:ascii="Cambria" w:eastAsia="Times New Roman" w:hAnsi="Cambria"/>
                <w:b/>
                <w:bCs/>
              </w:rPr>
            </w:pPr>
            <w:r w:rsidRPr="00802FE5">
              <w:rPr>
                <w:rFonts w:ascii="Cambria" w:eastAsia="Times New Roman" w:hAnsi="Cambria"/>
                <w:b/>
                <w:bCs/>
              </w:rPr>
              <w:t>2011(EUR)</w:t>
            </w:r>
          </w:p>
        </w:tc>
        <w:tc>
          <w:tcPr>
            <w:tcW w:w="3071" w:type="dxa"/>
            <w:tcBorders>
              <w:top w:val="single" w:sz="8" w:space="0" w:color="9BBB59"/>
              <w:left w:val="single" w:sz="8" w:space="0" w:color="9BBB59"/>
              <w:bottom w:val="single" w:sz="18" w:space="0" w:color="9BBB59"/>
              <w:right w:val="single" w:sz="8" w:space="0" w:color="9BBB59"/>
            </w:tcBorders>
            <w:shd w:val="clear" w:color="auto" w:fill="auto"/>
          </w:tcPr>
          <w:p w:rsidR="00500C7A" w:rsidRPr="00802FE5" w:rsidRDefault="006749D6" w:rsidP="00802FE5">
            <w:pPr>
              <w:spacing w:after="0" w:line="240" w:lineRule="auto"/>
              <w:jc w:val="center"/>
              <w:rPr>
                <w:rFonts w:ascii="Cambria" w:eastAsia="Times New Roman" w:hAnsi="Cambria"/>
                <w:b/>
                <w:bCs/>
              </w:rPr>
            </w:pPr>
            <w:r w:rsidRPr="00802FE5">
              <w:rPr>
                <w:rFonts w:ascii="Cambria" w:eastAsia="Times New Roman" w:hAnsi="Cambria"/>
                <w:b/>
                <w:bCs/>
              </w:rPr>
              <w:t>Delež(%)</w:t>
            </w:r>
          </w:p>
        </w:tc>
      </w:tr>
      <w:tr w:rsidR="00500C7A" w:rsidRPr="00802FE5" w:rsidTr="00802FE5">
        <w:tc>
          <w:tcPr>
            <w:tcW w:w="3070" w:type="dxa"/>
            <w:tcBorders>
              <w:top w:val="single" w:sz="8" w:space="0" w:color="9BBB59"/>
              <w:left w:val="single" w:sz="8" w:space="0" w:color="9BBB59"/>
              <w:bottom w:val="single" w:sz="8" w:space="0" w:color="9BBB59"/>
              <w:right w:val="single" w:sz="8" w:space="0" w:color="9BBB59"/>
            </w:tcBorders>
            <w:shd w:val="clear" w:color="auto" w:fill="E6EED5"/>
          </w:tcPr>
          <w:p w:rsidR="00500C7A" w:rsidRPr="00802FE5" w:rsidRDefault="00500C7A" w:rsidP="00802FE5">
            <w:pPr>
              <w:spacing w:after="0" w:line="240" w:lineRule="auto"/>
              <w:rPr>
                <w:rFonts w:ascii="Cambria" w:eastAsia="Times New Roman" w:hAnsi="Cambria"/>
                <w:b/>
                <w:bCs/>
              </w:rPr>
            </w:pPr>
            <w:r w:rsidRPr="00802FE5">
              <w:rPr>
                <w:rFonts w:ascii="Cambria" w:eastAsia="Times New Roman" w:hAnsi="Cambria"/>
                <w:b/>
                <w:bCs/>
              </w:rPr>
              <w:t>Skupina triglav</w:t>
            </w: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500C7A" w:rsidRPr="00802FE5" w:rsidRDefault="006749D6" w:rsidP="00802FE5">
            <w:pPr>
              <w:spacing w:after="0" w:line="240" w:lineRule="auto"/>
              <w:jc w:val="center"/>
            </w:pPr>
            <w:r w:rsidRPr="00802FE5">
              <w:t>80.566.374</w:t>
            </w: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500C7A" w:rsidRPr="00802FE5" w:rsidRDefault="006749D6" w:rsidP="00802FE5">
            <w:pPr>
              <w:spacing w:after="0" w:line="240" w:lineRule="auto"/>
              <w:jc w:val="center"/>
            </w:pPr>
            <w:r w:rsidRPr="00802FE5">
              <w:t>66,1</w:t>
            </w:r>
          </w:p>
        </w:tc>
      </w:tr>
      <w:tr w:rsidR="00500C7A" w:rsidRPr="00802FE5" w:rsidTr="00802FE5">
        <w:tc>
          <w:tcPr>
            <w:tcW w:w="3070" w:type="dxa"/>
            <w:tcBorders>
              <w:top w:val="single" w:sz="8" w:space="0" w:color="9BBB59"/>
              <w:left w:val="single" w:sz="8" w:space="0" w:color="9BBB59"/>
              <w:bottom w:val="single" w:sz="8" w:space="0" w:color="9BBB59"/>
              <w:right w:val="single" w:sz="8" w:space="0" w:color="9BBB59"/>
            </w:tcBorders>
            <w:shd w:val="clear" w:color="auto" w:fill="auto"/>
          </w:tcPr>
          <w:p w:rsidR="00500C7A" w:rsidRPr="00802FE5" w:rsidRDefault="00500C7A" w:rsidP="00802FE5">
            <w:pPr>
              <w:spacing w:after="0" w:line="240" w:lineRule="auto"/>
              <w:rPr>
                <w:rFonts w:ascii="Cambria" w:eastAsia="Times New Roman" w:hAnsi="Cambria"/>
                <w:b/>
                <w:bCs/>
              </w:rPr>
            </w:pPr>
            <w:r w:rsidRPr="00802FE5">
              <w:rPr>
                <w:rFonts w:ascii="Cambria" w:eastAsia="Times New Roman" w:hAnsi="Cambria"/>
                <w:b/>
                <w:bCs/>
              </w:rPr>
              <w:t>Izven skupine triglav</w:t>
            </w:r>
          </w:p>
        </w:tc>
        <w:tc>
          <w:tcPr>
            <w:tcW w:w="3071" w:type="dxa"/>
            <w:tcBorders>
              <w:top w:val="single" w:sz="8" w:space="0" w:color="9BBB59"/>
              <w:left w:val="single" w:sz="8" w:space="0" w:color="9BBB59"/>
              <w:bottom w:val="single" w:sz="8" w:space="0" w:color="9BBB59"/>
              <w:right w:val="single" w:sz="8" w:space="0" w:color="9BBB59"/>
            </w:tcBorders>
            <w:shd w:val="clear" w:color="auto" w:fill="auto"/>
          </w:tcPr>
          <w:p w:rsidR="00500C7A" w:rsidRPr="00802FE5" w:rsidRDefault="006749D6" w:rsidP="00802FE5">
            <w:pPr>
              <w:spacing w:after="0" w:line="240" w:lineRule="auto"/>
              <w:jc w:val="center"/>
            </w:pPr>
            <w:r w:rsidRPr="00802FE5">
              <w:t>41.365.464</w:t>
            </w:r>
          </w:p>
        </w:tc>
        <w:tc>
          <w:tcPr>
            <w:tcW w:w="3071" w:type="dxa"/>
            <w:tcBorders>
              <w:top w:val="single" w:sz="8" w:space="0" w:color="9BBB59"/>
              <w:left w:val="single" w:sz="8" w:space="0" w:color="9BBB59"/>
              <w:bottom w:val="single" w:sz="8" w:space="0" w:color="9BBB59"/>
              <w:right w:val="single" w:sz="8" w:space="0" w:color="9BBB59"/>
            </w:tcBorders>
            <w:shd w:val="clear" w:color="auto" w:fill="auto"/>
          </w:tcPr>
          <w:p w:rsidR="00500C7A" w:rsidRPr="00802FE5" w:rsidRDefault="006749D6" w:rsidP="00802FE5">
            <w:pPr>
              <w:spacing w:after="0" w:line="240" w:lineRule="auto"/>
              <w:jc w:val="center"/>
            </w:pPr>
            <w:r w:rsidRPr="00802FE5">
              <w:t>33,9</w:t>
            </w:r>
          </w:p>
        </w:tc>
      </w:tr>
      <w:tr w:rsidR="00500C7A" w:rsidRPr="00802FE5" w:rsidTr="00802FE5">
        <w:tc>
          <w:tcPr>
            <w:tcW w:w="3070" w:type="dxa"/>
            <w:tcBorders>
              <w:top w:val="single" w:sz="8" w:space="0" w:color="9BBB59"/>
              <w:left w:val="single" w:sz="8" w:space="0" w:color="9BBB59"/>
              <w:bottom w:val="single" w:sz="8" w:space="0" w:color="9BBB59"/>
              <w:right w:val="single" w:sz="8" w:space="0" w:color="9BBB59"/>
            </w:tcBorders>
            <w:shd w:val="clear" w:color="auto" w:fill="E6EED5"/>
          </w:tcPr>
          <w:p w:rsidR="00500C7A" w:rsidRPr="00802FE5" w:rsidRDefault="00500C7A" w:rsidP="00802FE5">
            <w:pPr>
              <w:spacing w:after="0" w:line="240" w:lineRule="auto"/>
              <w:rPr>
                <w:rFonts w:ascii="Cambria" w:eastAsia="Times New Roman" w:hAnsi="Cambria"/>
                <w:b/>
                <w:bCs/>
              </w:rPr>
            </w:pPr>
            <w:r w:rsidRPr="00802FE5">
              <w:rPr>
                <w:rFonts w:ascii="Cambria" w:eastAsia="Times New Roman" w:hAnsi="Cambria"/>
                <w:b/>
                <w:bCs/>
              </w:rPr>
              <w:t>Skupaj</w:t>
            </w: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500C7A" w:rsidRPr="00802FE5" w:rsidRDefault="006749D6" w:rsidP="00802FE5">
            <w:pPr>
              <w:spacing w:after="0" w:line="240" w:lineRule="auto"/>
              <w:jc w:val="center"/>
            </w:pPr>
            <w:r w:rsidRPr="00802FE5">
              <w:t>121.931.838</w:t>
            </w: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500C7A" w:rsidRPr="00802FE5" w:rsidRDefault="006749D6" w:rsidP="00802FE5">
            <w:pPr>
              <w:spacing w:after="0" w:line="240" w:lineRule="auto"/>
              <w:jc w:val="center"/>
            </w:pPr>
            <w:r w:rsidRPr="00802FE5">
              <w:t>100,0</w:t>
            </w:r>
          </w:p>
        </w:tc>
      </w:tr>
    </w:tbl>
    <w:p w:rsidR="00844AEE" w:rsidRDefault="00844AEE" w:rsidP="00844AEE"/>
    <w:p w:rsidR="0028027E" w:rsidRDefault="0028027E" w:rsidP="00844AEE"/>
    <w:p w:rsidR="0028027E" w:rsidRDefault="0028027E" w:rsidP="00844AEE"/>
    <w:p w:rsidR="00433D04" w:rsidRDefault="00433D04" w:rsidP="00844AEE"/>
    <w:p w:rsidR="0028027E" w:rsidRDefault="0028027E" w:rsidP="00844AEE"/>
    <w:p w:rsidR="006749D6" w:rsidRPr="006749D6" w:rsidRDefault="00433D04" w:rsidP="006749D6">
      <w:pPr>
        <w:rPr>
          <w:b/>
          <w:sz w:val="32"/>
        </w:rPr>
      </w:pPr>
      <w:r>
        <w:rPr>
          <w:b/>
          <w:sz w:val="32"/>
        </w:rPr>
        <w:t xml:space="preserve">7. </w:t>
      </w:r>
      <w:r w:rsidR="006749D6" w:rsidRPr="006749D6">
        <w:rPr>
          <w:b/>
          <w:sz w:val="32"/>
        </w:rPr>
        <w:t>P</w:t>
      </w:r>
      <w:r w:rsidR="006749D6">
        <w:rPr>
          <w:b/>
          <w:sz w:val="32"/>
        </w:rPr>
        <w:t xml:space="preserve">ozavarovalnica in zavarovalnica </w:t>
      </w:r>
      <w:r w:rsidR="006749D6" w:rsidRPr="006749D6">
        <w:rPr>
          <w:b/>
          <w:sz w:val="32"/>
        </w:rPr>
        <w:t>Triglav:</w:t>
      </w:r>
    </w:p>
    <w:p w:rsidR="006749D6" w:rsidRDefault="00433D04" w:rsidP="006749D6">
      <w:r w:rsidRPr="00433D04">
        <w:rPr>
          <w:b/>
        </w:rPr>
        <w:t xml:space="preserve">7.1. </w:t>
      </w:r>
      <w:r w:rsidR="006749D6" w:rsidRPr="0028027E">
        <w:rPr>
          <w:b/>
          <w:u w:val="single"/>
        </w:rPr>
        <w:t>Pozavarovalnica</w:t>
      </w:r>
      <w:r w:rsidR="0028027E">
        <w:rPr>
          <w:b/>
          <w:u w:val="single"/>
        </w:rPr>
        <w:t>:</w:t>
      </w:r>
      <w:r w:rsidR="006749D6" w:rsidRPr="0028027E">
        <w:rPr>
          <w:u w:val="single"/>
        </w:rPr>
        <w:t xml:space="preserve"> </w:t>
      </w:r>
      <w:r w:rsidR="006749D6">
        <w:t>Triglav Re, d.d. je podrejena matični družbi Zavarovalnici Triglav, ki je največja slovenska zavarovalnica z vodilnim tržnim deležem na področju premoženjskih in življenjskih zavarovanj.</w:t>
      </w:r>
    </w:p>
    <w:p w:rsidR="006749D6" w:rsidRDefault="006749D6" w:rsidP="006749D6">
      <w:r>
        <w:t>Skupina Triglav je koncentrirana okoli matične družbe Zavarovalnice Triglav, ki je ena vodilnih finančnih inštitucij v Sloveniji in na področju bivše Jugoslavije. Širšo finančno skupino Triglav poleg družb s področja zavarovanja in pozavarovanja sestavljajo tudi družbe s področja upravljanja investicijskih skladov in bančništva. Finančna skupina je sestavljena iz odvisnih in pridruženih družb, v katerih ima Zavarovalnica Triglav več kot 20-odstotni kapitalski delež.</w:t>
      </w:r>
    </w:p>
    <w:p w:rsidR="006749D6" w:rsidRDefault="006749D6" w:rsidP="006749D6">
      <w:r>
        <w:t>Ponudba Zavarovalnice Triglav je celovita in obsega premoženjska, življenjska in prostovoljna dodatna pokojninska zavarovanja. Triglav, Zdravstvena zavarovalnica, d.d. v Sloveniji s prostovoljnimi zdravstvenimi zavarovanji dopolnjuje vsebinsko ponudbo Zavarovalnice Triglav.</w:t>
      </w:r>
    </w:p>
    <w:p w:rsidR="006749D6" w:rsidRDefault="006749D6" w:rsidP="006749D6">
      <w:r>
        <w:t>Skupino Triglav v segmentu zavarovalništva poleg zavarovalnice, pozavarovalnice in specializirane zdravstvene zavarovalnice v Sloveniji sestavljajo še zavarovalnice na Češkem, Hrvaškem, v Bosni in Hercegovini, Črni gori in Srbiji.</w:t>
      </w:r>
    </w:p>
    <w:p w:rsidR="0028027E" w:rsidRDefault="00433D04" w:rsidP="006749D6">
      <w:r w:rsidRPr="00433D04">
        <w:rPr>
          <w:b/>
        </w:rPr>
        <w:t xml:space="preserve">7.2. </w:t>
      </w:r>
      <w:r w:rsidR="006F3923" w:rsidRPr="0028027E">
        <w:rPr>
          <w:b/>
          <w:u w:val="single"/>
        </w:rPr>
        <w:t>Zavarovalnica</w:t>
      </w:r>
      <w:r w:rsidR="0028027E">
        <w:rPr>
          <w:b/>
          <w:u w:val="single"/>
        </w:rPr>
        <w:t>:</w:t>
      </w:r>
      <w:r w:rsidR="006F3923" w:rsidRPr="006F3923">
        <w:t xml:space="preserve"> mora v zvezi z vsemi zavarovalnimi posli, ki jih opravlja, oblikovti ustrezne rezervacije, ki  predstavljajo obveznosti zavarovalnice iz naslova sklenjenih zavarpvanj in morebitnih iuzgub, zaradi tveganj, ki izhajajo iz opravljanja zavarovalnih poslov.Iz rezervacij  plačuje pozavarovalnicam tudi premijo.</w:t>
      </w:r>
      <w:r w:rsidR="006F3923">
        <w:br/>
        <w:t>Zavarovalnica mora pogosto v zavarovanje sprejeti tudi tveganja, ki povelikosti (po višini zavarovalne vsote ali največje vrjetne škode) presegajo njene zmožnosti. Takšen primer so tudi tveganja, povezana z masovnimi in katastorfalnimi škodami, ki jih ta</w:t>
      </w:r>
      <w:r w:rsidR="0093772A">
        <w:t xml:space="preserve"> za</w:t>
      </w:r>
      <w:r w:rsidR="006F3923">
        <w:t xml:space="preserve">varovalnica </w:t>
      </w:r>
      <w:r w:rsidR="0093772A">
        <w:t xml:space="preserve">ne </w:t>
      </w:r>
      <w:r w:rsidR="006F3923">
        <w:t>more izravnati</w:t>
      </w:r>
      <w:r w:rsidR="0093772A">
        <w:t>. V takšnem primeru mora poskrbeti  da s pozavarovanjem (ali tudi sozavarovanjem) poveča lastne zmogljivosti prevzemanja tveganja v zavarovanje. Za pozavarovane bi najpreprosteje leahko rekli, da gre za nekakšno zvarovanje zavarovalnic,</w:t>
      </w:r>
      <w:r w:rsidR="0093772A">
        <w:br/>
        <w:t>Zavarovalnica mora za vskao poslovno leto sprejeti program za načrtovanega pozavarovanja.</w:t>
      </w:r>
    </w:p>
    <w:p w:rsidR="0028027E" w:rsidRDefault="0028027E" w:rsidP="006749D6"/>
    <w:p w:rsidR="0028027E" w:rsidRPr="0028027E" w:rsidRDefault="0028027E" w:rsidP="006749D6"/>
    <w:p w:rsidR="006749D6" w:rsidRPr="004F1DAA" w:rsidRDefault="00433D04" w:rsidP="006749D6">
      <w:pPr>
        <w:rPr>
          <w:sz w:val="28"/>
          <w:u w:val="thick"/>
        </w:rPr>
      </w:pPr>
      <w:r>
        <w:rPr>
          <w:sz w:val="28"/>
          <w:u w:val="thick"/>
        </w:rPr>
        <w:t xml:space="preserve">8. </w:t>
      </w:r>
      <w:r w:rsidR="006749D6" w:rsidRPr="004F1DAA">
        <w:rPr>
          <w:sz w:val="28"/>
          <w:u w:val="thick"/>
        </w:rPr>
        <w:t>Upravljanje premoženja:</w:t>
      </w:r>
    </w:p>
    <w:p w:rsidR="009374E9" w:rsidRDefault="006749D6" w:rsidP="004F1DAA">
      <w:r w:rsidRPr="006749D6">
        <w:t>Osnovna in glavna dejavnost družb za upravljanje investicijskih skladov in finančnega premoženja Triglav DU, d.o.o. in Triglav Naložbe, finančna družba, d.d., je upravljanje s finančnim premoženjem. To obsega naložbe v vrednostne papirje, nepremičnine, posojila in drugo. Namen družb je maksimirati donosnost portfelja naložb s pomočjo aktivnega upravljanja podjetij, v katerih imata omenjeni družbi svoje udeležbe. Triglav DU, d.o.o., je ena izmed vodilnih slovenskih družb za upravljanje, ki se je uveljavila na področju upravljanja pooblaščenih investicijskih družb in pozneje tudi investicijskih družb. V zadnjem obdobju se družba vse bolj uveljavlja kot upravljavka vzajemnih skladov.</w:t>
      </w:r>
    </w:p>
    <w:p w:rsidR="0028027E" w:rsidRPr="0028027E" w:rsidRDefault="00433D04" w:rsidP="004F1DAA">
      <w:pPr>
        <w:rPr>
          <w:b/>
          <w:sz w:val="32"/>
        </w:rPr>
      </w:pPr>
      <w:r>
        <w:rPr>
          <w:b/>
          <w:sz w:val="32"/>
        </w:rPr>
        <w:t xml:space="preserve">9. </w:t>
      </w:r>
      <w:r w:rsidR="0028027E" w:rsidRPr="0028027E">
        <w:rPr>
          <w:b/>
          <w:sz w:val="32"/>
        </w:rPr>
        <w:t xml:space="preserve">Strateške usmeritve </w:t>
      </w:r>
      <w:r>
        <w:rPr>
          <w:b/>
          <w:sz w:val="32"/>
        </w:rPr>
        <w:t>p</w:t>
      </w:r>
      <w:r w:rsidR="0028027E" w:rsidRPr="0028027E">
        <w:rPr>
          <w:b/>
          <w:sz w:val="32"/>
        </w:rPr>
        <w:t>ozavarovalnice Triglav:</w:t>
      </w:r>
    </w:p>
    <w:p w:rsidR="004F1DAA" w:rsidRPr="009374E9" w:rsidRDefault="004F1DAA" w:rsidP="004F1DAA">
      <w:r w:rsidRPr="007C4E83">
        <w:rPr>
          <w:b/>
        </w:rPr>
        <w:t>Pozavarovalnica je skupaj s Skupino Triglav postavila novo usklajeno strategijo za obdobje od 2011 do 2015. Ključne strateške usmeritve Pozavarovalnic</w:t>
      </w:r>
      <w:r w:rsidR="007C4E83">
        <w:rPr>
          <w:b/>
        </w:rPr>
        <w:t>e v obdobju od 2011 do 2015 so:</w:t>
      </w:r>
    </w:p>
    <w:p w:rsidR="004F1DAA" w:rsidRPr="007C4E83" w:rsidRDefault="004F1DAA" w:rsidP="007C4E83">
      <w:pPr>
        <w:pStyle w:val="ListParagraph"/>
        <w:numPr>
          <w:ilvl w:val="0"/>
          <w:numId w:val="2"/>
        </w:numPr>
      </w:pPr>
      <w:r w:rsidRPr="007C4E83">
        <w:t>Zagotavljanje kvalitetne pozavarovalne zaščite Skupine Triglav.</w:t>
      </w:r>
    </w:p>
    <w:p w:rsidR="004F1DAA" w:rsidRPr="007C4E83" w:rsidRDefault="004F1DAA" w:rsidP="007C4E83">
      <w:pPr>
        <w:pStyle w:val="ListParagraph"/>
        <w:numPr>
          <w:ilvl w:val="0"/>
          <w:numId w:val="2"/>
        </w:numPr>
      </w:pPr>
      <w:r w:rsidRPr="007C4E83">
        <w:t>Retencija dobičkonosnega posla cedentov Skupine.</w:t>
      </w:r>
    </w:p>
    <w:p w:rsidR="004F1DAA" w:rsidRPr="007C4E83" w:rsidRDefault="004F1DAA" w:rsidP="007C4E83">
      <w:pPr>
        <w:pStyle w:val="ListParagraph"/>
        <w:numPr>
          <w:ilvl w:val="0"/>
          <w:numId w:val="2"/>
        </w:numPr>
      </w:pPr>
      <w:r w:rsidRPr="007C4E83">
        <w:t>Širitev delovanja izven meja Slovenije s ciljem doseganja optimalne izravnave rizikov in poudarkom na dobičku.</w:t>
      </w:r>
    </w:p>
    <w:p w:rsidR="004F1DAA" w:rsidRPr="007C4E83" w:rsidRDefault="004F1DAA" w:rsidP="007C4E83">
      <w:pPr>
        <w:pStyle w:val="ListParagraph"/>
        <w:numPr>
          <w:ilvl w:val="0"/>
          <w:numId w:val="2"/>
        </w:numPr>
      </w:pPr>
      <w:r w:rsidRPr="007C4E83">
        <w:t>Zagotavljanje solventnosti in likvidnosti Pozavarovalnice.</w:t>
      </w:r>
    </w:p>
    <w:p w:rsidR="004F1DAA" w:rsidRPr="007C4E83" w:rsidRDefault="004F1DAA" w:rsidP="007C4E83">
      <w:pPr>
        <w:pStyle w:val="ListParagraph"/>
        <w:numPr>
          <w:ilvl w:val="0"/>
          <w:numId w:val="2"/>
        </w:numPr>
      </w:pPr>
      <w:r w:rsidRPr="007C4E83">
        <w:t>Prenos znanja med pomembnimi svetovnimi pozavarovalnicami in zavarovalnicami ter družbami v Skupini Triglav.</w:t>
      </w:r>
    </w:p>
    <w:p w:rsidR="004F1DAA" w:rsidRPr="007C4E83" w:rsidRDefault="004F1DAA" w:rsidP="007C4E83">
      <w:pPr>
        <w:pStyle w:val="ListParagraph"/>
        <w:numPr>
          <w:ilvl w:val="0"/>
          <w:numId w:val="2"/>
        </w:numPr>
      </w:pPr>
      <w:r w:rsidRPr="007C4E83">
        <w:t>Dolgoročno zagotavljanje primernega donosa na vloženi kapital delničarjem Pozavarovalnice.</w:t>
      </w:r>
    </w:p>
    <w:p w:rsidR="004F1DAA" w:rsidRPr="007C4E83" w:rsidRDefault="004F1DAA" w:rsidP="004F1DAA"/>
    <w:p w:rsidR="006749D6" w:rsidRDefault="004F1DAA" w:rsidP="004F1DAA">
      <w:r w:rsidRPr="007C4E83">
        <w:t>Zastavljene cilje bomo dosegli z utrjevanjem in poglabljanjem celovitih odnosov s poslovnimi partnerji ter z vlaganjem v razvoj znanja in v sodobne tehnologije.</w:t>
      </w:r>
    </w:p>
    <w:p w:rsidR="005E0E69" w:rsidRDefault="005E0E69" w:rsidP="004F1DAA"/>
    <w:p w:rsidR="005E0E69" w:rsidRPr="005E0E69" w:rsidRDefault="005E0E69" w:rsidP="004F1DAA">
      <w:pPr>
        <w:rPr>
          <w:b/>
          <w:sz w:val="28"/>
        </w:rPr>
      </w:pPr>
      <w:r w:rsidRPr="005E0E69">
        <w:rPr>
          <w:b/>
          <w:sz w:val="28"/>
        </w:rPr>
        <w:t>Viri:</w:t>
      </w:r>
    </w:p>
    <w:p w:rsidR="005E0E69" w:rsidRDefault="00AF0FA8" w:rsidP="004F1DAA">
      <w:hyperlink r:id="rId10" w:history="1">
        <w:r w:rsidR="005E0E69" w:rsidRPr="00457F48">
          <w:rPr>
            <w:rStyle w:val="Hyperlink"/>
          </w:rPr>
          <w:t>http://www.triglavre.si/</w:t>
        </w:r>
      </w:hyperlink>
    </w:p>
    <w:p w:rsidR="005E0E69" w:rsidRDefault="00AF0FA8" w:rsidP="004F1DAA">
      <w:hyperlink r:id="rId11" w:history="1">
        <w:r w:rsidR="005E0E69" w:rsidRPr="00457F48">
          <w:rPr>
            <w:rStyle w:val="Hyperlink"/>
          </w:rPr>
          <w:t>http://www.triglavre.si/o-druzbi/info</w:t>
        </w:r>
      </w:hyperlink>
    </w:p>
    <w:p w:rsidR="005E0E69" w:rsidRDefault="00AF0FA8" w:rsidP="004F1DAA">
      <w:hyperlink r:id="rId12" w:history="1">
        <w:r w:rsidR="005E0E69" w:rsidRPr="00457F48">
          <w:rPr>
            <w:rStyle w:val="Hyperlink"/>
          </w:rPr>
          <w:t>http://www.triglavre.si/kazalniki-poslovanja/razvoj-premije</w:t>
        </w:r>
      </w:hyperlink>
    </w:p>
    <w:p w:rsidR="005E0E69" w:rsidRPr="007C4E83" w:rsidRDefault="005E0E69" w:rsidP="004F1DAA"/>
    <w:sectPr w:rsidR="005E0E69" w:rsidRPr="007C4E8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66F" w:rsidRDefault="009D766F" w:rsidP="004F1DAA">
      <w:pPr>
        <w:spacing w:after="0" w:line="240" w:lineRule="auto"/>
      </w:pPr>
      <w:r>
        <w:separator/>
      </w:r>
    </w:p>
  </w:endnote>
  <w:endnote w:type="continuationSeparator" w:id="0">
    <w:p w:rsidR="009D766F" w:rsidRDefault="009D766F" w:rsidP="004F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DAA" w:rsidRPr="00802FE5" w:rsidRDefault="00AF0FA8">
    <w:pPr>
      <w:ind w:right="260"/>
      <w:rPr>
        <w:color w:val="0F243E"/>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margin-left:541.7pt;margin-top:782.95pt;width:29.75pt;height:25.95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" stroked="f" strokeweight=".5pt">
          <v:textbox style="mso-fit-shape-to-text:t" inset="0,,0">
            <w:txbxContent>
              <w:p w:rsidR="004F1DAA" w:rsidRPr="00802FE5" w:rsidRDefault="004F1DAA">
                <w:pPr>
                  <w:spacing w:after="0"/>
                  <w:jc w:val="center"/>
                  <w:rPr>
                    <w:color w:val="0F243E"/>
                    <w:sz w:val="26"/>
                    <w:szCs w:val="26"/>
                  </w:rPr>
                </w:pPr>
                <w:r w:rsidRPr="00802FE5">
                  <w:rPr>
                    <w:color w:val="0F243E"/>
                    <w:sz w:val="26"/>
                    <w:szCs w:val="26"/>
                  </w:rPr>
                  <w:fldChar w:fldCharType="begin"/>
                </w:r>
                <w:r w:rsidRPr="00802FE5">
                  <w:rPr>
                    <w:color w:val="0F243E"/>
                    <w:sz w:val="26"/>
                    <w:szCs w:val="26"/>
                  </w:rPr>
                  <w:instrText xml:space="preserve"> PAGE  \* Arabic  \* MERGEFORMAT </w:instrText>
                </w:r>
                <w:r w:rsidRPr="00802FE5">
                  <w:rPr>
                    <w:color w:val="0F243E"/>
                    <w:sz w:val="26"/>
                    <w:szCs w:val="26"/>
                  </w:rPr>
                  <w:fldChar w:fldCharType="separate"/>
                </w:r>
                <w:r w:rsidR="00802FE5" w:rsidRPr="00802FE5">
                  <w:rPr>
                    <w:noProof/>
                    <w:color w:val="0F243E"/>
                    <w:sz w:val="26"/>
                    <w:szCs w:val="26"/>
                  </w:rPr>
                  <w:t>2</w:t>
                </w:r>
                <w:r w:rsidRPr="00802FE5">
                  <w:rPr>
                    <w:color w:val="0F243E"/>
                    <w:sz w:val="26"/>
                    <w:szCs w:val="26"/>
                  </w:rPr>
                  <w:fldChar w:fldCharType="end"/>
                </w:r>
              </w:p>
            </w:txbxContent>
          </v:textbox>
          <w10:wrap anchorx="page" anchory="page"/>
        </v:shape>
      </w:pict>
    </w:r>
  </w:p>
  <w:p w:rsidR="004F1DAA" w:rsidRDefault="004F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66F" w:rsidRDefault="009D766F" w:rsidP="004F1DAA">
      <w:pPr>
        <w:spacing w:after="0" w:line="240" w:lineRule="auto"/>
      </w:pPr>
      <w:r>
        <w:separator/>
      </w:r>
    </w:p>
  </w:footnote>
  <w:footnote w:type="continuationSeparator" w:id="0">
    <w:p w:rsidR="009D766F" w:rsidRDefault="009D766F" w:rsidP="004F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DAA" w:rsidRDefault="00F62593" w:rsidP="00802FE5">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5"/>
    <w:multiLevelType w:val="hybridMultilevel"/>
    <w:tmpl w:val="F846330E"/>
    <w:lvl w:ilvl="0" w:tplc="04240001">
      <w:start w:val="1"/>
      <w:numFmt w:val="bullet"/>
      <w:lvlText w:val=""/>
      <w:lvlJc w:val="left"/>
      <w:pPr>
        <w:ind w:left="915" w:hanging="360"/>
      </w:pPr>
      <w:rPr>
        <w:rFonts w:ascii="Symbol" w:hAnsi="Symbol"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abstractNum w:abstractNumId="1" w15:restartNumberingAfterBreak="0">
    <w:nsid w:val="27CA2731"/>
    <w:multiLevelType w:val="hybridMultilevel"/>
    <w:tmpl w:val="462A2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A793A29"/>
    <w:multiLevelType w:val="hybridMultilevel"/>
    <w:tmpl w:val="952E7C12"/>
    <w:lvl w:ilvl="0" w:tplc="4986123A">
      <w:start w:val="1"/>
      <w:numFmt w:val="decimal"/>
      <w:lvlText w:val="%1."/>
      <w:lvlJc w:val="left"/>
      <w:pPr>
        <w:ind w:left="720" w:hanging="360"/>
      </w:pPr>
      <w:rPr>
        <w:rFonts w:hint="default"/>
        <w:b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1540BF"/>
    <w:multiLevelType w:val="hybridMultilevel"/>
    <w:tmpl w:val="35789C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C9F2415"/>
    <w:multiLevelType w:val="hybridMultilevel"/>
    <w:tmpl w:val="D1B48A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396"/>
    <w:rsid w:val="00030BED"/>
    <w:rsid w:val="0006295A"/>
    <w:rsid w:val="000E4A51"/>
    <w:rsid w:val="00152C59"/>
    <w:rsid w:val="00162178"/>
    <w:rsid w:val="001D0BC9"/>
    <w:rsid w:val="001D4D9F"/>
    <w:rsid w:val="00214396"/>
    <w:rsid w:val="0025214D"/>
    <w:rsid w:val="002662CB"/>
    <w:rsid w:val="0028027E"/>
    <w:rsid w:val="002B7B63"/>
    <w:rsid w:val="002D4AEC"/>
    <w:rsid w:val="002E4AC2"/>
    <w:rsid w:val="00394C31"/>
    <w:rsid w:val="003B411B"/>
    <w:rsid w:val="004214C1"/>
    <w:rsid w:val="00423AF7"/>
    <w:rsid w:val="00433D04"/>
    <w:rsid w:val="004540BA"/>
    <w:rsid w:val="00460988"/>
    <w:rsid w:val="00490575"/>
    <w:rsid w:val="004C3814"/>
    <w:rsid w:val="004D2C2C"/>
    <w:rsid w:val="004F1DAA"/>
    <w:rsid w:val="00500C7A"/>
    <w:rsid w:val="00515AA3"/>
    <w:rsid w:val="00524732"/>
    <w:rsid w:val="00576ECB"/>
    <w:rsid w:val="0058011E"/>
    <w:rsid w:val="005A2283"/>
    <w:rsid w:val="005E0E69"/>
    <w:rsid w:val="00664A02"/>
    <w:rsid w:val="006749D6"/>
    <w:rsid w:val="0068037A"/>
    <w:rsid w:val="00686319"/>
    <w:rsid w:val="006F3923"/>
    <w:rsid w:val="00715BD8"/>
    <w:rsid w:val="00776E22"/>
    <w:rsid w:val="007B0845"/>
    <w:rsid w:val="007C4E83"/>
    <w:rsid w:val="00802FE5"/>
    <w:rsid w:val="00844AEE"/>
    <w:rsid w:val="00867E11"/>
    <w:rsid w:val="008977D2"/>
    <w:rsid w:val="00903B37"/>
    <w:rsid w:val="009374E9"/>
    <w:rsid w:val="0093772A"/>
    <w:rsid w:val="00973393"/>
    <w:rsid w:val="009C7F90"/>
    <w:rsid w:val="009D6E2F"/>
    <w:rsid w:val="009D766F"/>
    <w:rsid w:val="009F7966"/>
    <w:rsid w:val="00AF0FA8"/>
    <w:rsid w:val="00AF5315"/>
    <w:rsid w:val="00B93383"/>
    <w:rsid w:val="00C06B1B"/>
    <w:rsid w:val="00C33CD5"/>
    <w:rsid w:val="00CD2BE7"/>
    <w:rsid w:val="00D06D11"/>
    <w:rsid w:val="00D10A3E"/>
    <w:rsid w:val="00D126E2"/>
    <w:rsid w:val="00D50137"/>
    <w:rsid w:val="00D60E87"/>
    <w:rsid w:val="00ED2737"/>
    <w:rsid w:val="00EE1592"/>
    <w:rsid w:val="00F625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F7966"/>
    <w:rPr>
      <w:b/>
      <w:bCs/>
    </w:rPr>
  </w:style>
  <w:style w:type="paragraph" w:styleId="ListParagraph">
    <w:name w:val="List Paragraph"/>
    <w:basedOn w:val="Normal"/>
    <w:uiPriority w:val="34"/>
    <w:qFormat/>
    <w:rsid w:val="009F7966"/>
    <w:pPr>
      <w:ind w:left="720"/>
      <w:contextualSpacing/>
    </w:pPr>
  </w:style>
  <w:style w:type="paragraph" w:styleId="BalloonText">
    <w:name w:val="Balloon Text"/>
    <w:basedOn w:val="Normal"/>
    <w:link w:val="BalloonTextChar"/>
    <w:uiPriority w:val="99"/>
    <w:semiHidden/>
    <w:unhideWhenUsed/>
    <w:rsid w:val="00500C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C7A"/>
    <w:rPr>
      <w:rFonts w:ascii="Tahoma" w:hAnsi="Tahoma" w:cs="Tahoma"/>
      <w:sz w:val="16"/>
      <w:szCs w:val="16"/>
    </w:rPr>
  </w:style>
  <w:style w:type="table" w:styleId="TableGrid">
    <w:name w:val="Table Grid"/>
    <w:basedOn w:val="TableNormal"/>
    <w:uiPriority w:val="59"/>
    <w:rsid w:val="0050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6749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
    <w:name w:val="Medium Shading 1"/>
    <w:basedOn w:val="TableNormal"/>
    <w:uiPriority w:val="63"/>
    <w:rsid w:val="006749D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3-Accent3">
    <w:name w:val="Medium Grid 3 Accent 3"/>
    <w:basedOn w:val="TableNormal"/>
    <w:uiPriority w:val="69"/>
    <w:rsid w:val="006749D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arkList-Accent4">
    <w:name w:val="Dark List Accent 4"/>
    <w:basedOn w:val="TableNormal"/>
    <w:uiPriority w:val="70"/>
    <w:rsid w:val="006749D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Grid-Accent3">
    <w:name w:val="Colorful Grid Accent 3"/>
    <w:basedOn w:val="TableNormal"/>
    <w:uiPriority w:val="73"/>
    <w:rsid w:val="006749D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Grid-Accent3">
    <w:name w:val="Light Grid Accent 3"/>
    <w:basedOn w:val="TableNormal"/>
    <w:uiPriority w:val="62"/>
    <w:rsid w:val="006749D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unhideWhenUsed/>
    <w:rsid w:val="004F1D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DAA"/>
  </w:style>
  <w:style w:type="paragraph" w:styleId="Footer">
    <w:name w:val="footer"/>
    <w:basedOn w:val="Normal"/>
    <w:link w:val="FooterChar"/>
    <w:uiPriority w:val="99"/>
    <w:unhideWhenUsed/>
    <w:rsid w:val="004F1D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1DAA"/>
  </w:style>
  <w:style w:type="paragraph" w:styleId="EndnoteText">
    <w:name w:val="endnote text"/>
    <w:basedOn w:val="Normal"/>
    <w:link w:val="EndnoteTextChar"/>
    <w:uiPriority w:val="99"/>
    <w:semiHidden/>
    <w:unhideWhenUsed/>
    <w:rsid w:val="004F1DAA"/>
    <w:pPr>
      <w:spacing w:after="0" w:line="240" w:lineRule="auto"/>
    </w:pPr>
    <w:rPr>
      <w:sz w:val="20"/>
      <w:szCs w:val="20"/>
    </w:rPr>
  </w:style>
  <w:style w:type="character" w:customStyle="1" w:styleId="EndnoteTextChar">
    <w:name w:val="Endnote Text Char"/>
    <w:link w:val="EndnoteText"/>
    <w:uiPriority w:val="99"/>
    <w:semiHidden/>
    <w:rsid w:val="004F1DAA"/>
    <w:rPr>
      <w:sz w:val="20"/>
      <w:szCs w:val="20"/>
    </w:rPr>
  </w:style>
  <w:style w:type="character" w:styleId="EndnoteReference">
    <w:name w:val="endnote reference"/>
    <w:uiPriority w:val="99"/>
    <w:semiHidden/>
    <w:unhideWhenUsed/>
    <w:rsid w:val="004F1DAA"/>
    <w:rPr>
      <w:vertAlign w:val="superscript"/>
    </w:rPr>
  </w:style>
  <w:style w:type="character" w:styleId="Hyperlink">
    <w:name w:val="Hyperlink"/>
    <w:uiPriority w:val="99"/>
    <w:unhideWhenUsed/>
    <w:rsid w:val="005E0E69"/>
    <w:rPr>
      <w:color w:val="0000FF"/>
      <w:u w:val="single"/>
    </w:rPr>
  </w:style>
  <w:style w:type="table" w:styleId="LightList-Accent5">
    <w:name w:val="Light List Accent 5"/>
    <w:basedOn w:val="TableNormal"/>
    <w:uiPriority w:val="61"/>
    <w:rsid w:val="00776E2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glavre.si/kazalniki-poslovanja/razvoj-premi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glavre.si/o-druzbi/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iglavre.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F6FE-A94B-49A1-97BF-DEB181DC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10660</Characters>
  <Application>Microsoft Office Word</Application>
  <DocSecurity>0</DocSecurity>
  <Lines>88</Lines>
  <Paragraphs>25</Paragraphs>
  <ScaleCrop>false</ScaleCrop>
  <Company/>
  <LinksUpToDate>false</LinksUpToDate>
  <CharactersWithSpaces>12505</CharactersWithSpaces>
  <SharedDoc>false</SharedDoc>
  <HLinks>
    <vt:vector size="18" baseType="variant">
      <vt:variant>
        <vt:i4>7864357</vt:i4>
      </vt:variant>
      <vt:variant>
        <vt:i4>6</vt:i4>
      </vt:variant>
      <vt:variant>
        <vt:i4>0</vt:i4>
      </vt:variant>
      <vt:variant>
        <vt:i4>5</vt:i4>
      </vt:variant>
      <vt:variant>
        <vt:lpwstr>http://www.triglavre.si/kazalniki-poslovanja/razvoj-premije</vt:lpwstr>
      </vt:variant>
      <vt:variant>
        <vt:lpwstr/>
      </vt:variant>
      <vt:variant>
        <vt:i4>5636172</vt:i4>
      </vt:variant>
      <vt:variant>
        <vt:i4>3</vt:i4>
      </vt:variant>
      <vt:variant>
        <vt:i4>0</vt:i4>
      </vt:variant>
      <vt:variant>
        <vt:i4>5</vt:i4>
      </vt:variant>
      <vt:variant>
        <vt:lpwstr>http://www.triglavre.si/o-druzbi/info</vt:lpwstr>
      </vt:variant>
      <vt:variant>
        <vt:lpwstr/>
      </vt:variant>
      <vt:variant>
        <vt:i4>1376273</vt:i4>
      </vt:variant>
      <vt:variant>
        <vt:i4>0</vt:i4>
      </vt:variant>
      <vt:variant>
        <vt:i4>0</vt:i4>
      </vt:variant>
      <vt:variant>
        <vt:i4>5</vt:i4>
      </vt:variant>
      <vt:variant>
        <vt:lpwstr>http://www.triglavre.si/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