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E5" w:rsidRDefault="009D5749" w:rsidP="009D5749">
      <w:bookmarkStart w:id="0" w:name="_GoBack"/>
      <w:bookmarkEnd w:id="0"/>
      <w:r>
        <w:t>1.</w:t>
      </w:r>
      <w:r w:rsidR="00716C08">
        <w:t>Kaj je finacni trg</w:t>
      </w:r>
    </w:p>
    <w:p w:rsidR="00716C08" w:rsidRPr="00790111" w:rsidRDefault="00CA5788" w:rsidP="00716C08">
      <w:pPr>
        <w:rPr>
          <w:rFonts w:ascii="Arial" w:hAnsi="Arial" w:cs="Arial"/>
          <w:lang w:val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101" type="#_x0000_t75" style="position:absolute;margin-left:14.2pt;margin-top:9.2pt;width:41.1pt;height:42.6pt;z-index:251652096;visibility:visible" o:allowoverlap="f">
            <v:imagedata r:id="rId5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106" type="#_x0000_t202" style="width:426pt;height:70.5pt;visibility:visible;mso-left-percent:-10001;mso-top-percent:-10001;mso-position-horizontal:absolute;mso-position-horizontal-relative:char;mso-position-vertical:absolute;mso-position-vertical-relative:line;mso-left-percent:-10001;mso-top-percent:-10001" filled="f" fillcolor="#c9f" strokeweight="3pt">
            <v:stroke linestyle="thinThin"/>
            <v:textbox>
              <w:txbxContent>
                <w:p w:rsidR="00716C08" w:rsidRDefault="00716C08" w:rsidP="00716C0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16C08" w:rsidRDefault="00716C08" w:rsidP="00716C0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F40540">
                    <w:rPr>
                      <w:rFonts w:ascii="Arial" w:hAnsi="Arial" w:cs="Arial"/>
                      <w:b/>
                    </w:rPr>
                    <w:t>Finančni trg je trg, ki omogoča trgovanje s finančnimi sredstvi.</w:t>
                  </w:r>
                </w:p>
                <w:p w:rsidR="00716C08" w:rsidRDefault="00716C08" w:rsidP="00716C0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Predstavlja posrednika med varčevalci in vlagatelji.</w:t>
                  </w:r>
                </w:p>
                <w:p w:rsidR="00716C08" w:rsidRPr="00F40540" w:rsidRDefault="00716C08" w:rsidP="00716C08">
                  <w:pPr>
                    <w:rPr>
                      <w:rFonts w:ascii="Arial" w:hAnsi="Arial" w:cs="Arial"/>
                      <w:b/>
                    </w:rPr>
                  </w:pPr>
                </w:p>
                <w:p w:rsidR="00716C08" w:rsidRPr="008B5027" w:rsidRDefault="00716C08" w:rsidP="00716C0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716C08" w:rsidRDefault="00716C08" w:rsidP="00716C08">
      <w:pPr>
        <w:pStyle w:val="ListParagraph"/>
      </w:pPr>
    </w:p>
    <w:p w:rsidR="00716C08" w:rsidRDefault="00716C08" w:rsidP="009D5749">
      <w:r>
        <w:t>2.delovanje finančnega trga</w:t>
      </w:r>
    </w:p>
    <w:p w:rsidR="00716C08" w:rsidRDefault="00716C08" w:rsidP="00716C08">
      <w:pPr>
        <w:pStyle w:val="ListParagraph"/>
      </w:pPr>
    </w:p>
    <w:p w:rsidR="00716C08" w:rsidRDefault="00CA5788" w:rsidP="00716C08">
      <w:pPr>
        <w:rPr>
          <w:rFonts w:ascii="Arial" w:hAnsi="Arial" w:cs="Arial"/>
        </w:rPr>
      </w:pPr>
      <w:r>
        <w:rPr>
          <w:noProof/>
        </w:rPr>
        <w:pict>
          <v:group id="Canvas 12" o:spid="_x0000_s1089" editas="canvas" style="position:absolute;margin-left:-.35pt;margin-top:12.5pt;width:434.85pt;height:173.95pt;z-index:251653120;mso-position-horizontal-relative:char;mso-position-vertical-relative:line" coordsize="55219,2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">
            <v:shape id="_x0000_s1090" type="#_x0000_t75" style="position:absolute;width:55219;height:22085;visibility:visibl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6" o:spid="_x0000_s1091" type="#_x0000_t67" style="position:absolute;left:26648;top:9004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A1cMA&#10;AADaAAAADwAAAGRycy9kb3ducmV2LnhtbESPQWvCQBSE7wX/w/IEb3XXCqFEVxG1IEoLRi/eHtln&#10;Esy+Ddk1xn/vFgo9DjPzDTNf9rYWHbW+cqxhMlYgiHNnKi40nE9f758gfEA2WDsmDU/ysFwM3uaY&#10;GvfgI3VZKESEsE9RQxlCk0rp85Is+rFriKN3da3FEGVbSNPiI8JtLT+USqTFiuNCiQ2tS8pv2d1q&#10;UJetuvLP7dntk/t3luw2dno4aT0a9qsZiEB9+A//tXdGwxR+r8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A1cMAAADaAAAADwAAAAAAAAAAAAAAAACYAgAAZHJzL2Rv&#10;d25yZXYueG1sUEsFBgAAAAAEAAQA9QAAAIgDAAAAAA==&#10;" fillcolor="silver" strokeweight="1.5pt">
              <v:stroke linestyle="thinThick"/>
            </v:shape>
            <v:shape id="Text Box 7" o:spid="_x0000_s1092" type="#_x0000_t202" style="position:absolute;left:20933;width:17145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vFcQA&#10;AADaAAAADwAAAGRycy9kb3ducmV2LnhtbESPT2sCMRTE74LfIbxCb5q1aCmrUYr0jyA9uErx+Ng8&#10;dxc3L2GTauqnN4LgcZiZ3zCzRTStOFHnG8sKRsMMBHFpdcOVgt32c/AGwgdkja1lUvBPHhbzfm+G&#10;ubZn3tCpCJVIEPY5KqhDcLmUvqzJoB9aR5y8g+0MhiS7SuoOzwluWvmSZa/SYMNpoUZHy5rKY/Fn&#10;FLi9K0a7w/pr8/Hzva+2k3gZ/0alnp/i+xREoBge4Xt7pRWM4XYl3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prxXEAAAA2gAAAA8AAAAAAAAAAAAAAAAAmAIAAGRycy9k&#10;b3ducmV2LnhtbFBLBQYAAAAABAAEAPUAAACJAwAAAAA=&#10;" filled="f" fillcolor="#c9f" stroked="f" strokecolor="purple" strokeweight="4.5pt">
              <v:stroke linestyle="thinThick"/>
              <v:textbox>
                <w:txbxContent>
                  <w:p w:rsidR="00716C08" w:rsidRPr="00196C71" w:rsidRDefault="00716C08" w:rsidP="00716C0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96C71">
                      <w:rPr>
                        <w:rFonts w:ascii="Arial" w:hAnsi="Arial" w:cs="Arial"/>
                        <w:sz w:val="20"/>
                        <w:szCs w:val="20"/>
                      </w:rPr>
                      <w:t>Banke, zavarovalnice, pokojninske družbe, Kapitalska družba pokojninskega in invalidskega zavarovanja.</w:t>
                    </w:r>
                  </w:p>
                </w:txbxContent>
              </v:textbox>
            </v:shape>
            <v:oval id="Oval 8" o:spid="_x0000_s1093" style="position:absolute;left:19790;top:1003;width:17145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CzcIA&#10;AADaAAAADwAAAGRycy9kb3ducmV2LnhtbESPQYvCMBSE7wv+h/AEb9tUQVmqUURQ97IHuz3o7dE8&#10;22rzUpqs7frrjSB4HGbmG2ax6k0tbtS6yrKCcRSDIM6trrhQkP1uP79AOI+ssbZMCv7JwWo5+Fhg&#10;om3HB7qlvhABwi5BBaX3TSKly0sy6CLbEAfvbFuDPsi2kLrFLsBNLSdxPJMGKw4LJTa0KSm/pn9G&#10;wanfH+h6x/0uzY7nIu5s9nOxSo2G/XoOwlPv3+FX+1srmML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ELNwgAAANoAAAAPAAAAAAAAAAAAAAAAAJgCAABkcnMvZG93&#10;bnJldi54bWxQSwUGAAAAAAQABAD1AAAAhwMAAAAA&#10;" fillcolor="#f60" strokecolor="gray" strokeweight="4.5pt">
              <v:stroke linestyle="thinThick"/>
              <v:textbox>
                <w:txbxContent>
                  <w:p w:rsidR="00716C08" w:rsidRPr="004F6FCD" w:rsidRDefault="00716C08" w:rsidP="00716C0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F6FCD">
                      <w:rPr>
                        <w:rFonts w:ascii="Arial" w:hAnsi="Arial" w:cs="Arial"/>
                      </w:rPr>
                      <w:t>FINANČNI POSREDNIKI</w:t>
                    </w:r>
                  </w:p>
                </w:txbxContent>
              </v:textbox>
            </v:oval>
            <v:shape id="AutoShape 9" o:spid="_x0000_s1094" style="position:absolute;left:4931;top:4432;width:13716;height:6858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HmMIA&#10;AADaAAAADwAAAGRycy9kb3ducmV2LnhtbESPQWvCQBSE7wX/w/IEb3WjiJToKjVYsZdCo3h+ZF+z&#10;abNvw+42if++Wyj0OMzMN8x2P9pW9ORD41jBYp6BIK6cbrhWcL28PD6BCBFZY+uYFNwpwH43edhi&#10;rt3A79SXsRYJwiFHBSbGLpcyVIYshrnriJP34bzFmKSvpfY4JLht5TLL1tJiw2nBYEeFoeqr/LYK&#10;3opX3xyMu5XDpbjz6tifzGev1Gw6Pm9ARBrjf/ivfdYK1vB7Jd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UeYwgAAANoAAAAPAAAAAAAAAAAAAAAAAJgCAABkcnMvZG93&#10;bnJldi54bWxQSwUGAAAAAAQABAD1AAAAhwMAAAAA&#10;" adj="0,,0" path="m21600,6079l15126,r,2912l12427,2912c5564,2912,,7052,,12158r,9442l6474,21600r,-9442c6474,10550,9139,9246,12427,9246r2699,l15126,12158,21600,6079xe" fillcolor="silver" strokeweight="1.5pt">
              <v:stroke linestyle="thinThick" joinstyle="miter"/>
              <v:formulas/>
              <v:path o:connecttype="custom" o:connectlocs="960501,0;960501,386017;205550,685800;1371600,193008" o:connectangles="270,90,90,0" textboxrect="12427,2912,18227,9246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0" o:spid="_x0000_s1095" type="#_x0000_t84" style="position:absolute;left:359;top:12433;width:13716;height:8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f5MQA&#10;AADaAAAADwAAAGRycy9kb3ducmV2LnhtbESPQWvCQBSE7wX/w/IEb81GD21JXUUC0qBgq4bS4yP7&#10;mgSzb0N2TdJ/3xUEj8PMfMMs16NpRE+dqy0rmEcxCOLC6ppLBfl5+/wGwnlkjY1lUvBHDtarydMS&#10;E20HPlJ/8qUIEHYJKqi8bxMpXVGRQRfZljh4v7Yz6IPsSqk7HALcNHIRxy/SYM1hocKW0oqKy+lq&#10;FFyzdHf4TPeL4qPNfnKOd4evb1RqNh037yA8jf4RvrczreAVblfCD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JX+TEAAAA2gAAAA8AAAAAAAAAAAAAAAAAmAIAAGRycy9k&#10;b3ducmV2LnhtbFBLBQYAAAAABAAEAPUAAACJAwAAAAA=&#10;" fillcolor="#9c0" strokecolor="#333" strokeweight="1.5pt">
              <v:stroke dashstyle="1 1"/>
              <v:textbox>
                <w:txbxContent>
                  <w:p w:rsidR="00716C08" w:rsidRDefault="00716C08" w:rsidP="00716C0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F6FCD">
                      <w:rPr>
                        <w:rFonts w:ascii="Arial" w:hAnsi="Arial" w:cs="Arial"/>
                      </w:rPr>
                      <w:t>VARČEVALCI</w:t>
                    </w:r>
                  </w:p>
                  <w:p w:rsidR="00716C08" w:rsidRPr="004F6FCD" w:rsidRDefault="00716C08" w:rsidP="00716C08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suficitne celice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1" o:spid="_x0000_s1096" type="#_x0000_t13" style="position:absolute;left:15218;top:14719;width:457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H9rwA&#10;AADaAAAADwAAAGRycy9kb3ducmV2LnhtbERPSwrCMBDdC94hjOBOUxXEVqOIIrgR/CG4G5qxLTaT&#10;0kRbb28WgsvH+y9WrSnFm2pXWFYwGkYgiFOrC84UXC+7wQyE88gaS8uk4EMOVstuZ4GJtg2f6H32&#10;mQgh7BJUkHtfJVK6NCeDbmgr4sA9bG3QB1hnUtfYhHBTynEUTaXBgkNDjhVtckqf55dRsJlk8b10&#10;29srajluZvvD+Ghjpfq9dj0H4an1f/HPvdcKwtZwJd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ZQf2vAAAANoAAAAPAAAAAAAAAAAAAAAAAJgCAABkcnMvZG93bnJldi54&#10;bWxQSwUGAAAAAAQABAD1AAAAgQMAAAAA&#10;" fillcolor="silver" strokeweight="1.5pt">
              <v:stroke linestyle="thinThick"/>
            </v:shape>
            <v:oval id="Oval 12" o:spid="_x0000_s1097" style="position:absolute;left:20932;top:12430;width:13716;height:6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bRcIA&#10;AADaAAAADwAAAGRycy9kb3ducmV2LnhtbESPUWvCQBCE3wv9D8cWfKsXfZAaPUVSpIK0ou0PWHJr&#10;EszupblrjP76niD4OMzMN8x82XOtOmp95cTAaJiAIsmdraQw8PO9fn0D5QOKxdoJGbiQh+Xi+WmO&#10;qXVn2VN3CIWKEPEpGihDaFKtfV4Sox+6hiR6R9cyhijbQtsWzxHOtR4nyUQzVhIXSmwoKyk/Hf7Y&#10;QMZi96uMP7jZiv787a5f9e7dmMFLv5qBCtSHR/je3lgDU7hdiT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1tFwgAAANoAAAAPAAAAAAAAAAAAAAAAAJgCAABkcnMvZG93&#10;bnJldi54bWxQSwUGAAAAAAQABAD1AAAAhwMAAAAA&#10;" fillcolor="#f90" strokecolor="gray" strokeweight="4.5pt">
              <v:stroke linestyle="thinThick"/>
              <v:textbox>
                <w:txbxContent>
                  <w:p w:rsidR="00716C08" w:rsidRPr="004F6FCD" w:rsidRDefault="00716C08" w:rsidP="00716C0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F6FCD">
                      <w:rPr>
                        <w:rFonts w:ascii="Arial" w:hAnsi="Arial" w:cs="Arial"/>
                      </w:rPr>
                      <w:t>FINANČNI TRGI</w:t>
                    </w:r>
                  </w:p>
                </w:txbxContent>
              </v:textbox>
            </v:oval>
            <v:shape id="AutoShape 13" o:spid="_x0000_s1098" type="#_x0000_t13" style="position:absolute;left:35792;top:14719;width:457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2NMQA&#10;AADbAAAADwAAAGRycy9kb3ducmV2LnhtbESPS2vDQAyE74H+h0WF3pJ1Uwi2m00oKQVfCnmUQm/C&#10;q9qmXq3xrh/999EhkJvEjGY+bfeza9VIfWg8G3heJaCIS28brgx8XT6WKagQkS22nsnAPwXY7x4W&#10;W8ytn/hE4zlWSkI45GigjrHLtQ5lTQ7DynfEov363mGUta+07XGScNfqdZJstMOGpaHGjg41lX/n&#10;wRk4vFTZTxvev4dk5mxKi8/10WfGPD3Ob6+gIs3xbr5dF1bwhV5+kQH0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NjTEAAAA2wAAAA8AAAAAAAAAAAAAAAAAmAIAAGRycy9k&#10;b3ducmV2LnhtbFBLBQYAAAAABAAEAPUAAACJAwAAAAA=&#10;" fillcolor="silver" strokeweight="1.5pt">
              <v:stroke linestyle="thinThick"/>
            </v:shape>
            <v:shape id="AutoShape 14" o:spid="_x0000_s1099" type="#_x0000_t84" style="position:absolute;left:41507;top:12433;width:13716;height:8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PscIA&#10;AADbAAAADwAAAGRycy9kb3ducmV2LnhtbERPS4vCMBC+C/6HMAt7W9PKItI1ihQXBBF8HfY4NmNb&#10;tpl0k6jVX2+EBW/z8T1nMutMIy7kfG1ZQTpIQBAXVtdcKjjsvz/GIHxA1thYJgU38jCb9nsTzLS9&#10;8pYuu1CKGMI+QwVVCG0mpS8qMugHtiWO3Mk6gyFCV0rt8BrDTSOHSTKSBmuODRW2lFdU/O7ORsHP&#10;4jbOV8YVefmZ2tFabv6O97lS72/d/AtEoC68xP/upY7zU3j+Eg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+xwgAAANsAAAAPAAAAAAAAAAAAAAAAAJgCAABkcnMvZG93&#10;bnJldi54bWxQSwUGAAAAAAQABAD1AAAAhwMAAAAA&#10;" fillcolor="#c9f" strokecolor="#333" strokeweight="1.5pt">
              <v:stroke dashstyle="1 1" endcap="round"/>
              <v:textbox>
                <w:txbxContent>
                  <w:p w:rsidR="00716C08" w:rsidRDefault="00716C08" w:rsidP="00716C08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VLAGATELJI</w:t>
                    </w:r>
                  </w:p>
                  <w:p w:rsidR="00716C08" w:rsidRPr="004F6FCD" w:rsidRDefault="00716C08" w:rsidP="00716C08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deficitne celice </w:t>
                    </w:r>
                  </w:p>
                </w:txbxContent>
              </v:textbox>
            </v:shape>
          </v:group>
        </w:pict>
      </w:r>
    </w:p>
    <w:p w:rsidR="00716C08" w:rsidRDefault="00716C08" w:rsidP="00716C08">
      <w:pPr>
        <w:rPr>
          <w:rFonts w:ascii="Arial" w:hAnsi="Arial" w:cs="Arial"/>
        </w:rPr>
      </w:pPr>
    </w:p>
    <w:p w:rsidR="00716C08" w:rsidRDefault="00716C08" w:rsidP="00716C08">
      <w:pPr>
        <w:rPr>
          <w:rFonts w:ascii="Arial" w:hAnsi="Arial" w:cs="Arial"/>
        </w:rPr>
      </w:pPr>
    </w:p>
    <w:p w:rsidR="00716C08" w:rsidRDefault="00716C08" w:rsidP="00716C08">
      <w:pPr>
        <w:rPr>
          <w:rFonts w:ascii="Arial" w:hAnsi="Arial" w:cs="Arial"/>
        </w:rPr>
      </w:pPr>
    </w:p>
    <w:p w:rsidR="00716C08" w:rsidRDefault="00716C08" w:rsidP="00716C08">
      <w:pPr>
        <w:rPr>
          <w:rFonts w:ascii="Arial" w:hAnsi="Arial" w:cs="Arial"/>
        </w:rPr>
      </w:pPr>
    </w:p>
    <w:p w:rsidR="00716C08" w:rsidRDefault="00716C08" w:rsidP="00716C08">
      <w:pPr>
        <w:rPr>
          <w:rFonts w:ascii="Arial" w:hAnsi="Arial" w:cs="Arial"/>
        </w:rPr>
      </w:pPr>
    </w:p>
    <w:p w:rsidR="00716C08" w:rsidRDefault="00716C08" w:rsidP="00716C08">
      <w:pPr>
        <w:rPr>
          <w:rFonts w:ascii="Arial" w:hAnsi="Arial" w:cs="Arial"/>
        </w:rPr>
      </w:pPr>
    </w:p>
    <w:p w:rsidR="00716C08" w:rsidRDefault="00716C08" w:rsidP="00716C08">
      <w:pPr>
        <w:rPr>
          <w:rFonts w:ascii="Arial" w:hAnsi="Arial" w:cs="Arial"/>
        </w:rPr>
      </w:pPr>
    </w:p>
    <w:p w:rsidR="009D5749" w:rsidRDefault="009D5749" w:rsidP="00716C08">
      <w:pPr>
        <w:rPr>
          <w:rFonts w:ascii="Arial" w:hAnsi="Arial" w:cs="Arial"/>
        </w:rPr>
      </w:pPr>
      <w:r w:rsidRPr="00F40540">
        <w:rPr>
          <w:rFonts w:ascii="Arial" w:hAnsi="Arial" w:cs="Arial"/>
          <w:b/>
        </w:rPr>
        <w:t>Suficitna gospodarska celica</w:t>
      </w:r>
      <w:r w:rsidRPr="00575C72">
        <w:rPr>
          <w:rFonts w:ascii="Arial" w:hAnsi="Arial" w:cs="Arial"/>
        </w:rPr>
        <w:t xml:space="preserve"> je tista, ki ima finančne prihranke, </w:t>
      </w:r>
      <w:r w:rsidRPr="00F40540">
        <w:rPr>
          <w:rFonts w:ascii="Arial" w:hAnsi="Arial" w:cs="Arial"/>
          <w:b/>
          <w:u w:val="dotted"/>
        </w:rPr>
        <w:t>deficitna</w:t>
      </w:r>
      <w:r w:rsidRPr="00F40540">
        <w:rPr>
          <w:rFonts w:ascii="Arial" w:hAnsi="Arial" w:cs="Arial"/>
          <w:b/>
        </w:rPr>
        <w:t xml:space="preserve"> </w:t>
      </w:r>
      <w:r w:rsidRPr="00575C72">
        <w:rPr>
          <w:rFonts w:ascii="Arial" w:hAnsi="Arial" w:cs="Arial"/>
        </w:rPr>
        <w:t>pa tista, ki investira več kot prihrani sama</w:t>
      </w:r>
      <w:r>
        <w:rPr>
          <w:rFonts w:ascii="Arial" w:hAnsi="Arial" w:cs="Arial"/>
        </w:rPr>
        <w:t xml:space="preserve">. </w:t>
      </w:r>
      <w:r w:rsidRPr="00F40540">
        <w:rPr>
          <w:rFonts w:ascii="Arial" w:hAnsi="Arial" w:cs="Arial"/>
          <w:b/>
        </w:rPr>
        <w:t>Slika 1 kaže, da lahko</w:t>
      </w:r>
      <w:r w:rsidRPr="00BF4AFD">
        <w:rPr>
          <w:rFonts w:ascii="Arial" w:hAnsi="Arial" w:cs="Arial"/>
        </w:rPr>
        <w:t xml:space="preserve"> </w:t>
      </w:r>
      <w:r w:rsidRPr="00F40540">
        <w:rPr>
          <w:rFonts w:ascii="Arial" w:hAnsi="Arial" w:cs="Arial"/>
          <w:b/>
        </w:rPr>
        <w:t>varčevalci svoje prihranke prenašajo k porabnikom oziroma investitorjem neposredno ali posredno, prek</w:t>
      </w:r>
      <w:r>
        <w:rPr>
          <w:rFonts w:ascii="Arial" w:hAnsi="Arial" w:cs="Arial"/>
          <w:b/>
        </w:rPr>
        <w:t>o</w:t>
      </w:r>
      <w:r w:rsidRPr="00F40540">
        <w:rPr>
          <w:rFonts w:ascii="Arial" w:hAnsi="Arial" w:cs="Arial"/>
          <w:b/>
        </w:rPr>
        <w:t xml:space="preserve"> finančnih posrednikov.</w:t>
      </w:r>
      <w:r w:rsidRPr="00BF4AFD">
        <w:rPr>
          <w:rFonts w:ascii="Arial" w:hAnsi="Arial" w:cs="Arial"/>
        </w:rPr>
        <w:t xml:space="preserve"> V vsakem primeru prenos prihrankov poteka prek</w:t>
      </w:r>
      <w:r>
        <w:rPr>
          <w:rFonts w:ascii="Arial" w:hAnsi="Arial" w:cs="Arial"/>
        </w:rPr>
        <w:t>o</w:t>
      </w:r>
      <w:r w:rsidRPr="00BF4AFD">
        <w:rPr>
          <w:rFonts w:ascii="Arial" w:hAnsi="Arial" w:cs="Arial"/>
        </w:rPr>
        <w:t xml:space="preserve"> finančnega trga. Finančni trgi in finančne </w:t>
      </w:r>
      <w:r>
        <w:rPr>
          <w:rFonts w:ascii="Arial" w:hAnsi="Arial" w:cs="Arial"/>
        </w:rPr>
        <w:t>ustanove</w:t>
      </w:r>
      <w:r w:rsidRPr="00BF4AFD">
        <w:rPr>
          <w:rFonts w:ascii="Arial" w:hAnsi="Arial" w:cs="Arial"/>
        </w:rPr>
        <w:t xml:space="preserve">  omogočajo hitrejši in učinkovitejši prenos prihrankov od varčevalcev k investitorjem.</w:t>
      </w:r>
    </w:p>
    <w:p w:rsidR="009D5749" w:rsidRDefault="009D5749" w:rsidP="00716C08">
      <w:pPr>
        <w:rPr>
          <w:rFonts w:ascii="Arial" w:hAnsi="Arial" w:cs="Arial"/>
        </w:rPr>
      </w:pPr>
    </w:p>
    <w:p w:rsidR="009D5749" w:rsidRDefault="009D5749" w:rsidP="00716C08">
      <w:pPr>
        <w:rPr>
          <w:rFonts w:ascii="Arial" w:hAnsi="Arial" w:cs="Arial"/>
        </w:rPr>
      </w:pPr>
      <w:r>
        <w:rPr>
          <w:rFonts w:ascii="Arial" w:hAnsi="Arial" w:cs="Arial"/>
        </w:rPr>
        <w:t>3. Katere so osnovne finkcije fin. Trgov</w:t>
      </w:r>
    </w:p>
    <w:p w:rsidR="009D5749" w:rsidRDefault="009D5749" w:rsidP="00716C08">
      <w:pPr>
        <w:rPr>
          <w:rFonts w:ascii="Arial" w:hAnsi="Arial" w:cs="Arial"/>
        </w:rPr>
      </w:pPr>
      <w:r w:rsidRPr="00F40540">
        <w:rPr>
          <w:rFonts w:ascii="Arial" w:hAnsi="Arial" w:cs="Arial"/>
          <w:b/>
        </w:rPr>
        <w:t>Kaj se dogaja na finančnih trgih?</w:t>
      </w:r>
      <w:r w:rsidRPr="00BF4AFD">
        <w:rPr>
          <w:rFonts w:ascii="Arial" w:hAnsi="Arial" w:cs="Arial"/>
        </w:rPr>
        <w:t xml:space="preserve"> Na finančnih trgih se finančna sredstva oziroma </w:t>
      </w:r>
      <w:r w:rsidRPr="00BF4AFD">
        <w:rPr>
          <w:rFonts w:ascii="Arial" w:hAnsi="Arial" w:cs="Arial"/>
          <w:u w:val="dotted"/>
        </w:rPr>
        <w:t>aktiva</w:t>
      </w:r>
      <w:r w:rsidRPr="00BF4AFD">
        <w:rPr>
          <w:rFonts w:ascii="Arial" w:hAnsi="Arial" w:cs="Arial"/>
        </w:rPr>
        <w:t xml:space="preserve"> spreminjajo iz ene oblike (n</w:t>
      </w:r>
      <w:r>
        <w:rPr>
          <w:rFonts w:ascii="Arial" w:hAnsi="Arial" w:cs="Arial"/>
        </w:rPr>
        <w:t>p</w:t>
      </w:r>
      <w:smartTag w:uri="urn:schemas-microsoft-com:office:smarttags" w:element="PersonName">
        <w:r>
          <w:rPr>
            <w:rFonts w:ascii="Arial" w:hAnsi="Arial" w:cs="Arial"/>
          </w:rPr>
          <w:t>r.</w:t>
        </w:r>
      </w:smartTag>
      <w:r w:rsidRPr="00BF4AFD">
        <w:rPr>
          <w:rFonts w:ascii="Arial" w:hAnsi="Arial" w:cs="Arial"/>
        </w:rPr>
        <w:t xml:space="preserve"> denarja) v drugo obliko (</w:t>
      </w:r>
      <w:r>
        <w:rPr>
          <w:rFonts w:ascii="Arial" w:hAnsi="Arial" w:cs="Arial"/>
        </w:rPr>
        <w:t>np</w:t>
      </w:r>
      <w:smartTag w:uri="urn:schemas-microsoft-com:office:smarttags" w:element="PersonName">
        <w:r>
          <w:rPr>
            <w:rFonts w:ascii="Arial" w:hAnsi="Arial" w:cs="Arial"/>
          </w:rPr>
          <w:t>r.</w:t>
        </w:r>
      </w:smartTag>
      <w:r w:rsidRPr="00BF4AFD">
        <w:rPr>
          <w:rFonts w:ascii="Arial" w:hAnsi="Arial" w:cs="Arial"/>
        </w:rPr>
        <w:t xml:space="preserve"> obveznice, delnice). </w:t>
      </w:r>
      <w:r w:rsidRPr="00690809">
        <w:rPr>
          <w:rFonts w:ascii="Arial" w:hAnsi="Arial" w:cs="Arial"/>
          <w:b/>
          <w:u w:val="dotted"/>
        </w:rPr>
        <w:t>Finančna aktiva</w:t>
      </w:r>
      <w:r>
        <w:rPr>
          <w:rFonts w:ascii="Arial" w:hAnsi="Arial" w:cs="Arial"/>
          <w:b/>
          <w:u w:val="dotted"/>
        </w:rPr>
        <w:t>,</w:t>
      </w:r>
      <w:r>
        <w:rPr>
          <w:rFonts w:ascii="Arial" w:hAnsi="Arial" w:cs="Arial"/>
        </w:rPr>
        <w:t xml:space="preserve"> </w:t>
      </w:r>
      <w:r w:rsidRPr="00BF4AFD">
        <w:rPr>
          <w:rFonts w:ascii="Arial" w:hAnsi="Arial" w:cs="Arial"/>
        </w:rPr>
        <w:t>kamor sodi premoženje v obliki denarja in denarnih vlog, terjatev, vrednostnih papirjev</w:t>
      </w:r>
      <w:r>
        <w:rPr>
          <w:rFonts w:ascii="Arial" w:hAnsi="Arial" w:cs="Arial"/>
        </w:rPr>
        <w:t>,</w:t>
      </w:r>
      <w:r w:rsidRPr="00BF4AFD">
        <w:rPr>
          <w:rFonts w:ascii="Arial" w:hAnsi="Arial" w:cs="Arial"/>
        </w:rPr>
        <w:t xml:space="preserve"> se </w:t>
      </w:r>
      <w:r w:rsidRPr="00690809">
        <w:rPr>
          <w:rFonts w:ascii="Arial" w:hAnsi="Arial" w:cs="Arial"/>
          <w:b/>
        </w:rPr>
        <w:t>z investiranjem spremeni</w:t>
      </w:r>
      <w:r w:rsidRPr="007D5662">
        <w:rPr>
          <w:rFonts w:ascii="Arial" w:hAnsi="Arial" w:cs="Arial"/>
          <w:b/>
        </w:rPr>
        <w:t xml:space="preserve"> v</w:t>
      </w:r>
      <w:r w:rsidRPr="00BF4AFD">
        <w:rPr>
          <w:rFonts w:ascii="Arial" w:hAnsi="Arial" w:cs="Arial"/>
        </w:rPr>
        <w:t xml:space="preserve"> </w:t>
      </w:r>
      <w:r w:rsidRPr="00690809">
        <w:rPr>
          <w:rFonts w:ascii="Arial" w:hAnsi="Arial" w:cs="Arial"/>
          <w:b/>
          <w:u w:val="dotted"/>
        </w:rPr>
        <w:t>realno aktivo</w:t>
      </w:r>
      <w:r>
        <w:rPr>
          <w:rFonts w:ascii="Arial" w:hAnsi="Arial" w:cs="Arial"/>
          <w:b/>
          <w:u w:val="dotted"/>
        </w:rPr>
        <w:t>,</w:t>
      </w:r>
      <w:r w:rsidRPr="00690809">
        <w:rPr>
          <w:rFonts w:ascii="Arial" w:hAnsi="Arial" w:cs="Arial"/>
          <w:b/>
        </w:rPr>
        <w:t xml:space="preserve"> </w:t>
      </w:r>
      <w:r w:rsidRPr="00BF4AFD">
        <w:rPr>
          <w:rFonts w:ascii="Arial" w:hAnsi="Arial" w:cs="Arial"/>
        </w:rPr>
        <w:t>kamor sodi premoženje v obliki nepremičnin (zemljišča in zgradbe), premičnin (stroji, oprema</w:t>
      </w:r>
      <w:r>
        <w:rPr>
          <w:rFonts w:ascii="Arial" w:hAnsi="Arial" w:cs="Arial"/>
        </w:rPr>
        <w:t xml:space="preserve"> </w:t>
      </w:r>
      <w:r w:rsidRPr="00BF4AFD">
        <w:rPr>
          <w:rFonts w:ascii="Arial" w:hAnsi="Arial" w:cs="Arial"/>
        </w:rPr>
        <w:t>…). Ta sredstva (premoženje) se lahko tudi odprodajo in ponovno zavzamejo denarno obliko</w:t>
      </w:r>
    </w:p>
    <w:p w:rsidR="009D5749" w:rsidRDefault="009D5749" w:rsidP="00716C08">
      <w:pPr>
        <w:rPr>
          <w:rFonts w:ascii="Arial" w:hAnsi="Arial" w:cs="Arial"/>
        </w:rPr>
      </w:pPr>
    </w:p>
    <w:p w:rsidR="009D5749" w:rsidRDefault="009D5749" w:rsidP="00716C08">
      <w:pPr>
        <w:rPr>
          <w:rFonts w:ascii="Arial" w:hAnsi="Arial" w:cs="Arial"/>
        </w:rPr>
      </w:pPr>
    </w:p>
    <w:p w:rsidR="009D5749" w:rsidRDefault="009D5749" w:rsidP="00716C08">
      <w:pPr>
        <w:rPr>
          <w:rFonts w:ascii="Arial" w:hAnsi="Arial" w:cs="Arial"/>
        </w:rPr>
      </w:pPr>
    </w:p>
    <w:p w:rsidR="009D5749" w:rsidRDefault="009D5749" w:rsidP="00716C0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opišite ekonomsko finačno fukncijo</w:t>
      </w:r>
    </w:p>
    <w:p w:rsidR="009D5749" w:rsidRPr="005636A3" w:rsidRDefault="009D5749" w:rsidP="009D5749">
      <w:pPr>
        <w:shd w:val="clear" w:color="auto" w:fill="C0C0C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Ekonomska funkcija finančnega trga                                                        </w:t>
      </w:r>
    </w:p>
    <w:p w:rsidR="00716C08" w:rsidRDefault="009D5749" w:rsidP="00716C08">
      <w:pPr>
        <w:rPr>
          <w:rFonts w:ascii="Arial" w:hAnsi="Arial" w:cs="Arial"/>
        </w:rPr>
      </w:pPr>
      <w:r>
        <w:rPr>
          <w:rFonts w:ascii="Arial" w:hAnsi="Arial" w:cs="Arial"/>
        </w:rPr>
        <w:t>Alokacijska u</w:t>
      </w:r>
      <w:r w:rsidRPr="00575C72">
        <w:rPr>
          <w:rFonts w:ascii="Arial" w:hAnsi="Arial" w:cs="Arial"/>
        </w:rPr>
        <w:t xml:space="preserve">činkovitost finančnega trga zagotavlja, da investirajo le tisti </w:t>
      </w:r>
      <w:r w:rsidRPr="00BF4AFD">
        <w:rPr>
          <w:rFonts w:ascii="Arial" w:hAnsi="Arial" w:cs="Arial"/>
          <w:u w:val="dotted"/>
        </w:rPr>
        <w:t>ekonomski subjekti</w:t>
      </w:r>
      <w:r w:rsidRPr="00575C72">
        <w:rPr>
          <w:rFonts w:ascii="Arial" w:hAnsi="Arial" w:cs="Arial"/>
        </w:rPr>
        <w:t>, ki imajo najboljše sposobnosti in možnosti, ostali le varčujejo. Z ekonomsko učinkovitostjo finančni trg zagotavlja, da bodo prihranki porabljeni za take investicije, ki bodo povečale premoženje in posledično potrošnjo varčevalcev, investitorjev in celotne ekonomije</w:t>
      </w:r>
    </w:p>
    <w:p w:rsidR="009D5749" w:rsidRDefault="009D5749" w:rsidP="009D5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Stroški so bistveno nižji zaradi obstoja finančnih trgov in njegovih udeležencev. Lahko rečemo, da je  </w:t>
      </w:r>
      <w:r>
        <w:rPr>
          <w:rFonts w:ascii="Arial" w:hAnsi="Arial" w:cs="Arial"/>
          <w:b/>
        </w:rPr>
        <w:t>z</w:t>
      </w:r>
      <w:r w:rsidRPr="006014B9">
        <w:rPr>
          <w:rFonts w:ascii="Arial" w:hAnsi="Arial" w:cs="Arial"/>
          <w:b/>
        </w:rPr>
        <w:t>manjševanje transakcijskih stroškov</w:t>
      </w:r>
      <w:r>
        <w:rPr>
          <w:rFonts w:ascii="Arial" w:hAnsi="Arial" w:cs="Arial"/>
        </w:rPr>
        <w:t xml:space="preserve"> še ena od ekonomskih funkcij finančnih trgov. </w:t>
      </w:r>
    </w:p>
    <w:p w:rsidR="009D5749" w:rsidRDefault="00CA5788" w:rsidP="009D5749">
      <w:pPr>
        <w:jc w:val="both"/>
        <w:rPr>
          <w:rFonts w:ascii="Arial" w:hAnsi="Arial" w:cs="Arial"/>
        </w:rPr>
      </w:pPr>
      <w:r>
        <w:rPr>
          <w:noProof/>
        </w:rPr>
        <w:pict>
          <v:shape id="Picture 14" o:spid="_x0000_s1088" type="#_x0000_t75" style="position:absolute;left:0;text-align:left;margin-left:14.2pt;margin-top:12.9pt;width:41.1pt;height:42.6pt;z-index:251654144;visibility:visible" o:allowoverlap="f">
            <v:imagedata r:id="rId5" o:title=""/>
          </v:shape>
        </w:pict>
      </w:r>
      <w:r>
        <w:pict>
          <v:shape id="Text Box 13" o:spid="_x0000_s1105" type="#_x0000_t202" style="width:449.3pt;height:73.45pt;visibility:visible;mso-left-percent:-10001;mso-top-percent:-10001;mso-position-horizontal:absolute;mso-position-horizontal-relative:char;mso-position-vertical:absolute;mso-position-vertical-relative:line;mso-left-percent:-10001;mso-top-percent:-10001" filled="f" fillcolor="#c9f" strokeweight="3pt">
            <v:stroke linestyle="thinThin"/>
            <v:textbox style="mso-fit-shape-to-text:t">
              <w:txbxContent>
                <w:p w:rsidR="009D5749" w:rsidRDefault="009D5749" w:rsidP="009D574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   </w:t>
                  </w:r>
                  <w:r w:rsidRPr="00F40540">
                    <w:rPr>
                      <w:rFonts w:ascii="Arial" w:hAnsi="Arial" w:cs="Arial"/>
                      <w:b/>
                    </w:rPr>
                    <w:t xml:space="preserve">Prenos prihrankov od varčevalcev na investitorje, ki zagotavlja </w:t>
                  </w: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</w:p>
                <w:p w:rsidR="009D5749" w:rsidRPr="00F40540" w:rsidRDefault="009D5749" w:rsidP="009D574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</w:t>
                  </w:r>
                  <w:r w:rsidRPr="00F40540">
                    <w:rPr>
                      <w:rFonts w:ascii="Arial" w:hAnsi="Arial" w:cs="Arial"/>
                      <w:b/>
                    </w:rPr>
                    <w:t>učinkovito porabo</w:t>
                  </w:r>
                  <w:r>
                    <w:rPr>
                      <w:rFonts w:ascii="Arial" w:hAnsi="Arial" w:cs="Arial"/>
                      <w:b/>
                    </w:rPr>
                    <w:t xml:space="preserve"> in prerazporejanje prihrankov,</w:t>
                  </w:r>
                  <w:r w:rsidRPr="00F4054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                                                       </w:t>
                  </w:r>
                  <w:r w:rsidRPr="00F40540">
                    <w:rPr>
                      <w:rFonts w:ascii="Arial" w:hAnsi="Arial" w:cs="Arial"/>
                      <w:b/>
                    </w:rPr>
                    <w:t xml:space="preserve">je ekonomska funkcija finančnih trgov. </w:t>
                  </w:r>
                </w:p>
                <w:p w:rsidR="009D5749" w:rsidRPr="00F40540" w:rsidRDefault="009D5749" w:rsidP="009D574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0540">
                    <w:rPr>
                      <w:rFonts w:ascii="Arial" w:hAnsi="Arial" w:cs="Arial"/>
                      <w:b/>
                    </w:rPr>
                    <w:t xml:space="preserve">                Ekonomska funkcija finančnega trga se kaže v učinkoviti prerazporeditvi</w:t>
                  </w:r>
                </w:p>
                <w:p w:rsidR="009D5749" w:rsidRPr="00F40540" w:rsidRDefault="009D5749" w:rsidP="009D574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0540">
                    <w:rPr>
                      <w:rFonts w:ascii="Arial" w:hAnsi="Arial" w:cs="Arial"/>
                      <w:b/>
                    </w:rPr>
                    <w:t>proizvodnih dejavnikov.</w:t>
                  </w:r>
                </w:p>
              </w:txbxContent>
            </v:textbox>
            <w10:wrap type="none"/>
            <w10:anchorlock/>
          </v:shape>
        </w:pict>
      </w:r>
    </w:p>
    <w:p w:rsidR="000F379F" w:rsidRDefault="000F379F" w:rsidP="009D5749">
      <w:pPr>
        <w:jc w:val="both"/>
        <w:rPr>
          <w:rFonts w:ascii="Arial" w:hAnsi="Arial" w:cs="Arial"/>
        </w:rPr>
      </w:pPr>
    </w:p>
    <w:p w:rsidR="000F379F" w:rsidRDefault="000F379F" w:rsidP="009D5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katere finacne fukncije opravlja finacni trg</w:t>
      </w:r>
    </w:p>
    <w:p w:rsidR="009D5749" w:rsidRPr="005636A3" w:rsidRDefault="009D5749" w:rsidP="009D5749">
      <w:pPr>
        <w:shd w:val="clear" w:color="auto" w:fill="C0C0C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Finančna funkcija finančnega trga                                                        </w:t>
      </w:r>
    </w:p>
    <w:p w:rsidR="009D5749" w:rsidRDefault="00CA5788" w:rsidP="009D5749">
      <w:pPr>
        <w:jc w:val="both"/>
        <w:rPr>
          <w:rFonts w:ascii="Arial" w:hAnsi="Arial" w:cs="Arial"/>
        </w:rPr>
      </w:pPr>
      <w:r>
        <w:rPr>
          <w:noProof/>
        </w:rPr>
        <w:pict>
          <v:shape id="Picture 16" o:spid="_x0000_s1086" type="#_x0000_t75" style="position:absolute;left:0;text-align:left;margin-left:14.2pt;margin-top:9.35pt;width:41.1pt;height:42.6pt;z-index:251655168;visibility:visible" o:allowoverlap="f">
            <v:imagedata r:id="rId5" o:title=""/>
          </v:shape>
        </w:pict>
      </w:r>
      <w:r>
        <w:pict>
          <v:shape id="Text Box 15" o:spid="_x0000_s1104" type="#_x0000_t202" style="width:449.3pt;height:83.25pt;visibility:visible;mso-left-percent:-10001;mso-top-percent:-10001;mso-position-horizontal:absolute;mso-position-horizontal-relative:char;mso-position-vertical:absolute;mso-position-vertical-relative:line;mso-left-percent:-10001;mso-top-percent:-10001" filled="f" fillcolor="#c9f" strokeweight="3pt">
            <v:stroke linestyle="thinThin"/>
            <v:textbox>
              <w:txbxContent>
                <w:p w:rsidR="009D5749" w:rsidRDefault="009D5749" w:rsidP="009D5749">
                  <w:pPr>
                    <w:ind w:left="708"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9D5749" w:rsidRPr="00F40540" w:rsidRDefault="009D5749" w:rsidP="009D574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</w:t>
                  </w:r>
                  <w:bookmarkStart w:id="1" w:name="rešitev3"/>
                  <w:bookmarkEnd w:id="1"/>
                  <w:r w:rsidRPr="00F40540">
                    <w:rPr>
                      <w:rFonts w:ascii="Arial" w:hAnsi="Arial" w:cs="Arial"/>
                      <w:b/>
                    </w:rPr>
                    <w:t xml:space="preserve">Najpomembnejši finančni funkciji sta razpršitev naložb in zagotavljanje likvidnosti. </w:t>
                  </w:r>
                </w:p>
                <w:p w:rsidR="009D5749" w:rsidRDefault="009D5749" w:rsidP="009D5749">
                  <w:pPr>
                    <w:ind w:left="708" w:firstLine="708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9D5749" w:rsidRDefault="009D5749" w:rsidP="009D5749">
                  <w:pPr>
                    <w:ind w:left="708" w:firstLine="708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9D5749" w:rsidRPr="00690809" w:rsidRDefault="009D5749" w:rsidP="009D5749">
                  <w:pPr>
                    <w:ind w:left="708" w:firstLine="708"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D5749" w:rsidRDefault="009D5749" w:rsidP="00716C08">
      <w:pPr>
        <w:rPr>
          <w:rFonts w:ascii="Arial" w:hAnsi="Arial" w:cs="Arial"/>
        </w:rPr>
      </w:pPr>
      <w:r w:rsidRPr="00690809">
        <w:rPr>
          <w:rFonts w:ascii="Arial" w:hAnsi="Arial" w:cs="Arial"/>
          <w:b/>
        </w:rPr>
        <w:t xml:space="preserve">Možnost razpršitve finančnih naložb </w:t>
      </w:r>
      <w:r w:rsidRPr="00690809">
        <w:rPr>
          <w:rFonts w:ascii="Arial" w:hAnsi="Arial" w:cs="Arial"/>
        </w:rPr>
        <w:t>je neposredno povezana s</w:t>
      </w:r>
      <w:r w:rsidRPr="00690809">
        <w:rPr>
          <w:rFonts w:ascii="Arial" w:hAnsi="Arial" w:cs="Arial"/>
          <w:b/>
        </w:rPr>
        <w:t xml:space="preserve"> tveganjem.</w:t>
      </w:r>
      <w:r w:rsidRPr="009214A1">
        <w:rPr>
          <w:rFonts w:ascii="Arial" w:hAnsi="Arial" w:cs="Arial"/>
        </w:rPr>
        <w:t xml:space="preserve"> </w:t>
      </w:r>
      <w:r w:rsidRPr="00F51841">
        <w:rPr>
          <w:rFonts w:ascii="Arial" w:hAnsi="Arial" w:cs="Arial"/>
          <w:b/>
        </w:rPr>
        <w:t>Tveganje za varčevalca je manjše</w:t>
      </w:r>
      <w:r w:rsidRPr="009214A1">
        <w:rPr>
          <w:rFonts w:ascii="Arial" w:hAnsi="Arial" w:cs="Arial"/>
        </w:rPr>
        <w:t>, če ima možnost investirati v različne vrste finančnih naložb, različnih ekonomskih subjektov. Verjetnost, da bo varčevalec dobil povrnjene prihranke in pričakovan donos</w:t>
      </w:r>
      <w:r>
        <w:rPr>
          <w:rFonts w:ascii="Arial" w:hAnsi="Arial" w:cs="Arial"/>
        </w:rPr>
        <w:t>,</w:t>
      </w:r>
      <w:r w:rsidRPr="009214A1">
        <w:rPr>
          <w:rFonts w:ascii="Arial" w:hAnsi="Arial" w:cs="Arial"/>
        </w:rPr>
        <w:t xml:space="preserve"> je večja,</w:t>
      </w:r>
    </w:p>
    <w:p w:rsidR="000F379F" w:rsidRDefault="000F379F" w:rsidP="00716C08">
      <w:pPr>
        <w:rPr>
          <w:rFonts w:ascii="Arial" w:hAnsi="Arial" w:cs="Arial"/>
        </w:rPr>
      </w:pPr>
      <w:r w:rsidRPr="00F51841">
        <w:rPr>
          <w:rFonts w:ascii="Arial" w:hAnsi="Arial" w:cs="Arial"/>
          <w:b/>
        </w:rPr>
        <w:t>Lastnost večine finančnih naložb je njihova deljivost na manjše zneske.</w:t>
      </w:r>
      <w:r w:rsidRPr="009214A1">
        <w:rPr>
          <w:rFonts w:ascii="Arial" w:hAnsi="Arial" w:cs="Arial"/>
        </w:rPr>
        <w:t xml:space="preserve"> Deljivost finančnih naložb daje varčevalcu možnost, da svoje prihranke razporedi na različne naložbe (</w:t>
      </w:r>
      <w:r>
        <w:rPr>
          <w:rFonts w:ascii="Arial" w:hAnsi="Arial" w:cs="Arial"/>
        </w:rPr>
        <w:t>np</w:t>
      </w:r>
      <w:smartTag w:uri="urn:schemas-microsoft-com:office:smarttags" w:element="PersonName">
        <w:r>
          <w:rPr>
            <w:rFonts w:ascii="Arial" w:hAnsi="Arial" w:cs="Arial"/>
          </w:rPr>
          <w:t>r.</w:t>
        </w:r>
      </w:smartTag>
      <w:r>
        <w:rPr>
          <w:rFonts w:ascii="Arial" w:hAnsi="Arial" w:cs="Arial"/>
        </w:rPr>
        <w:t xml:space="preserve"> </w:t>
      </w:r>
      <w:r w:rsidRPr="009214A1">
        <w:rPr>
          <w:rFonts w:ascii="Arial" w:hAnsi="Arial" w:cs="Arial"/>
        </w:rPr>
        <w:t>različne vrednostne papirje).</w:t>
      </w:r>
    </w:p>
    <w:p w:rsidR="000F379F" w:rsidRPr="00BF4AFD" w:rsidRDefault="000F379F" w:rsidP="000F379F">
      <w:pPr>
        <w:jc w:val="both"/>
        <w:rPr>
          <w:rFonts w:ascii="Arial" w:hAnsi="Arial" w:cs="Arial"/>
        </w:rPr>
      </w:pPr>
      <w:r w:rsidRPr="00BF4AFD">
        <w:rPr>
          <w:rFonts w:ascii="Arial" w:hAnsi="Arial" w:cs="Arial"/>
        </w:rPr>
        <w:t xml:space="preserve">Spodbuda varčevalcem je tudi </w:t>
      </w:r>
      <w:r w:rsidRPr="00690809">
        <w:rPr>
          <w:rFonts w:ascii="Arial" w:hAnsi="Arial" w:cs="Arial"/>
          <w:b/>
        </w:rPr>
        <w:t>likvidnost prihrankov.</w:t>
      </w:r>
      <w:r w:rsidRPr="00BF4AFD">
        <w:rPr>
          <w:rFonts w:ascii="Arial" w:hAnsi="Arial" w:cs="Arial"/>
        </w:rPr>
        <w:t xml:space="preserve"> Na finančnem trgu lahko finančne naložbe (vrednostne papirje) brez težav prodamo oziroma spremenimo v denarna sredstva. Donos ob prodaji je med drugim odvisen tudi od razvitosti in velikosti finančnega trga.  </w:t>
      </w:r>
    </w:p>
    <w:p w:rsidR="000F379F" w:rsidRDefault="000F379F" w:rsidP="00716C08">
      <w:pPr>
        <w:rPr>
          <w:rFonts w:ascii="Arial" w:hAnsi="Arial" w:cs="Arial"/>
        </w:rPr>
      </w:pPr>
    </w:p>
    <w:p w:rsidR="0029601E" w:rsidRDefault="0029601E" w:rsidP="00716C08">
      <w:pPr>
        <w:rPr>
          <w:rFonts w:ascii="Arial" w:hAnsi="Arial" w:cs="Arial"/>
        </w:rPr>
      </w:pPr>
    </w:p>
    <w:p w:rsidR="0029601E" w:rsidRDefault="0029601E" w:rsidP="00716C0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vrste finacnih trgov</w:t>
      </w:r>
    </w:p>
    <w:p w:rsidR="00E158C9" w:rsidRDefault="00E158C9" w:rsidP="00716C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PRIMARNI </w:t>
      </w:r>
      <w:r w:rsidRPr="009F75E6">
        <w:rPr>
          <w:rFonts w:ascii="Arial" w:hAnsi="Arial" w:cs="Arial"/>
        </w:rPr>
        <w:t>se trguje z novimi izdajami finančnih oblik (</w:t>
      </w:r>
      <w:r>
        <w:rPr>
          <w:rFonts w:ascii="Arial" w:hAnsi="Arial" w:cs="Arial"/>
        </w:rPr>
        <w:t>np</w:t>
      </w:r>
      <w:smartTag w:uri="urn:schemas-microsoft-com:office:smarttags" w:element="PersonName">
        <w:r>
          <w:rPr>
            <w:rFonts w:ascii="Arial" w:hAnsi="Arial" w:cs="Arial"/>
          </w:rPr>
          <w:t>r.</w:t>
        </w:r>
      </w:smartTag>
      <w:r w:rsidRPr="009F75E6">
        <w:rPr>
          <w:rFonts w:ascii="Arial" w:hAnsi="Arial" w:cs="Arial"/>
        </w:rPr>
        <w:t xml:space="preserve"> nova izdaja delnic)</w:t>
      </w:r>
      <w:r>
        <w:rPr>
          <w:rFonts w:ascii="Arial" w:hAnsi="Arial" w:cs="Arial"/>
        </w:rPr>
        <w:t xml:space="preserve"> </w:t>
      </w:r>
      <w:r w:rsidRPr="009F75E6">
        <w:rPr>
          <w:rFonts w:ascii="Arial" w:hAnsi="Arial" w:cs="Arial"/>
        </w:rPr>
        <w:t xml:space="preserve">na </w:t>
      </w:r>
      <w:r w:rsidRPr="009F75E6">
        <w:rPr>
          <w:rFonts w:ascii="Arial" w:hAnsi="Arial" w:cs="Arial"/>
          <w:b/>
        </w:rPr>
        <w:t>sekundarnem</w:t>
      </w:r>
      <w:r w:rsidRPr="009F75E6">
        <w:rPr>
          <w:rFonts w:ascii="Arial" w:hAnsi="Arial" w:cs="Arial"/>
        </w:rPr>
        <w:t xml:space="preserve"> pa z že obstoječimi finančnimi oblikami. Primarni finančni trg je namenjen zbiranju sredstev za financiranje novih izdatkov, sekundarni pa omogoča imetnikom finančnih naložb spreminjati terjatev oziroma finančno naložbo v denar pred </w:t>
      </w:r>
      <w:r>
        <w:rPr>
          <w:rFonts w:ascii="Arial" w:hAnsi="Arial" w:cs="Arial"/>
        </w:rPr>
        <w:t xml:space="preserve">njihovim (njenim) </w:t>
      </w:r>
      <w:r w:rsidRPr="009F75E6">
        <w:rPr>
          <w:rFonts w:ascii="Arial" w:hAnsi="Arial" w:cs="Arial"/>
          <w:u w:val="dotted"/>
        </w:rPr>
        <w:t>dospetjem</w:t>
      </w:r>
      <w:r w:rsidRPr="009F75E6">
        <w:rPr>
          <w:rFonts w:ascii="Arial" w:hAnsi="Arial" w:cs="Arial"/>
        </w:rPr>
        <w:t>.</w:t>
      </w:r>
    </w:p>
    <w:p w:rsidR="00E158C9" w:rsidRPr="00E158C9" w:rsidRDefault="00E158C9" w:rsidP="00E158C9">
      <w:pPr>
        <w:jc w:val="both"/>
        <w:rPr>
          <w:rFonts w:ascii="Arial" w:hAnsi="Arial" w:cs="Arial"/>
        </w:rPr>
      </w:pPr>
      <w:r w:rsidRPr="009F75E6">
        <w:rPr>
          <w:rFonts w:ascii="Arial" w:hAnsi="Arial" w:cs="Arial"/>
        </w:rPr>
        <w:t xml:space="preserve">finančni trg v širšem pomenu besede delimo na </w:t>
      </w:r>
      <w:r w:rsidRPr="009F75E6">
        <w:rPr>
          <w:rFonts w:ascii="Arial" w:hAnsi="Arial" w:cs="Arial"/>
          <w:b/>
        </w:rPr>
        <w:t>trg posojil in trg vrednostnih papirjev.</w:t>
      </w:r>
      <w:r w:rsidRPr="009F75E6">
        <w:rPr>
          <w:rFonts w:ascii="Arial" w:hAnsi="Arial" w:cs="Arial"/>
        </w:rPr>
        <w:t xml:space="preserve"> </w:t>
      </w:r>
    </w:p>
    <w:p w:rsidR="00E158C9" w:rsidRDefault="00E158C9" w:rsidP="00E158C9">
      <w:pPr>
        <w:jc w:val="both"/>
        <w:rPr>
          <w:rFonts w:ascii="Arial" w:hAnsi="Arial" w:cs="Arial"/>
        </w:rPr>
      </w:pPr>
      <w:r w:rsidRPr="009F75E6">
        <w:rPr>
          <w:rFonts w:ascii="Arial" w:hAnsi="Arial" w:cs="Arial"/>
          <w:b/>
        </w:rPr>
        <w:t>Trg posojil</w:t>
      </w:r>
      <w:r w:rsidRPr="009F75E6">
        <w:rPr>
          <w:rFonts w:ascii="Arial" w:hAnsi="Arial" w:cs="Arial"/>
        </w:rPr>
        <w:t xml:space="preserve"> je običajno primarni trg, na katerem gre za neposredno sklepanje posojilnih pogodb med posojilojemalcem in posojilodajalcem, katerih prodaja se redko izvrši pred dospetjem</w:t>
      </w:r>
      <w:r w:rsidRPr="009F75E6">
        <w:rPr>
          <w:rFonts w:ascii="Arial" w:hAnsi="Arial" w:cs="Arial"/>
          <w:color w:val="FF0000"/>
        </w:rPr>
        <w:t>.</w:t>
      </w:r>
      <w:r w:rsidRPr="009F75E6">
        <w:rPr>
          <w:rFonts w:ascii="Arial" w:hAnsi="Arial" w:cs="Arial"/>
        </w:rPr>
        <w:t xml:space="preserve"> </w:t>
      </w:r>
    </w:p>
    <w:p w:rsidR="00E158C9" w:rsidRDefault="00E158C9" w:rsidP="00E158C9">
      <w:pPr>
        <w:jc w:val="both"/>
        <w:rPr>
          <w:rFonts w:ascii="Arial" w:hAnsi="Arial" w:cs="Arial"/>
        </w:rPr>
      </w:pPr>
      <w:r w:rsidRPr="009F75E6">
        <w:rPr>
          <w:rFonts w:ascii="Arial" w:hAnsi="Arial" w:cs="Arial"/>
          <w:b/>
        </w:rPr>
        <w:t>Trg vrednostnih papirjev</w:t>
      </w:r>
      <w:r w:rsidRPr="009F75E6">
        <w:rPr>
          <w:rFonts w:ascii="Arial" w:hAnsi="Arial" w:cs="Arial"/>
        </w:rPr>
        <w:t xml:space="preserve"> je v večji meri sekundarni trg, na katerem trgujejo kupci in prodajalci vrednostnih papirjev prek</w:t>
      </w:r>
      <w:r>
        <w:rPr>
          <w:rFonts w:ascii="Arial" w:hAnsi="Arial" w:cs="Arial"/>
        </w:rPr>
        <w:t>o</w:t>
      </w:r>
      <w:r w:rsidRPr="009F75E6">
        <w:rPr>
          <w:rFonts w:ascii="Arial" w:hAnsi="Arial" w:cs="Arial"/>
        </w:rPr>
        <w:t xml:space="preserve"> borznih posrednikov</w:t>
      </w:r>
    </w:p>
    <w:p w:rsidR="00E158C9" w:rsidRDefault="00CA5788" w:rsidP="00E158C9">
      <w:pPr>
        <w:jc w:val="both"/>
        <w:rPr>
          <w:rFonts w:ascii="Arial" w:hAnsi="Arial" w:cs="Arial"/>
        </w:rPr>
      </w:pPr>
      <w:r>
        <w:pict>
          <v:shape id="Text Box 17" o:spid="_x0000_s1103" type="#_x0000_t202" style="width:449.3pt;height:60.8pt;visibility:visible;mso-left-percent:-10001;mso-top-percent:-10001;mso-position-horizontal:absolute;mso-position-horizontal-relative:char;mso-position-vertical:absolute;mso-position-vertical-relative:line;mso-left-percent:-10001;mso-top-percent:-10001" filled="f" fillcolor="#c9f" strokeweight="3pt">
            <v:stroke linestyle="thinThin"/>
            <v:textbox style="mso-fit-shape-to-text:t">
              <w:txbxContent>
                <w:p w:rsidR="00E158C9" w:rsidRPr="00690809" w:rsidRDefault="00E158C9" w:rsidP="00E158C9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</w:rPr>
                    <w:t>Finančni</w:t>
                  </w:r>
                  <w:r w:rsidRPr="00690809">
                    <w:rPr>
                      <w:rFonts w:ascii="Arial" w:hAnsi="Arial" w:cs="Arial"/>
                      <w:b/>
                    </w:rPr>
                    <w:t xml:space="preserve"> trg </w:t>
                  </w:r>
                  <w:r>
                    <w:rPr>
                      <w:rFonts w:ascii="Arial" w:hAnsi="Arial" w:cs="Arial"/>
                      <w:b/>
                    </w:rPr>
                    <w:t>delimo na</w:t>
                  </w:r>
                  <w:r w:rsidRPr="00690809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E158C9" w:rsidRDefault="00E158C9" w:rsidP="00E158C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620"/>
                    </w:tabs>
                    <w:spacing w:after="0" w:line="240" w:lineRule="auto"/>
                    <w:ind w:left="1620" w:hanging="54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denarni, </w:t>
                  </w:r>
                </w:p>
                <w:p w:rsidR="00E158C9" w:rsidRDefault="00E158C9" w:rsidP="00E158C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620"/>
                    </w:tabs>
                    <w:spacing w:after="0" w:line="240" w:lineRule="auto"/>
                    <w:ind w:left="1620" w:hanging="54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kapitalski in </w:t>
                  </w:r>
                </w:p>
                <w:p w:rsidR="00E158C9" w:rsidRDefault="00E158C9" w:rsidP="00E158C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620"/>
                    </w:tabs>
                    <w:spacing w:after="0" w:line="240" w:lineRule="auto"/>
                    <w:ind w:left="1620" w:hanging="54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trg izvedenih finančnih instrumentov.</w:t>
                  </w:r>
                </w:p>
              </w:txbxContent>
            </v:textbox>
            <w10:wrap type="none"/>
            <w10:anchorlock/>
          </v:shape>
        </w:pict>
      </w:r>
    </w:p>
    <w:p w:rsidR="00E158C9" w:rsidRDefault="00E158C9" w:rsidP="00E158C9">
      <w:pPr>
        <w:jc w:val="both"/>
        <w:rPr>
          <w:rFonts w:ascii="Arial" w:hAnsi="Arial" w:cs="Arial"/>
        </w:rPr>
      </w:pPr>
    </w:p>
    <w:p w:rsidR="00E158C9" w:rsidRDefault="00E158C9" w:rsidP="00E15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zakaj se fin trg deli na denarni in kapitalski trg?</w:t>
      </w:r>
    </w:p>
    <w:p w:rsidR="00E158C9" w:rsidRDefault="00E158C9" w:rsidP="00E158C9">
      <w:pPr>
        <w:jc w:val="both"/>
        <w:rPr>
          <w:rFonts w:ascii="Arial" w:hAnsi="Arial" w:cs="Arial"/>
        </w:rPr>
      </w:pPr>
      <w:r w:rsidRPr="003D05BE">
        <w:rPr>
          <w:rFonts w:ascii="Arial" w:hAnsi="Arial" w:cs="Arial"/>
        </w:rPr>
        <w:t>Na denarnem finančnem trgu se trguje s kratkoročnimi finančn</w:t>
      </w:r>
      <w:r>
        <w:rPr>
          <w:rFonts w:ascii="Arial" w:hAnsi="Arial" w:cs="Arial"/>
        </w:rPr>
        <w:t xml:space="preserve">imi oblikami, na kapitalskem </w:t>
      </w:r>
      <w:r w:rsidRPr="003D05BE">
        <w:rPr>
          <w:rFonts w:ascii="Arial" w:hAnsi="Arial" w:cs="Arial"/>
        </w:rPr>
        <w:t>z dolgoročnimi.</w:t>
      </w:r>
      <w:r>
        <w:rPr>
          <w:rFonts w:ascii="Arial" w:hAnsi="Arial" w:cs="Arial"/>
        </w:rPr>
        <w:t xml:space="preserve"> </w:t>
      </w:r>
      <w:r w:rsidRPr="0057708D">
        <w:rPr>
          <w:rFonts w:ascii="Arial" w:hAnsi="Arial" w:cs="Arial"/>
          <w:b/>
        </w:rPr>
        <w:t>Denarni finančni trg</w:t>
      </w:r>
      <w:r w:rsidRPr="0057708D">
        <w:rPr>
          <w:rFonts w:ascii="Arial" w:hAnsi="Arial" w:cs="Arial"/>
        </w:rPr>
        <w:t xml:space="preserve"> vključuje transakcije s kratkoročnimi finančnimi oblikami oziroma s tistimi, ki dospejo prej kot v 1 letu. Kratkoročna posojila in vrednostni papirji, ki jim do dospetja manjka še leto dni</w:t>
      </w:r>
      <w:r>
        <w:rPr>
          <w:rFonts w:ascii="Arial" w:hAnsi="Arial" w:cs="Arial"/>
        </w:rPr>
        <w:t>,</w:t>
      </w:r>
      <w:r w:rsidRPr="0057708D">
        <w:rPr>
          <w:rFonts w:ascii="Arial" w:hAnsi="Arial" w:cs="Arial"/>
        </w:rPr>
        <w:t xml:space="preserve"> se običajno ne prodajajo na sekundarnem trgu, zato aktivni sekundarni trg zanje ne obstaja. Na kapitalskem finančnem trgu trgujemo z dolgoročnimi finančnimi oblikami oziroma s tistimi, ki dospejo v obdobju daljšem od 1 leta ali sploh ne dospejo (delnice). </w:t>
      </w:r>
    </w:p>
    <w:p w:rsidR="006016E6" w:rsidRPr="006016E6" w:rsidRDefault="006016E6" w:rsidP="006016E6">
      <w:pPr>
        <w:shd w:val="clear" w:color="auto" w:fill="C0C0C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TRG DENARJA                                                        </w:t>
      </w:r>
    </w:p>
    <w:p w:rsidR="006016E6" w:rsidRDefault="006016E6" w:rsidP="006016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denarnem trgu se srečujeta ponudba in povpraševanje po </w:t>
      </w:r>
      <w:r w:rsidRPr="00B312A0">
        <w:rPr>
          <w:rFonts w:ascii="Arial" w:hAnsi="Arial" w:cs="Arial"/>
          <w:b/>
        </w:rPr>
        <w:t>kratkoročnih finančnih sredstvih</w:t>
      </w:r>
    </w:p>
    <w:p w:rsidR="006016E6" w:rsidRPr="006016E6" w:rsidRDefault="006016E6" w:rsidP="006016E6">
      <w:pPr>
        <w:shd w:val="clear" w:color="auto" w:fill="C0C0C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TRG KAPITALA                                                        </w:t>
      </w:r>
    </w:p>
    <w:p w:rsidR="006016E6" w:rsidRDefault="006016E6" w:rsidP="00601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Trg kapitala omogoča povečanje finančnih virov sredstev in učinkovitejšo porabo teh sredstev z namenom spodbujanja in pospeševanja gospodarske rasti</w:t>
      </w:r>
    </w:p>
    <w:p w:rsidR="006016E6" w:rsidRDefault="006016E6" w:rsidP="00E158C9">
      <w:pPr>
        <w:jc w:val="both"/>
        <w:rPr>
          <w:rFonts w:ascii="Arial" w:hAnsi="Arial" w:cs="Arial"/>
        </w:rPr>
      </w:pPr>
    </w:p>
    <w:p w:rsidR="006016E6" w:rsidRDefault="006016E6" w:rsidP="006016E6">
      <w:pPr>
        <w:rPr>
          <w:rFonts w:ascii="Arial" w:hAnsi="Arial" w:cs="Arial"/>
        </w:rPr>
      </w:pPr>
    </w:p>
    <w:p w:rsidR="006016E6" w:rsidRDefault="006016E6" w:rsidP="006016E6">
      <w:pPr>
        <w:rPr>
          <w:rFonts w:ascii="Arial" w:hAnsi="Arial" w:cs="Arial"/>
        </w:rPr>
      </w:pPr>
    </w:p>
    <w:p w:rsidR="006016E6" w:rsidRDefault="006016E6" w:rsidP="006016E6">
      <w:pPr>
        <w:rPr>
          <w:rFonts w:ascii="Arial" w:hAnsi="Arial" w:cs="Arial"/>
        </w:rPr>
      </w:pPr>
    </w:p>
    <w:p w:rsidR="006016E6" w:rsidRDefault="006016E6" w:rsidP="006016E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9.</w:t>
      </w:r>
    </w:p>
    <w:p w:rsidR="006016E6" w:rsidRDefault="00CA5788" w:rsidP="006016E6">
      <w:pPr>
        <w:jc w:val="both"/>
        <w:rPr>
          <w:rFonts w:ascii="Arial" w:hAnsi="Arial" w:cs="Arial"/>
        </w:rPr>
      </w:pPr>
      <w:r>
        <w:pict>
          <v:group id="Canvas 45" o:spid="_x0000_s1055" editas="canvas" style="width:452.1pt;height:369pt;mso-position-horizontal-relative:char;mso-position-vertical-relative:line" coordsize="57416,46863">
            <v:shape id="_x0000_s1056" type="#_x0000_t75" style="position:absolute;width:57416;height:46863;visibility:visible">
              <v:fill o:detectmouseclick="t"/>
              <v:path o:connecttype="none"/>
            </v:shape>
            <v:shape id="AutoShape 5" o:spid="_x0000_s1057" type="#_x0000_t84" style="position:absolute;left:2089;top:9372;width:12725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eIsUA&#10;AADbAAAADwAAAGRycy9kb3ducmV2LnhtbESPQWsCMRCF74X+hzAFL6VmFSntahRRhB4KRetBb0My&#10;7i5uJmETddtf7xwKvc3w3rz3zWzR+1ZdqUtNYAOjYQGK2AbXcGVg/715eQOVMrLDNjAZ+KEEi/nj&#10;wwxLF268pesuV0pCOJVooM45llonW5PHNAyRWLRT6DxmWbtKuw5vEu5bPS6KV+2xYWmoMdKqJnve&#10;XbyB7dLGyfPaHt8P+Dvi9Hn8OlXRmMFTv5yCytTnf/Pf9YcTfIGVX2Q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94ixQAAANsAAAAPAAAAAAAAAAAAAAAAAJgCAABkcnMv&#10;ZG93bnJldi54bWxQSwUGAAAAAAQABAD1AAAAigMAAAAA&#10;" fillcolor="#9c0" strokecolor="#333" strokeweight="1.5pt">
              <v:stroke dashstyle="1 1"/>
              <v:textbox style="mso-fit-shape-to-text:t"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>Trg denarja</w:t>
                    </w:r>
                  </w:p>
                </w:txbxContent>
              </v:textbox>
            </v:shape>
            <v:oval id="Oval 6" o:spid="_x0000_s1058" style="position:absolute;left:18288;top:381;width:13716;height:6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8F8EA&#10;AADbAAAADwAAAGRycy9kb3ducmV2LnhtbERPzWrCQBC+C32HZQredNMeRFNXkZRSQVRi+wBDdpqE&#10;ZmbT7DamfXpXELzNx/c7y/XAjeqp87UTA0/TBBRJ4WwtpYHPj7fJHJQPKBYbJ2TgjzysVw+jJabW&#10;nSWn/hRKFUPEp2igCqFNtfZFRYx+6lqSyH25jjFE2JXadniO4dzo5ySZacZaYkOFLWUVFd+nXzaQ&#10;sdh8k/E7tzvR+5/+/9AcX40ZPw6bF1CBhnAX39xbG+cv4PpLPECv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IvBfBAAAA2wAAAA8AAAAAAAAAAAAAAAAAmAIAAGRycy9kb3du&#10;cmV2LnhtbFBLBQYAAAAABAAEAPUAAACGAwAAAAA=&#10;" fillcolor="#f90" strokecolor="gray" strokeweight="4.5pt">
              <v:stroke linestyle="thinThick"/>
              <v:textbox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>FINANČNI TRGI</w:t>
                    </w:r>
                  </w:p>
                </w:txbxContent>
              </v:textbox>
            </v:oval>
            <v:shape id="AutoShape 7" o:spid="_x0000_s1059" type="#_x0000_t84" style="position:absolute;left:18332;top:9188;width:13627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6ZXsAA&#10;AADbAAAADwAAAGRycy9kb3ducmV2LnhtbERPz2vCMBS+C/4P4QnebKowmZ1RrNDhbVjd/a15a6vJ&#10;S9dk2v335iDs+PH9Xm8Ha8SNet86VjBPUhDEldMt1wrOp2L2CsIHZI3GMSn4Iw/bzXi0xky7Ox/p&#10;VoZaxBD2GSpoQugyKX3VkEWfuI44ct+utxgi7Gupe7zHcGvkIk2X0mLLsaHBjvYNVdfy1yooi599&#10;mn+RWbnLcfmR5+b95bNQajoZdm8gAg3hX/x0H7SCRVwfv8Qf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6ZXsAAAADbAAAADwAAAAAAAAAAAAAAAACYAgAAZHJzL2Rvd25y&#10;ZXYueG1sUEsFBgAAAAAEAAQA9QAAAIUDAAAAAA==&#10;" fillcolor="#c9f" strokecolor="#333" strokeweight="1.5pt">
              <v:stroke dashstyle="1 1" endcap="round"/>
              <v:textbox style="mso-fit-shape-to-text:t"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>Trg kapitala</w:t>
                    </w:r>
                  </w:p>
                </w:txbxContent>
              </v:textbox>
            </v:shape>
            <v:shape id="AutoShape 8" o:spid="_x0000_s1060" type="#_x0000_t84" style="position:absolute;left:2286;top:15042;width:12814;height:6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KQcQA&#10;AADbAAAADwAAAGRycy9kb3ducmV2LnhtbESPQWuDQBSE74H+h+UVekvWeAjFuglBKBUDaWOk9Phw&#10;X1XivhV3Tey/7xYKOQ4z8w2T7mbTiyuNrrOsYL2KQBDXVnfcKKjOr8tnEM4ja+wtk4IfcrDbPixS&#10;TLS98YmupW9EgLBLUEHr/ZBI6eqWDLqVHYiD921Hgz7IsZF6xFuAm17GUbSRBjsOCy0OlLVUX8rJ&#10;KJjyrDi+Z4e4fhvyr4qj4vjxiUo9Pc77FxCeZn8P/7dzrSBe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ikHEAAAA2wAAAA8AAAAAAAAAAAAAAAAAmAIAAGRycy9k&#10;b3ducmV2LnhtbFBLBQYAAAAABAAEAPUAAACJAwAAAAA=&#10;" fillcolor="#9c0" strokecolor="#333" strokeweight="1.5pt">
              <v:stroke dashstyle="1 1"/>
              <v:textbox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Medbančni trg, trg posojil</w:t>
                    </w:r>
                  </w:p>
                </w:txbxContent>
              </v:textbox>
            </v:shape>
            <v:shape id="AutoShape 9" o:spid="_x0000_s1061" type="#_x0000_t84" style="position:absolute;left:2286;top:22040;width:13354;height:5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UNsMA&#10;AADbAAAADwAAAGRycy9kb3ducmV2LnhtbESPQYvCMBSE74L/ITzBm6b2IEs1ylIQi4KrVZY9Ppq3&#10;bbF5KU3U+u83C4LHYWa+YZbr3jTiTp2rLSuYTSMQxIXVNZcKLufN5AOE88gaG8uk4EkO1qvhYImJ&#10;tg8+0T33pQgQdgkqqLxvEyldUZFBN7UtcfB+bWfQB9mVUnf4CHDTyDiK5tJgzWGhwpbSioprfjMK&#10;blm6O3yl+7jYttnPhaPd4fiNSo1H/ecChKfev8OvdqYVxDH8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YUNsMAAADbAAAADwAAAAAAAAAAAAAAAACYAgAAZHJzL2Rv&#10;d25yZXYueG1sUEsFBgAAAAAEAAQA9QAAAIgDAAAAAA==&#10;" fillcolor="#9c0" strokecolor="#333" strokeweight="1.5pt">
              <v:stroke dashstyle="1 1"/>
              <v:textbox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>Trg vrednostnih</w:t>
                    </w:r>
                  </w:p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>papirjev</w:t>
                    </w:r>
                  </w:p>
                </w:txbxContent>
              </v:textbox>
            </v:shape>
            <v:shape id="AutoShape 10" o:spid="_x0000_s1062" type="#_x0000_t84" style="position:absolute;left:18332;top:14903;width:12725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HKcMA&#10;AADbAAAADwAAAGRycy9kb3ducmV2LnhtbESPQWvCQBSE7wX/w/IK3uqmlkqNrmKEiDcx1fsz+0zS&#10;7r5Ns6um/94tFDwOM/MNM1/21ogrdb5xrOB1lIAgLp1uuFJw+MxfPkD4gKzROCYFv+RhuRg8zTHV&#10;7sZ7uhahEhHCPkUFdQhtKqUva7LoR64ljt7ZdRZDlF0ldYe3CLdGjpNkIi02HBdqbGldU/ldXKyC&#10;Iv9ZJ9mJzNR97Se7LDOb92Ou1PC5X81ABOrDI/zf3moF4zf4+x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wHKcMAAADbAAAADwAAAAAAAAAAAAAAAACYAgAAZHJzL2Rv&#10;d25yZXYueG1sUEsFBgAAAAAEAAQA9QAAAIgDAAAAAA==&#10;" fillcolor="#c9f" strokecolor="#333" strokeweight="1.5pt">
              <v:stroke dashstyle="1 1" endcap="round"/>
              <v:textbox style="mso-fit-shape-to-text:t"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Trg posojil </w:t>
                    </w:r>
                  </w:p>
                </w:txbxContent>
              </v:textbox>
            </v:shape>
            <v:shape id="AutoShape 11" o:spid="_x0000_s1063" type="#_x0000_t84" style="position:absolute;left:20002;top:19426;width:15883;height:8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mlMUA&#10;AADbAAAADwAAAGRycy9kb3ducmV2LnhtbESPQWvCQBSE7wX/w/IKvdWNIiGkriLBglCEmvbQ4zP7&#10;TEKzb9PdVRN/fVco9DjMzDfMcj2YTlzI+daygtk0AUFcWd1yreDz4/U5A+EDssbOMikYycN6NXlY&#10;Yq7tlQ90KUMtIoR9jgqaEPpcSl81ZNBPbU8cvZN1BkOUrpba4TXCTSfnSZJKgy3HhQZ7Khqqvsuz&#10;UfC1HbPizbiqqBczm+7l+8/xtlHq6XHYvIAINIT/8F97pxXMF3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yaUxQAAANsAAAAPAAAAAAAAAAAAAAAAAJgCAABkcnMv&#10;ZG93bnJldi54bWxQSwUGAAAAAAQABAD1AAAAigMAAAAA&#10;" fillcolor="#c9f" strokecolor="#333" strokeweight="1.5pt">
              <v:stroke dashstyle="1 1" endcap="round"/>
              <v:textbox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>Trg vrednostnih</w:t>
                    </w:r>
                  </w:p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>papirjev</w:t>
                    </w:r>
                  </w:p>
                </w:txbxContent>
              </v:textbox>
            </v:shape>
            <v:shape id="AutoShape 12" o:spid="_x0000_s1064" type="#_x0000_t84" style="position:absolute;left:22169;top:31063;width:16031;height:4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DD8UA&#10;AADbAAAADwAAAGRycy9kb3ducmV2LnhtbESPT2vCQBTE70K/w/IKvelGqRKiq0hooVAE//TQ4zP7&#10;TILZt+nuVqOf3hUEj8PM/IaZLTrTiBM5X1tWMBwkIIgLq2suFfzsPvspCB+QNTaWScGFPCzmL70Z&#10;ZtqeeUOnbShFhLDPUEEVQptJ6YuKDPqBbYmjd7DOYIjSlVI7PEe4aeQoSSbSYM1xocKW8oqK4/bf&#10;KPj9uKT5t3FFXr4P7WQl13/761Kpt9duOQURqAvP8KP9pRWMx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4MPxQAAANsAAAAPAAAAAAAAAAAAAAAAAJgCAABkcnMv&#10;ZG93bnJldi54bWxQSwUGAAAAAAQABAD1AAAAigMAAAAA&#10;" fillcolor="#c9f" strokecolor="#333" strokeweight="1.5pt">
              <v:stroke dashstyle="1 1" endcap="round"/>
              <v:textbox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Primarni </w:t>
                    </w:r>
                    <w:r w:rsidRPr="00902C10">
                      <w:rPr>
                        <w:rFonts w:ascii="Arial" w:hAnsi="Arial" w:cs="Arial"/>
                      </w:rPr>
                      <w:t>trg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13" o:spid="_x0000_s1065" type="#_x0000_t33" style="position:absolute;left:8451;top:3619;width:9551;height:5658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NLrcMAAADbAAAADwAAAGRycy9kb3ducmV2LnhtbESPQYvCMBSE78L+h/AEb5rqQbQapS5V&#10;vHhYXdjro3k2xealNLF299cbYcHjMDPfMOttb2vRUesrxwqmkwQEceF0xaWC78t+vADhA7LG2jEp&#10;+CUP283HYI2pdg/+ou4cShEh7FNUYEJoUil9Yciin7iGOHpX11oMUbal1C0+ItzWcpYkc2mx4rhg&#10;sKFPQ8XtfLcK3E//l5lpYq+Lw2G5z3f5yWe5UqNhn61ABOrDO/zfPmoFszm8vs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DS63DAAAA2wAAAA8AAAAAAAAAAAAA&#10;AAAAoQIAAGRycy9kb3ducmV2LnhtbFBLBQYAAAAABAAEAPkAAACRAwAAAAA=&#10;" adj="-61928,48170,-61928" strokeweight="1.5p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4" o:spid="_x0000_s1066" type="#_x0000_t34" style="position:absolute;left:2190;top:12007;width:464;height:623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w2t8MAAADbAAAADwAAAGRycy9kb3ducmV2LnhtbESPS4sCMRCE74L/IbSwN83owcdolEXY&#10;RVg8+EDw1kx6Z0YnnSGJOvrrjSB4LKrqK2q2aEwlruR8aVlBv5eAIM6sLjlXsN/9dMcgfEDWWFkm&#10;BXfysJi3WzNMtb3xhq7bkIsIYZ+igiKEOpXSZwUZ9D1bE0fv3zqDIUqXS+3wFuGmkoMkGUqDJceF&#10;AmtaFpSdtxej4Hw6rg+/R3w4STS+n4Jf/U0ypb46zfcURKAmfMLv9korGIz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sNrfDAAAA2wAAAA8AAAAAAAAAAAAA&#10;AAAAoQIAAGRycy9kb3ducmV2LnhtbFBLBQYAAAAABAAEAPkAAACRAwAAAAA=&#10;" adj="132855,72837,-560712" strokeweight="1.5pt">
              <v:stroke endarrow="block"/>
            </v:shape>
            <v:shape id="AutoShape 15" o:spid="_x0000_s1067" type="#_x0000_t34" style="position:absolute;left:2190;top:12007;width:464;height:1273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vxdcMAAADbAAAADwAAAGRycy9kb3ducmV2LnhtbERPy2rCQBTdC/7DcAvdmZkKVkkzSlVC&#10;u+jCF5TubjO3STRzJ2SmMf37zkJweTjvbDXYRvTU+dqxhqdEgSAunKm51HA65pMFCB+QDTaOScMf&#10;eVgtx6MMU+OuvKf+EEoRQ9inqKEKoU2l9EVFFn3iWuLI/bjOYoiwK6Xp8BrDbSOnSj1LizXHhgpb&#10;2lRUXA6/VsPbcbM9m2auzurj+9Pl69nuS820fnwYXl9ABBrCXXxzvxsN0zg2fo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b8XXDAAAA2wAAAA8AAAAAAAAAAAAA&#10;AAAAoQIAAGRycy9kb3ducmV2LnhtbFBLBQYAAAAABAAEAPkAAACRAwAAAAA=&#10;" adj="132855,35637,-560712" strokeweight="1.5pt">
              <v:stroke endarrow="block"/>
            </v:shape>
            <v:shape id="AutoShape 16" o:spid="_x0000_s1068" type="#_x0000_t34" style="position:absolute;left:18237;top:11823;width:660;height:5715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frKsMAAADbAAAADwAAAGRycy9kb3ducmV2LnhtbESP0YrCMBRE3xf8h3AF39a0RZe1GkWU&#10;iu7bqh9waa5tsbmpTdTq1xthYR+HmTnDzBadqcWNWldZVhAPIxDEudUVFwqOh+zzG4TzyBpry6Tg&#10;QQ4W897HDFNt7/xLt70vRICwS1FB6X2TSunykgy6oW2Ig3eyrUEfZFtI3eI9wE0tkyj6kgYrDgsl&#10;NrQqKT/vr0bBOXmuM/mIxpfrhn7i3aZej7JYqUG/W05BeOr8f/ivvdUKkgm8v4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X6yrDAAAA2wAAAA8AAAAAAAAAAAAA&#10;AAAAoQIAAGRycy9kb3ducmV2LnhtbFBLBQYAAAAABAAEAPkAAACRAwAAAAA=&#10;" adj="-71654,78696,903254" strokeweight="1.5pt">
              <v:stroke endarrow="block"/>
            </v:shape>
            <v:shape id="AutoShape 17" o:spid="_x0000_s1069" type="#_x0000_t34" style="position:absolute;left:18237;top:11823;width:1670;height:11608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Pob0AAADbAAAADwAAAGRycy9kb3ducmV2LnhtbERPSwrCMBDdC94hjOBOUy2IVKOIIriR&#10;4gd0OTZjW2wmpYlab28WgsvH+8+XranEixpXWlYwGkYgiDOrS84VnE/bwRSE88gaK8uk4EMOlotu&#10;Z46Jtm8+0OvocxFC2CWooPC+TqR0WUEG3dDWxIG728agD7DJpW7wHcJNJcdRNJEGSw4NBda0Lih7&#10;HJ9GweWW5pPNdh/HqdWH56VKr/dTqlS/165mIDy1/i/+uXdaQRzWhy/hB8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oaj6G9AAAA2wAAAA8AAAAAAAAAAAAAAAAAoQIA&#10;AGRycy9kb3ducmV2LnhtbFBLBQYAAAAABAAEAPkAAACLAwAAAAA=&#10;" adj="-28335,38745,357180" strokeweight="1.5pt">
              <v:stroke endarrow="block"/>
            </v:shape>
            <v:shape id="AutoShape 19" o:spid="_x0000_s1070" type="#_x0000_t84" style="position:absolute;left:22169;top:35965;width:13716;height:4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NpsUA&#10;AADbAAAADwAAAGRycy9kb3ducmV2LnhtbESPT2vCQBTE70K/w/IKvelGKxKiq0hooVAE//TQ4zP7&#10;TILZt+nuVqOf3hUEj8PM/IaZLTrTiBM5X1tWMBwkIIgLq2suFfzsPvspCB+QNTaWScGFPCzmL70Z&#10;ZtqeeUOnbShFhLDPUEEVQptJ6YuKDPqBbYmjd7DOYIjSlVI7PEe4aeQoSSbSYM1xocKW8oqK4/bf&#10;KPj9uKT5t3FFXo6HdrKS67/9danU22u3nIII1IVn+NH+0greR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42mxQAAANsAAAAPAAAAAAAAAAAAAAAAAJgCAABkcnMv&#10;ZG93bnJldi54bWxQSwUGAAAAAAQABAD1AAAAigMAAAAA&#10;" fillcolor="#c9f" strokecolor="#333" strokeweight="1.5pt">
              <v:stroke dashstyle="1 1" endcap="round"/>
              <v:textbox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Sekundarni </w:t>
                    </w:r>
                    <w:r w:rsidRPr="00902C10">
                      <w:rPr>
                        <w:rFonts w:ascii="Arial" w:hAnsi="Arial" w:cs="Arial"/>
                      </w:rPr>
                      <w:t>trg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71" type="#_x0000_t32" style="position:absolute;left:25146;top:7143;width:0;height:1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J1bcQAAADbAAAADwAAAGRycy9kb3ducmV2LnhtbESPQWsCMRSE7wX/Q3hCL0WzdUvRrVGk&#10;IvTYrj3o7bF5brYmL9tNdLf/vikUPA4z8w2zXA/Oiit1ofGs4HGagSCuvG64VvC5303mIEJE1mg9&#10;k4IfCrBeje6WWGjf8wddy1iLBOFQoAITY1tIGSpDDsPUt8TJO/nOYUyyq6XusE9wZ+Usy56lw4bT&#10;gsGWXg1V5/LiFLz7w9N2uyDr+/J7MF/5w8weSan78bB5ARFpiLfwf/tNK8hz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nVtxAAAANsAAAAPAAAAAAAAAAAA&#10;AAAAAKECAABkcnMvZG93bnJldi54bWxQSwUGAAAAAAQABAD5AAAAkgMAAAAA&#10;" strokeweight="1.5pt">
              <v:stroke endarrow="block"/>
            </v:shape>
            <v:shape id="AutoShape 22" o:spid="_x0000_s1072" type="#_x0000_t84" style="position:absolute;left:2286;top:28897;width:13354;height:6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an8UA&#10;AADbAAAADwAAAGRycy9kb3ducmV2LnhtbESPQWvCQBSE7wX/w/IEb83GSIukriIBMSjYNkrp8ZF9&#10;TYLZtyG70fTfdwuFHoeZ+YZZbUbTihv1rrGsYB7FIIhLqxuuFFzOu8clCOeRNbaWScE3OdisJw8r&#10;TLW98zvdCl+JAGGXooLa+y6V0pU1GXSR7YiD92V7gz7IvpK6x3uAm1YmcfwsDTYcFmrsKKupvBaD&#10;UTDk2eH0mh2Tct/lnxeOD6e3D1RqNh23LyA8jf4//NfOtYLFE/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hqfxQAAANsAAAAPAAAAAAAAAAAAAAAAAJgCAABkcnMv&#10;ZG93bnJldi54bWxQSwUGAAAAAAQABAD1AAAAigMAAAAA&#10;" fillcolor="#9c0" strokecolor="#333" strokeweight="1.5pt">
              <v:stroke dashstyle="1 1"/>
              <v:textbox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Centralno - bančni trg</w:t>
                    </w:r>
                  </w:p>
                </w:txbxContent>
              </v:textbox>
            </v:shape>
            <v:shape id="AutoShape 23" o:spid="_x0000_s1073" type="#_x0000_t34" style="position:absolute;left:1993;top:12007;width:197;height:20016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/hxcQAAADbAAAADwAAAGRycy9kb3ducmV2LnhtbERPTWvCQBS8F/ofllfopTQbq0hJs5Eq&#10;Kh68GO2ht0f2NQnNvg3ZVdf++q4gCHMZ5ovJZ8F04kSDay0rGCUpCOLK6pZrBYf96vUdhPPIGjvL&#10;pOBCDmbF40OOmbZn3tGp9LWIJewyVNB432dSuqohgy6xPXHUfuxg0Ec61FIPeI7lppNvaTqVBluO&#10;Cw32tGio+i2PRkG5W7THl++I+fpPLr8mc78NQannp/D5AcJT8HfzLb3RCsZTuH6JP0AW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+HFxAAAANsAAAAPAAAAAAAAAAAA&#10;AAAAAKECAABkcnMvZG93bnJldi54bWxQSwUGAAAAAAQABAD5AAAAkgMAAAAA&#10;" adj="-240387,22669,1247923" strokecolor="#333" strokeweight="1.5pt">
              <v:stroke endarrow="block"/>
            </v:shape>
            <v:shape id="AutoShape 24" o:spid="_x0000_s1074" type="#_x0000_t84" style="position:absolute;left:34334;top:8915;width:18199;height:7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9f8MA&#10;AADbAAAADwAAAGRycy9kb3ducmV2LnhtbESPUWvCMBSF34X9h3AHvmk6Jzo6o4ggDAaCVujrpbk2&#10;xeamS6Kt/34ZDHw8nHO+w1ltBtuKO/nQOFbwNs1AEFdON1wrOBf7yQeIEJE1to5JwYMCbNYvoxXm&#10;2vV8pPsp1iJBOOSowMTY5VKGypDFMHUdcfIuzluMSfpaao99gttWzrJsIS02nBYMdrQzVF1PN6vg&#10;0M/KovOll9/1dT78lLJdmItS49dh+wki0hCf4f/2l1bwvoS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Y9f8MAAADbAAAADwAAAAAAAAAAAAAAAACYAgAAZHJzL2Rv&#10;d25yZXYueG1sUEsFBgAAAAAEAAQA9QAAAIgDAAAAAA==&#10;" fillcolor="#9cf" strokecolor="#333" strokeweight="1.5pt">
              <v:stroke dashstyle="1 1" endcap="round"/>
              <v:textbox style="mso-fit-shape-to-text:t"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02C10">
                      <w:rPr>
                        <w:rFonts w:ascii="Arial" w:hAnsi="Arial" w:cs="Arial"/>
                      </w:rPr>
                      <w:t xml:space="preserve">Trg </w:t>
                    </w:r>
                    <w:r>
                      <w:rPr>
                        <w:rFonts w:ascii="Arial" w:hAnsi="Arial" w:cs="Arial"/>
                      </w:rPr>
                      <w:t>izvedenih finančnih instrumentov</w:t>
                    </w:r>
                  </w:p>
                </w:txbxContent>
              </v:textbox>
            </v:shape>
            <v:shape id="AutoShape 25" o:spid="_x0000_s1075" type="#_x0000_t84" style="position:absolute;left:36887;top:16370;width:15646;height:7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pDb8A&#10;AADbAAAADwAAAGRycy9kb3ducmV2LnhtbERPy4rCMBTdC/MP4QrubKoziHSMMgiCMCD4gG4vzbUp&#10;NjedJNr692YhzPJw3qvNYFvxIB8axwpmWQ6CuHK64VrB5bybLkGEiKyxdUwKnhRgs/4YrbDQrucj&#10;PU6xFimEQ4EKTIxdIWWoDFkMmeuIE3d13mJM0NdSe+xTuG3lPM8X0mLDqcFgR1tD1e10twoO/bw8&#10;d7708re+fQ1/pWwX5qrUZDz8fIOINMR/8du91wo+09j0Jf0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6akNvwAAANsAAAAPAAAAAAAAAAAAAAAAAJgCAABkcnMvZG93bnJl&#10;di54bWxQSwUGAAAAAAQABAD1AAAAhAMAAAAA&#10;" fillcolor="#9cf" strokecolor="#333" strokeweight="1.5pt">
              <v:stroke dashstyle="1 1" endcap="round"/>
              <v:textbox style="mso-fit-shape-to-text:t"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Trg terminskih pogodb</w:t>
                    </w:r>
                  </w:p>
                </w:txbxContent>
              </v:textbox>
            </v:shape>
            <v:shape id="AutoShape 26" o:spid="_x0000_s1076" type="#_x0000_t84" style="position:absolute;left:42335;top:24047;width:9658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MlsMA&#10;AADbAAAADwAAAGRycy9kb3ducmV2LnhtbESPUWvCMBSF34X9h3AHvmk6J+I6o4ggDAaCVujrpbk2&#10;xeamS6Kt/34ZDHw8nHO+w1ltBtuKO/nQOFbwNs1AEFdON1wrOBf7yRJEiMgaW8ek4EEBNuuX0Qpz&#10;7Xo+0v0Ua5EgHHJUYGLscilDZchimLqOOHkX5y3GJH0ttcc+wW0rZ1m2kBYbTgsGO9oZqq6nm1Vw&#10;6Gdl0fnSy+/6Oh9+StkuzEWp8euw/QQRaYjP8H/7Syt4/4C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UMlsMAAADbAAAADwAAAAAAAAAAAAAAAACYAgAAZHJzL2Rv&#10;d25yZXYueG1sUEsFBgAAAAAEAAQA9QAAAIgDAAAAAA==&#10;" fillcolor="#9cf" strokecolor="#333" strokeweight="1.5pt">
              <v:stroke dashstyle="1 1" endcap="round"/>
              <v:textbox style="mso-fit-shape-to-text:t"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Trg opcij</w:t>
                    </w:r>
                  </w:p>
                </w:txbxContent>
              </v:textbox>
            </v:shape>
            <v:shape id="AutoShape 27" o:spid="_x0000_s1077" type="#_x0000_t84" style="position:absolute;left:42335;top:29762;width:10198;height:7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Wdr8A&#10;AADbAAAADwAAAGRycy9kb3ducmV2LnhtbERPy4rCMBTdC/MP4Q7MTtMREammRYQBYWDAB3R7aa5N&#10;sbmpSbSdvzcLweXhvDflaDvxIB9axwq+ZxkI4trplhsF59PPdAUiRGSNnWNS8E8ByuJjssFcu4EP&#10;9DjGRqQQDjkqMDH2uZShNmQxzFxPnLiL8xZjgr6R2uOQwm0n51m2lBZbTg0Ge9oZqq/Hu1XwN8yr&#10;U+8rL3+b62K8VbJbmotSX5/jdg0i0hjf4pd7rxUs0vr0Jf0A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dZ2vwAAANsAAAAPAAAAAAAAAAAAAAAAAJgCAABkcnMvZG93bnJl&#10;di54bWxQSwUGAAAAAAQABAD1AAAAhAMAAAAA&#10;" fillcolor="#9cf" strokecolor="#333" strokeweight="1.5pt">
              <v:stroke dashstyle="1 1" endcap="round"/>
              <v:textbox style="mso-fit-shape-to-text:t">
                <w:txbxContent>
                  <w:p w:rsidR="006016E6" w:rsidRPr="00902C10" w:rsidRDefault="006016E6" w:rsidP="006016E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Trg zamenjav</w:t>
                    </w:r>
                  </w:p>
                </w:txbxContent>
              </v:textbox>
            </v:shape>
            <v:shape id="AutoShape 28" o:spid="_x0000_s1078" type="#_x0000_t33" style="position:absolute;left:32289;top:3619;width:11145;height:520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4OPMQAAADbAAAADwAAAGRycy9kb3ducmV2LnhtbESPT2vCQBTE7wW/w/IKvelGKaWmrlKE&#10;qPRg8Q/i8bH7TEKzb2N2NfHbu4LQ4zAzv2Ems85W4kqNLx0rGA4SEMTamZJzBftd1v8E4QOywcox&#10;KbiRh9m09zLB1LiWN3TdhlxECPsUFRQh1KmUXhdk0Q9cTRy9k2sshiibXJoG2wi3lRwlyYe0WHJc&#10;KLCmeUH6b3uxCsZnH7L15ee4qH6XLjus9KnVXqm31+77C0SgLvyHn+2VUfA+hMeX+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g48xAAAANsAAAAPAAAAAAAAAAAA&#10;AAAAAKECAABkcnMvZG93bnJldi54bWxQSwUGAAAAAAQABAD5AAAAkgMAAAAA&#10;" adj="-80763,-52404,-80763" strokecolor="#333" strokeweight="1.5pt">
              <v:stroke endarrow="block"/>
            </v:shape>
            <v:shape id="AutoShape 29" o:spid="_x0000_s1079" type="#_x0000_t34" style="position:absolute;left:52628;top:12782;width:7;height:745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OZtcQAAADbAAAADwAAAGRycy9kb3ducmV2LnhtbESPT2vCQBTE74LfYXmCt7oxKUWiq4hY&#10;sIceGv9dn9lnNph9G7JbTb99t1DwOMzMb5jFqreNuFPna8cKppMEBHHpdM2VgsP+/WUGwgdkjY1j&#10;UvBDHlbL4WCBuXYP/qJ7ESoRIexzVGBCaHMpfWnIop+4ljh6V9dZDFF2ldQdPiLcNjJNkjdpsea4&#10;YLCljaHyVnxbBVmoCsr07PhxWdfX22d6NqdtptR41K/nIAL14Rn+b++0gtcU/r7E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05m1xAAAANsAAAAPAAAAAAAAAAAA&#10;AAAAAKECAABkcnMvZG93bnJldi54bWxQSwUGAAAAAAQABAD5AAAAkgMAAAAA&#10;" adj="7452000,-63107,-210924000" strokecolor="#333" strokeweight="1.5pt">
              <v:stroke endarrow="block"/>
            </v:shape>
            <v:shape id="AutoShape 30" o:spid="_x0000_s1080" type="#_x0000_t34" style="position:absolute;left:52089;top:12782;width:539;height:1390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lCCMcAAADbAAAADwAAAGRycy9kb3ducmV2LnhtbESPQWsCMRCF74X+hzCFXkSztqLtahSx&#10;WKotS2t78TZsxs3iZrJsom77640g9Ph48743bzJrbSWO1PjSsYJ+LwFBnDtdcqHg53vZfQLhA7LG&#10;yjEp+CUPs+ntzQRT7U78RcdNKESEsE9RgQmhTqX0uSGLvudq4ujtXGMxRNkUUjd4inBbyYckGUqL&#10;JccGgzUtDOX7zcHGN+j55XW77NSfu/UoGLnK3j/+MqXu79r5GESgNvwfX9NvWsHgES5bIgDk9Aw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mUIIxwAAANsAAAAPAAAAAAAA&#10;AAAAAAAAAKECAABkcnMvZG93bnJldi54bWxQSwUGAAAAAAQABAD5AAAAlQMAAAAA&#10;" adj="-87671,-33846,2481459" strokecolor="#333" strokeweight="1.5pt">
              <v:stroke endarrow="block"/>
            </v:shape>
            <v:shape id="AutoShape 31" o:spid="_x0000_s1081" type="#_x0000_t34" style="position:absolute;left:52628;top:12782;width:7;height:2084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akWsUAAADbAAAADwAAAGRycy9kb3ducmV2LnhtbESPT2vCQBTE70K/w/IK3uqmRkpI3YgU&#10;hXrw0Ng/19fsSzaYfRuyW43fvisIHoeZ+Q2zXI22EycafOtYwfMsAUFcOd1yo+DzsH3KQPiArLFz&#10;TAou5GFVPEyWmGt35g86laEREcI+RwUmhD6X0leGLPqZ64mjV7vBYohyaKQe8BzhtpPzJHmRFluO&#10;CwZ7ejNUHcs/qyANTUmpzr52v+u2Pu7nP+Z7kyo1fRzXryACjeEevrXftYLFAq5f4g+Q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akWsUAAADbAAAADwAAAAAAAAAA&#10;AAAAAAChAgAAZHJzL2Rvd25yZXYueG1sUEsFBgAAAAAEAAQA+QAAAJMDAAAAAA==&#10;" adj="7452000,-22567,-210924000" strokecolor="#333" strokeweight="1.5pt">
              <v:stroke endarrow="block"/>
            </v:shape>
            <v:shape id="Picture 46" o:spid="_x0000_s1082" type="#_x0000_t75" style="position:absolute;left:20002;top:21156;width:2571;height:133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h2gzFAAAA2wAAAA8AAABkcnMvZG93bnJldi54bWxEj9FqwkAURN8L/sNyBd/qRlEp0VUkIiql&#10;D7X9gEv2mqTN3o27a0z8+m6h0MdhZs4wq01natGS85VlBZNxAoI4t7riQsHnx/75BYQPyBpry6Sg&#10;Jw+b9eBpham2d36n9hwKESHsU1RQhtCkUvq8JIN+bBvi6F2sMxiidIXUDu8Rbmo5TZKFNFhxXCix&#10;oayk/Pt8Mwpe+7dj22dZP3PzvZ1eH1+HE+6UGg277RJEoC78h//aR61gtoDfL/EH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4doMxQAAANsAAAAPAAAAAAAAAAAAAAAA&#10;AJ8CAABkcnMvZG93bnJldi54bWxQSwUGAAAAAAQABAD3AAAAkQMAAAAA&#10;">
              <v:imagedata r:id="rId6" o:title=""/>
              <v:path arrowok="t"/>
            </v:shape>
            <v:shape id="Picture 47" o:spid="_x0000_s1083" type="#_x0000_t75" style="position:absolute;left:20002;top:27429;width:2565;height:133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mjgvCAAAA2wAAAA8AAABkcnMvZG93bnJldi54bWxEj0FrAjEUhO9C/0N4hd4021KtrEYRoaAH&#10;dWsLvT42z93QzcuSRI3/3hQKPQ4z8w0zXybbiQv5YBwreB4VIIhrpw03Cr4+34dTECEia+wck4Ib&#10;BVguHgZzLLW78gddjrERGcKhRAVtjH0pZahbshhGrifO3sl5izFL30jt8ZrhtpMvRTGRFg3nhRZ7&#10;WrdU/xzPNlOsN+PJlqrDoZruKvO9T0mSUk+PaTUDESnF//Bfe6MVvL7B75f8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Zo4LwgAAANsAAAAPAAAAAAAAAAAAAAAAAJ8C&#10;AABkcnMvZG93bnJldi54bWxQSwUGAAAAAAQABAD3AAAAjgMAAAAA&#10;">
              <v:imagedata r:id="rId6" o:title=""/>
            </v:shape>
            <w10:wrap type="none"/>
            <w10:anchorlock/>
          </v:group>
        </w:pict>
      </w:r>
    </w:p>
    <w:p w:rsidR="006016E6" w:rsidRDefault="006016E6" w:rsidP="00601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10.katere ustanove povezujemo z denarnim trgom</w:t>
      </w:r>
    </w:p>
    <w:p w:rsidR="006016E6" w:rsidRDefault="004A2F8F" w:rsidP="006016E6">
      <w:pPr>
        <w:rPr>
          <w:rFonts w:ascii="Arial" w:hAnsi="Arial" w:cs="Arial"/>
        </w:rPr>
      </w:pPr>
      <w:r>
        <w:rPr>
          <w:rFonts w:ascii="Arial" w:hAnsi="Arial" w:cs="Arial"/>
        </w:rPr>
        <w:t>Centralna banka (centralno bancni sistem)</w:t>
      </w:r>
      <w:r>
        <w:rPr>
          <w:rFonts w:ascii="Arial" w:hAnsi="Arial" w:cs="Arial"/>
        </w:rPr>
        <w:br/>
        <w:t>poslovna banka (likvidna posojila in depoziti)</w:t>
      </w:r>
      <w:r>
        <w:rPr>
          <w:rFonts w:ascii="Arial" w:hAnsi="Arial" w:cs="Arial"/>
        </w:rPr>
        <w:br/>
        <w:t xml:space="preserve">gospodinjstva / posamezniki (podjetja, finacne ustanove, drzava) vezane vloge menice </w:t>
      </w:r>
    </w:p>
    <w:p w:rsidR="006016E6" w:rsidRDefault="006016E6" w:rsidP="004A2F8F">
      <w:pPr>
        <w:rPr>
          <w:rFonts w:ascii="Arial" w:hAnsi="Arial" w:cs="Arial"/>
        </w:rPr>
      </w:pPr>
    </w:p>
    <w:p w:rsidR="006016E6" w:rsidRDefault="006016E6" w:rsidP="006016E6">
      <w:pPr>
        <w:rPr>
          <w:rFonts w:ascii="Arial" w:hAnsi="Arial" w:cs="Arial"/>
        </w:rPr>
      </w:pPr>
      <w:r>
        <w:rPr>
          <w:rFonts w:ascii="Arial" w:hAnsi="Arial" w:cs="Arial"/>
        </w:rPr>
        <w:t>11.kdo so udelezenci kapitalskega trga</w:t>
      </w:r>
      <w:r w:rsidR="004A2F8F">
        <w:rPr>
          <w:rFonts w:ascii="Arial" w:hAnsi="Arial" w:cs="Arial"/>
        </w:rPr>
        <w:br/>
        <w:t>. Pri posojilih sta običajno udeležena le posojilodajalec in posojilojemalec.</w:t>
      </w:r>
    </w:p>
    <w:p w:rsidR="004A2F8F" w:rsidRDefault="004A2F8F" w:rsidP="006016E6">
      <w:pPr>
        <w:rPr>
          <w:rFonts w:ascii="Arial" w:hAnsi="Arial" w:cs="Arial"/>
        </w:rPr>
      </w:pPr>
    </w:p>
    <w:p w:rsidR="004A2F8F" w:rsidRDefault="006016E6" w:rsidP="004A2F8F">
      <w:pPr>
        <w:rPr>
          <w:rFonts w:ascii="Arial" w:hAnsi="Arial" w:cs="Arial"/>
          <w:b/>
        </w:rPr>
      </w:pPr>
      <w:r>
        <w:rPr>
          <w:rFonts w:ascii="Arial" w:hAnsi="Arial" w:cs="Arial"/>
        </w:rPr>
        <w:t>12.kdo izdaja vrednostne papirje</w:t>
      </w:r>
      <w:r w:rsidR="004A2F8F">
        <w:rPr>
          <w:rFonts w:ascii="Arial" w:hAnsi="Arial" w:cs="Arial"/>
        </w:rPr>
        <w:t xml:space="preserve"> (delnice, obveznice)</w:t>
      </w:r>
      <w:r w:rsidR="004A2F8F" w:rsidRPr="004A2F8F">
        <w:rPr>
          <w:rFonts w:ascii="Arial" w:hAnsi="Arial" w:cs="Arial"/>
        </w:rPr>
        <w:t xml:space="preserve"> </w:t>
      </w:r>
      <w:r w:rsidR="004A2F8F">
        <w:rPr>
          <w:rFonts w:ascii="Arial" w:hAnsi="Arial" w:cs="Arial"/>
        </w:rPr>
        <w:br/>
        <w:t xml:space="preserve">trgujejo posredno, preko borznih posrednikov in agentov </w:t>
      </w:r>
      <w:r w:rsidR="004A2F8F">
        <w:rPr>
          <w:rFonts w:ascii="Arial" w:hAnsi="Arial" w:cs="Arial"/>
        </w:rPr>
        <w:br/>
        <w:t>To so podjetja, finančne ustanove, občine in država, ki potrebujejo sredstva za tekoče delovanje ali povečanje poslovanja</w:t>
      </w:r>
      <w:r w:rsidR="004A2F8F" w:rsidRPr="004A2F8F">
        <w:rPr>
          <w:rFonts w:ascii="Arial" w:hAnsi="Arial" w:cs="Arial"/>
          <w:b/>
        </w:rPr>
        <w:t xml:space="preserve"> </w:t>
      </w:r>
      <w:r w:rsidR="004A2F8F" w:rsidRPr="000E2F03">
        <w:rPr>
          <w:rFonts w:ascii="Arial" w:hAnsi="Arial" w:cs="Arial"/>
          <w:b/>
        </w:rPr>
        <w:t xml:space="preserve">Izdaja vrednostnega papirja predstavlja za izdajatelja dolgoročno obveznost. </w:t>
      </w:r>
    </w:p>
    <w:p w:rsidR="006016E6" w:rsidRDefault="006016E6" w:rsidP="006016E6">
      <w:pPr>
        <w:rPr>
          <w:rFonts w:ascii="Arial" w:hAnsi="Arial" w:cs="Arial"/>
        </w:rPr>
      </w:pPr>
    </w:p>
    <w:p w:rsidR="006016E6" w:rsidRDefault="006016E6" w:rsidP="006016E6">
      <w:pPr>
        <w:rPr>
          <w:rFonts w:ascii="Arial" w:hAnsi="Arial" w:cs="Arial"/>
        </w:rPr>
      </w:pPr>
    </w:p>
    <w:p w:rsidR="004A2F8F" w:rsidRDefault="006016E6" w:rsidP="004A2F8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14.pojasni kako deluje organiziran kapitalski trg</w:t>
      </w:r>
      <w:r w:rsidR="004A2F8F">
        <w:rPr>
          <w:rFonts w:ascii="Arial" w:hAnsi="Arial" w:cs="Arial"/>
        </w:rPr>
        <w:br/>
      </w:r>
      <w:r w:rsidR="00CA5788">
        <w:pict>
          <v:group id="Canvas 76" o:spid="_x0000_s1028" editas="canvas" style="width:459pt;height:311.25pt;mso-position-horizontal-relative:char;mso-position-vertical-relative:line" coordsize="58293,39522">
            <v:shape id="_x0000_s1029" type="#_x0000_t75" style="position:absolute;width:58293;height:39522;visibility:visible">
              <v:fill o:detectmouseclick="t"/>
              <v:path o:connecttype="none"/>
            </v:shape>
            <v:shape id="Text Box 37" o:spid="_x0000_s1030" type="#_x0000_t202" style="position:absolute;left:2286;top:32212;width:1257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KbcQA&#10;AADbAAAADwAAAGRycy9kb3ducmV2LnhtbESPT4vCMBTE74LfITzBi6ypyspSjbLr/4Me7Ap7fTTP&#10;tti8lCZq/fZGWPA4zMxvmOm8MaW4Ue0KywoG/QgEcWp1wZmC0+/64wuE88gaS8uk4EEO5rN2a4qx&#10;tnc+0i3xmQgQdjEqyL2vYildmpNB17cVcfDOtjbog6wzqWu8B7gp5TCKxtJgwWEhx4oWOaWX5GoU&#10;HFebbW9vkvN4OTyg+7n+nZLtSKlup/megPDU+Hf4v73TCj4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ym3EAAAA2wAAAA8AAAAAAAAAAAAAAAAAmAIAAGRycy9k&#10;b3ducmV2LnhtbFBLBQYAAAAABAAEAPUAAACJAwAAAAA=&#10;" filled="f" fillcolor="#fc9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C187F">
                      <w:rPr>
                        <w:rFonts w:ascii="Arial" w:hAnsi="Arial" w:cs="Arial"/>
                        <w:sz w:val="18"/>
                        <w:szCs w:val="18"/>
                      </w:rPr>
                      <w:t>NADZOR TRGA</w:t>
                    </w:r>
                  </w:p>
                </w:txbxContent>
              </v:textbox>
            </v:shape>
            <v:oval id="Oval 38" o:spid="_x0000_s1031" style="position:absolute;left:1143;width:51435;height:35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PjMUA&#10;AADbAAAADwAAAGRycy9kb3ducmV2LnhtbESPQWvCQBSE7wX/w/IEb81G0SIxqwTBUjwUay3U2yP7&#10;moTuvg3ZNcb+erdQ6HGYmW+YfDNYI3rqfONYwTRJQRCXTjdcKTi97x6XIHxA1mgck4IbedisRw85&#10;Ztpd+Y36Y6hEhLDPUEEdQptJ6cuaLPrEtcTR+3KdxRBlV0nd4TXCrZGzNH2SFhuOCzW2tK2p/D5e&#10;rAJK92Zx/rjIZ/d5KPqfV9rNC1JqMh6KFYhAQ/gP/7VftILFD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w+MxQAAANsAAAAPAAAAAAAAAAAAAAAAAJgCAABkcnMv&#10;ZG93bnJldi54bWxQSwUGAAAAAAQABAD1AAAAigMAAAAA&#10;" filled="f" fillcolor="#fc9" strokecolor="#333" strokeweight="1.5pt">
              <v:stroke dashstyle="1 1"/>
            </v:oval>
            <v:shape id="AutoShape 39" o:spid="_x0000_s1032" type="#_x0000_t84" style="position:absolute;left:7785;top:1269;width:15005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YIcQA&#10;AADbAAAADwAAAGRycy9kb3ducmV2LnhtbESPUWvCMBSF3wf7D+EKvs3UyYZ0RtmEiTAZWP0Bl+au&#10;LWtuuiSrsb/eCIKPh3POdziLVTSt6Mn5xrKC6SQDQVxa3XCl4Hj4fJqD8AFZY2uZFJzJw2r5+LDA&#10;XNsT76kvQiUShH2OCuoQulxKX9Zk0E9sR5y8H+sMhiRdJbXDU4KbVj5n2as02HBaqLGjdU3lb/Fv&#10;FGyGoR/cX1F+u6/Dbrv28cMeo1LjUXx/AxEohnv41t5qBS8zuH5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EGCHEAAAA2wAAAA8AAAAAAAAAAAAAAAAAmAIAAGRycy9k&#10;b3ducmV2LnhtbFBLBQYAAAAABAAEAPUAAACJAwAAAAA=&#10;" fillcolor="yellow" strokecolor="#333" strokeweight="1.5pt">
              <v:stroke dashstyle="1 1"/>
              <v:textbox style="mso-fit-shape-to-text:t">
                <w:txbxContent>
                  <w:p w:rsidR="004A2F8F" w:rsidRPr="00AC2A9B" w:rsidRDefault="004A2F8F" w:rsidP="004A2F8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C2A9B">
                      <w:rPr>
                        <w:rFonts w:ascii="Arial" w:hAnsi="Arial" w:cs="Arial"/>
                      </w:rPr>
                      <w:t>PRODAJALEC</w:t>
                    </w:r>
                  </w:p>
                </w:txbxContent>
              </v:textbox>
            </v:shape>
            <v:shape id="AutoShape 40" o:spid="_x0000_s1033" type="#_x0000_t84" style="position:absolute;left:30626;top:1269;width:14998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jpsUA&#10;AADbAAAADwAAAGRycy9kb3ducmV2LnhtbESP0WrCQBRE3wX/YbmFvunGYqxEN0EEQdpCrPoB1+w1&#10;Sc3eTbNbTf++WxB8HGbmDLPMetOIK3WutqxgMo5AEBdW11wqOB42ozkI55E1NpZJwS85yNLhYImJ&#10;tjf+pOvelyJA2CWooPK+TaR0RUUG3di2xME7286gD7Irpe7wFuCmkS9RNJMGaw4LFba0rqi47H+M&#10;gvzrgu+r4tvku9N5NonfTmbz8arU81O/WoDw1PtH+N7eagXxFP6/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SOmxQAAANsAAAAPAAAAAAAAAAAAAAAAAJgCAABkcnMv&#10;ZG93bnJldi54bWxQSwUGAAAAAAQABAD1AAAAigMAAAAA&#10;" fillcolor="#0cf" strokecolor="#333" strokeweight="1.5pt">
              <v:stroke dashstyle="1 1"/>
              <v:textbox style="mso-fit-shape-to-text:t">
                <w:txbxContent>
                  <w:p w:rsidR="004A2F8F" w:rsidRPr="00AC2A9B" w:rsidRDefault="004A2F8F" w:rsidP="004A2F8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C2A9B">
                      <w:rPr>
                        <w:rFonts w:ascii="Arial" w:hAnsi="Arial" w:cs="Arial"/>
                      </w:rPr>
                      <w:t>KUPEC</w:t>
                    </w:r>
                  </w:p>
                </w:txbxContent>
              </v:textbox>
            </v:shape>
            <v:shape id="AutoShape 41" o:spid="_x0000_s1034" type="#_x0000_t84" style="position:absolute;left:8089;top:11517;width:15545;height:77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dssQA&#10;AADbAAAADwAAAGRycy9kb3ducmV2LnhtbESPQWvCQBSE74L/YXmCN91YTJXoKqJIBaFgFNrjI/tM&#10;otm3aXbV9N+7hYLHYWa+YebL1lTiTo0rLSsYDSMQxJnVJecKTsftYArCeWSNlWVS8EsOlotuZ46J&#10;tg8+0D31uQgQdgkqKLyvEyldVpBBN7Q1cfDOtjHog2xyqRt8BLip5FsUvUuDJYeFAmtaF5Rd05tR&#10;8GOkXX1+lbs4p+Pke/txGe/TjVL9XruagfDU+lf4v73TCuIY/r6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XbLEAAAA2wAAAA8AAAAAAAAAAAAAAAAAmAIAAGRycy9k&#10;b3ducmV2LnhtbFBLBQYAAAAABAAEAPUAAACJAwAAAAA=&#10;" fillcolor="silver" strokecolor="#333" strokeweight="1.5pt">
              <v:stroke dashstyle="1 1"/>
              <v:textbox style="mso-fit-shape-to-text:t">
                <w:txbxContent>
                  <w:p w:rsidR="004A2F8F" w:rsidRPr="00AC2A9B" w:rsidRDefault="004A2F8F" w:rsidP="004A2F8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C2A9B">
                      <w:rPr>
                        <w:rFonts w:ascii="Arial" w:hAnsi="Arial" w:cs="Arial"/>
                      </w:rPr>
                      <w:t>BORZNI POSREDNIK</w:t>
                    </w:r>
                  </w:p>
                </w:txbxContent>
              </v:textbox>
            </v:shape>
            <v:shape id="AutoShape 42" o:spid="_x0000_s1035" type="#_x0000_t84" style="position:absolute;left:30079;top:11517;width:15545;height:77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DxcQA&#10;AADbAAAADwAAAGRycy9kb3ducmV2LnhtbESP3YrCMBSE7wXfIRzBO00V/6hGERdZYWHBKujloTm2&#10;1eak22S1+/ZGWPBymJlvmMWqMaW4U+0KywoG/QgEcWp1wZmC42Hbm4FwHlljaZkU/JGD1bLdWmCs&#10;7YP3dE98JgKEXYwKcu+rWEqX5mTQ9W1FHLyLrQ36IOtM6hofAW5KOYyiiTRYcFjIsaJNTukt+TUK&#10;foy06+9TsRtndJiet5/X0VfyoVS306znIDw1/h3+b++0gvEE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w8XEAAAA2wAAAA8AAAAAAAAAAAAAAAAAmAIAAGRycy9k&#10;b3ducmV2LnhtbFBLBQYAAAAABAAEAPUAAACJAwAAAAA=&#10;" fillcolor="silver" strokecolor="#333" strokeweight="1.5pt">
              <v:stroke dashstyle="1 1"/>
              <v:textbox style="mso-fit-shape-to-text:t">
                <w:txbxContent>
                  <w:p w:rsidR="004A2F8F" w:rsidRPr="00AC2A9B" w:rsidRDefault="004A2F8F" w:rsidP="004A2F8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C2A9B">
                      <w:rPr>
                        <w:rFonts w:ascii="Arial" w:hAnsi="Arial" w:cs="Arial"/>
                      </w:rPr>
                      <w:t>BORZNI POSREDNIK</w:t>
                    </w:r>
                  </w:p>
                </w:txbxContent>
              </v:textbox>
            </v:shape>
            <v:shape id="AutoShape 43" o:spid="_x0000_s1036" type="#_x0000_t84" style="position:absolute;left:19500;top:25376;width:15005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kMUA&#10;AADbAAAADwAAAGRycy9kb3ducmV2LnhtbESPQWsCMRSE7wX/Q3iFXopmLdbqahSxCB4K4taD3h7J&#10;c3fp5iVsUt3215tCweMwM98w82VnG3GhNtSOFQwHGQhi7UzNpYLD56Y/AREissHGMSn4oQDLRe9h&#10;jrlxV97TpYilSBAOOSqoYvS5lEFXZDEMnCdO3tm1FmOSbSlNi9cEt418ybKxtFhzWqjQ07oi/VV8&#10;WwX7lfaj53d9mh7xd8jh47Q7l16pp8duNQMRqYv38H97axS8vsHfl/Q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vOQxQAAANsAAAAPAAAAAAAAAAAAAAAAAJgCAABkcnMv&#10;ZG93bnJldi54bWxQSwUGAAAAAAQABAD1AAAAigMAAAAA&#10;" fillcolor="#9c0" strokecolor="#333" strokeweight="1.5pt">
              <v:stroke dashstyle="1 1"/>
              <v:textbox style="mso-fit-shape-to-text:t">
                <w:txbxContent>
                  <w:p w:rsidR="004A2F8F" w:rsidRPr="00AC2A9B" w:rsidRDefault="004A2F8F" w:rsidP="004A2F8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C2A9B">
                      <w:rPr>
                        <w:rFonts w:ascii="Arial" w:hAnsi="Arial" w:cs="Arial"/>
                      </w:rPr>
                      <w:t>BORZA</w:t>
                    </w:r>
                  </w:p>
                </w:txbxContent>
              </v:textbox>
            </v:shape>
            <v:shape id="AutoShape 44" o:spid="_x0000_s1037" type="#_x0000_t84" style="position:absolute;left:42481;top:26627;width:8998;height:5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tsAA&#10;AADbAAAADwAAAGRycy9kb3ducmV2LnhtbERPz2vCMBS+D/wfwhN2m6mDjVGNIgXBwxjYdrDjo3k2&#10;pc1LTTJt/3tzGOz48f3e7ic7iBv50DlWsF5lIIgbpztuFdTV8eUDRIjIGgfHpGCmAPvd4mmLuXZ3&#10;PtOtjK1IIRxyVGBiHHMpQ2PIYli5kThxF+ctxgR9K7XHewq3g3zNsndpsePUYHCkwlDTl79WwdFX&#10;/PU9f9aRhr7ofwrZX41U6nk5HTYgIk3xX/znPmkFb2ls+pJ+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XztsAAAADbAAAADwAAAAAAAAAAAAAAAACYAgAAZHJzL2Rvd25y&#10;ZXYueG1sUEsFBgAAAAAEAAQA9QAAAIUDAAAAAA==&#10;" fillcolor="red" strokecolor="#333" strokeweight="1.5pt">
              <v:stroke dashstyle="1 1"/>
              <v:textbox style="mso-fit-shape-to-text:t">
                <w:txbxContent>
                  <w:p w:rsidR="004A2F8F" w:rsidRPr="00AC2A9B" w:rsidRDefault="004A2F8F" w:rsidP="004A2F8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C2A9B">
                      <w:rPr>
                        <w:rFonts w:ascii="Arial" w:hAnsi="Arial" w:cs="Arial"/>
                      </w:rPr>
                      <w:t>KDD</w:t>
                    </w:r>
                  </w:p>
                </w:txbxContent>
              </v:textbox>
            </v:shape>
            <v:shape id="AutoShape 45" o:spid="_x0000_s1038" type="#_x0000_t84" style="position:absolute;left:4279;top:26418;width:8998;height:5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dCcUA&#10;AADbAAAADwAAAGRycy9kb3ducmV2LnhtbESPQWvCQBSE74X+h+UVeqsbC01r6ipBEASVYiz0+si+&#10;JovZt0l21eTfu4WCx2FmvmHmy8E24kK9N44VTCcJCOLSacOVgu/j+uUDhA/IGhvHpGAkD8vF48Mc&#10;M+2ufKBLESoRIewzVFCH0GZS+rImi37iWuLo/breYoiyr6Tu8RrhtpGvSZJKi4bjQo0trWoqT8XZ&#10;Kvj5Gnm2fzfbPF2fuunh2K12Y6rU89OQf4IINIR7+L+90QreZv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B0JxQAAANsAAAAPAAAAAAAAAAAAAAAAAJgCAABkcnMv&#10;ZG93bnJldi54bWxQSwUGAAAAAAQABAD1AAAAigMAAAAA&#10;" fillcolor="#f60" strokecolor="#333" strokeweight="1.5pt">
              <v:stroke dashstyle="1 1"/>
              <v:textbox style="mso-fit-shape-to-text:t">
                <w:txbxContent>
                  <w:p w:rsidR="004A2F8F" w:rsidRPr="00AC2A9B" w:rsidRDefault="004A2F8F" w:rsidP="004A2F8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C2A9B">
                      <w:rPr>
                        <w:rFonts w:ascii="Arial" w:hAnsi="Arial" w:cs="Arial"/>
                      </w:rPr>
                      <w:t>ATVP</w:t>
                    </w:r>
                  </w:p>
                </w:txbxContent>
              </v:textbox>
            </v:shape>
            <v:line id="Line 46" o:spid="_x0000_s1039" style="position:absolute;visibility:visible" from="11430,6858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leo8EAAADbAAAADwAAAGRycy9kb3ducmV2LnhtbERPzYrCMBC+C75DGGFvmuqhrtUoRRCK&#10;LCy6+wBjM7bVZlKbqN0+vTkIe/z4/lebztTiQa2rLCuYTiIQxLnVFRcKfn92408QziNrrC2Tgj9y&#10;sFkPBytMtH3ygR5HX4gQwi5BBaX3TSKly0sy6Ca2IQ7c2bYGfYBtIXWLzxBuajmLolgarDg0lNjQ&#10;tqT8erwbBV/9Jf3OFs0i3p+y6XXu+lTfeqU+Rl26BOGp8//itzvTCuKwPnwJP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qV6jwQAAANsAAAAPAAAAAAAAAAAAAAAA&#10;AKECAABkcnMvZG93bnJldi54bWxQSwUGAAAAAAQABAD5AAAAjwMAAAAA&#10;" strokecolor="#333" strokeweight="1.5pt">
              <v:stroke endarrow="block"/>
            </v:line>
            <v:line id="Line 47" o:spid="_x0000_s1040" style="position:absolute;flip:y;visibility:visible" from="19431,6858" to="1943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gCr8cAAADbAAAADwAAAGRycy9kb3ducmV2LnhtbESPW2vCQBSE34X+h+UU+iK6UcFLmo1U&#10;S6U+tOAF8fGQPU2WZs+G7Fbjv+8WCj4OM/MNky07W4sLtd44VjAaJiCIC6cNlwqOh7fBHIQPyBpr&#10;x6TgRh6W+UMvw1S7K+/osg+liBD2KSqoQmhSKX1RkUU/dA1x9L5cazFE2ZZSt3iNcFvLcZJMpUXD&#10;caHChtYVFd/7H6vg4/a64VN/spBm9rk2q+35UM/OSj09di/PIAJ14R7+b79rBdMR/H2JP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OAKvxwAAANsAAAAPAAAAAAAA&#10;AAAAAAAAAKECAABkcnMvZG93bnJldi54bWxQSwUGAAAAAAQABAD5AAAAlQMAAAAA&#10;" strokecolor="#333" strokeweight="1.5pt">
              <v:stroke endarrow="block"/>
            </v:line>
            <v:shape id="Text Box 48" o:spid="_x0000_s1041" type="#_x0000_t202" style="position:absolute;left:3429;top:6855;width:8001;height:40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ep8UA&#10;AADbAAAADwAAAGRycy9kb3ducmV2LnhtbESPS2vDMBCE74X8B7GFXEosxwET3CiheffQHuIGcl2s&#10;9YNYK2Mpifvvq0Khx2FmvmEWq8G04k69aywrmEYxCOLC6oYrBeev/WQOwnlkja1lUvBNDlbL0dMC&#10;M20ffKJ77isRIOwyVFB732VSuqImgy6yHXHwStsb9EH2ldQ9PgLctDKJ41QabDgs1NjRpqbimt+M&#10;gtPucHz5MHmZbpNPdOvb5ZwfZ0qNn4e3VxCeBv8f/mu/awVpA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56nxQAAANsAAAAPAAAAAAAAAAAAAAAAAJgCAABkcnMv&#10;ZG93bnJldi54bWxQSwUGAAAAAAQABAD1AAAAigMAAAAA&#10;" filled="f" fillcolor="#fc9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ODDAJA NAROČILA</w:t>
                    </w:r>
                  </w:p>
                </w:txbxContent>
              </v:textbox>
            </v:shape>
            <v:shape id="Text Box 49" o:spid="_x0000_s1042" type="#_x0000_t202" style="position:absolute;left:19229;top:7428;width:8001;height:4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7PMYA&#10;AADbAAAADwAAAGRycy9kb3ducmV2LnhtbESPT2vCQBTE7wW/w/KEXkrdNEKQ6CZU+0cPejAVvD6y&#10;zyQ0+zZk15h++65Q6HGYmd8wq3w0rRiod41lBS+zCARxaXXDlYLT18fzAoTzyBpby6Tghxzk2eRh&#10;ham2Nz7SUPhKBAi7FBXU3neplK6syaCb2Y44eBfbG/RB9pXUPd4C3LQyjqJEGmw4LNTY0aam8ru4&#10;GgXH98/t094Ul+QtPqBbX8+nYjtX6nE6vi5BeBr9f/ivvdMKkjncv4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M7PMYAAADbAAAADwAAAAAAAAAAAAAAAACYAgAAZHJz&#10;L2Rvd25yZXYueG1sUEsFBgAAAAAEAAQA9QAAAIsDAAAAAA==&#10;" filled="f" fillcolor="#fc9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NAKAZILO DENARJA</w:t>
                    </w:r>
                  </w:p>
                </w:txbxContent>
              </v:textbox>
            </v:shape>
            <v:shape id="AutoShape 50" o:spid="_x0000_s1043" type="#_x0000_t33" style="position:absolute;left:13627;top:21573;width:8673;height:420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nK3sQAAADbAAAADwAAAGRycy9kb3ducmV2LnhtbESPUWvCMBSF3wf+h3AFX8ZMJqOTzigy&#10;FGQMhrU/4NJc22JzU5Oodb9+GQz2eDjnfIezWA22E1fyoXWs4XmqQBBXzrRcaygP26c5iBCRDXaO&#10;ScOdAqyWo4cF5sbdeE/XItYiQTjkqKGJsc+lDFVDFsPU9cTJOzpvMSbpa2k83hLcdnKmVCYttpwW&#10;GuzpvaHqVFysBopF8bnfqI8y2/jt+bW8fKnvR60n42H9BiLSEP/Df+2d0ZC9wO+X9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crexAAAANsAAAAPAAAAAAAAAAAA&#10;AAAAAKECAABkcnMvZG93bnJldi54bWxQSwUGAAAAAAQABAD5AAAAkgMAAAAA&#10;" adj="-61906,155605,-61906" strokecolor="#333" strokeweight="1.5pt">
              <v:stroke endarrow="block"/>
            </v:shape>
            <v:line id="Line 51" o:spid="_x0000_s1044" style="position:absolute;visibility:visible" from="37719,6858" to="3771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79O8UAAADbAAAADwAAAGRycy9kb3ducmV2LnhtbESP3WrCQBSE7wXfYTlC73RjwaipqwSh&#10;EEqh+PMAp9nTJDV7NmZXTfP0XUHwcpiZb5jVpjO1uFLrKssKppMIBHFudcWFguPhfbwA4Tyyxtoy&#10;KfgjB5v1cLDCRNsb7+i694UIEHYJKii9bxIpXV6SQTexDXHwfmxr0AfZFlK3eAtwU8vXKIqlwYrD&#10;QokNbUvKT/uLUfDZ/6Zf2bJZxh/f2fQ0d32qz71SL6MufQPhqfPP8KOdaQXxDO5fwg+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79O8UAAADbAAAADwAAAAAAAAAA&#10;AAAAAAChAgAAZHJzL2Rvd25yZXYueG1sUEsFBgAAAAAEAAQA+QAAAJMDAAAAAA==&#10;" strokecolor="#333" strokeweight="1.5pt">
              <v:stroke endarrow="block"/>
            </v:line>
            <v:shape id="Text Box 52" o:spid="_x0000_s1045" type="#_x0000_t202" style="position:absolute;left:29718;top:6857;width:8001;height:4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YpMYA&#10;AADbAAAADwAAAGRycy9kb3ducmV2LnhtbESPT2vCQBTE74LfYXmFXqRuTCGU6Bqq/WMP7SEx4PWR&#10;fSbB7NuQXTX99t2C4HGYmd8wq2w0nbjQ4FrLChbzCARxZXXLtYJy//H0AsJ5ZI2dZVLwSw6y9XSy&#10;wlTbK+d0KXwtAoRdigoa7/tUSlc1ZNDNbU8cvKMdDPogh1rqAa8BbjoZR1EiDbYcFhrsadtQdSrO&#10;RkH+/rmbfZvimLzFP+g250NZ7J6VenwYX5cgPI3+Hr61v7SCJIH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YpMYAAADbAAAADwAAAAAAAAAAAAAAAACYAgAAZHJz&#10;L2Rvd25yZXYueG1sUEsFBgAAAAAEAAQA9QAAAIsDAAAAAA==&#10;" filled="f" fillcolor="#fc9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ODDAJA NAROČILA</w:t>
                    </w:r>
                  </w:p>
                </w:txbxContent>
              </v:textbox>
            </v:shape>
            <v:shape id="Text Box 53" o:spid="_x0000_s1046" type="#_x0000_t202" style="position:absolute;left:38862;top:6854;width:8001;height:4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9P8YA&#10;AADbAAAADwAAAGRycy9kb3ducmV2LnhtbESPzWvCQBTE70L/h+UVvIhuaiEtaVbph1UP7SFR6PWR&#10;ffmg2bchu2r8711B8DjMzG+YdDmYVhypd41lBU+zCARxYXXDlYL97nv6CsJ5ZI2tZVJwJgfLxcMo&#10;xUTbE2d0zH0lAoRdggpq77tESlfUZNDNbEccvNL2Bn2QfSV1j6cAN62cR1EsDTYcFmrs6LOm4j8/&#10;GAXZar2Z/Ji8jL/mv+g+Dn/7fPOs1PhxeH8D4Wnw9/CtvdUK4he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g9P8YAAADbAAAADwAAAAAAAAAAAAAAAACYAgAAZHJz&#10;L2Rvd25yZXYueG1sUEsFBgAAAAAEAAQA9QAAAIsDAAAAAA==&#10;" filled="f" fillcolor="#fc9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NAKAZILO DENARJA</w:t>
                    </w:r>
                  </w:p>
                </w:txbxContent>
              </v:textbox>
            </v:shape>
            <v:shape id="AutoShape 54" o:spid="_x0000_s1047" type="#_x0000_t33" style="position:absolute;left:31890;top:22049;width:8673;height:325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HfMAAAADbAAAADwAAAGRycy9kb3ducmV2LnhtbERPTWvCQBC9C/6HZYTedJNCRVLXUIoW&#10;Dz20UTwP2WkSkp2N2W2S/vvOodDj433v89l1aqQhNJ4NpJsEFHHpbcOVgevltN6BChHZYueZDPxQ&#10;gPywXOwxs37iTxqLWCkJ4ZChgTrGPtM6lDU5DBvfEwv35QeHUeBQaTvgJOGu049JstUOG5aGGnt6&#10;ralsi29nYNvez8drkX482fZe4njbvU34bszDan55BhVpjv/iP/fZik/Gyhf5Afrw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hR3zAAAAA2wAAAA8AAAAAAAAAAAAAAAAA&#10;oQIAAGRycy9kb3ducmV2LnhtbFBLBQYAAAAABAAEAPkAAACOAwAAAAA=&#10;" adj="-116665,-201192,-116665" strokecolor="#333" strokeweight="1.5pt">
              <v:stroke endarrow="block"/>
            </v:shape>
            <v:shape id="AutoShape 55" o:spid="_x0000_s1048" type="#_x0000_t33" style="position:absolute;left:45720;top:15383;width:1263;height:11149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1eWsQAAADbAAAADwAAAGRycy9kb3ducmV2LnhtbESPQWvCQBSE74L/YXlCb7qxB6nRTRAh&#10;rfTQUhXx+Nh9JsHs2zS7mvTfdwsFj8PMfMOs88E24k6drx0rmM8SEMTamZpLBcdDMX0B4QOywcYx&#10;KfghD3k2Hq0xNa7nL7rvQykihH2KCqoQ2lRKryuy6GeuJY7exXUWQ5RdKU2HfYTbRj4nyUJarDku&#10;VNjStiJ93d+sguW3D8XH7f382ny+ueK005dee6WeJsNmBSLQEB7h//bOKFgs4e9L/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V5axAAAANsAAAAPAAAAAAAAAAAA&#10;AAAAAKECAABkcnMvZG93bnJldi54bWxQSwUGAAAAAAQABAD5AAAAkgMAAAAA&#10;" adj="-935313,-50999,-935313" strokecolor="#333" strokeweight="1.5pt">
              <v:stroke endarrow="block"/>
            </v:shape>
            <v:shape id="Text Box 56" o:spid="_x0000_s1049" type="#_x0000_t202" style="position:absolute;left:42435;top:20225;width:9571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5IMAA&#10;AADbAAAADwAAAGRycy9kb3ducmV2LnhtbERPz2vCMBS+C/sfwhvspumE6axGGcJGD1NZq54fzbMt&#10;Ni8lybT+9+YgePz4fi9WvWnFhZxvLCt4HyUgiEurG64U7Ivv4ScIH5A1tpZJwY08rJYvgwWm2l75&#10;jy55qEQMYZ+igjqELpXSlzUZ9CPbEUfuZJ3BEKGrpHZ4jeGmleMkmUiDDceGGjta11Se83+j4Ph7&#10;tJh/uN12Zgs6/Ewzv91kSr299l9zEIH68BQ/3JlWMI3r45f4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w5IMAAAADbAAAADwAAAAAAAAAAAAAAAACYAgAAZHJzL2Rvd25y&#10;ZXYueG1sUEsFBgAAAAAEAAQA9QAAAIUDAAAAAA==&#10;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NAKAZILO DENARJA</w:t>
                    </w:r>
                  </w:p>
                </w:txbxContent>
              </v:textbox>
            </v:shape>
            <v:shape id="Text Box 57" o:spid="_x0000_s1050" type="#_x0000_t202" style="position:absolute;left:6858;top:20574;width:1828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cu8QA&#10;AADbAAAADwAAAGRycy9kb3ducmV2LnhtbESPT2vCQBTE70K/w/IKvenGQrVGN6EUWnKwSuOf8yP7&#10;moRm34bdrcZv7xYEj8PM/IZZ5YPpxImcby0rmE4SEMSV1S3XCva7j/ErCB+QNXaWScGFPOTZw2iF&#10;qbZn/qZTGWoRIexTVNCE0KdS+qohg35ie+Lo/VhnMETpaqkdniPcdPI5SWbSYMtxocGe3huqfss/&#10;o+C4PlosX9x2s7A7OnzOC7/5KpR6ehzeliACDeEevrULrWA+hf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nLvEAAAA2wAAAA8AAAAAAAAAAAAAAAAAmAIAAGRycy9k&#10;b3ducmV2LnhtbFBLBQYAAAAABAAEAPUAAACJAwAAAAA=&#10;" stroked="f" strokecolor="#333" strokeweight="1.5pt">
              <v:stroke dashstyle="1 1"/>
              <v:textbox>
                <w:txbxContent>
                  <w:p w:rsidR="004A2F8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VNOS NAROČILA V BORZNI</w:t>
                    </w:r>
                  </w:p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TRGOVALNI  SISTEM</w:t>
                    </w:r>
                  </w:p>
                </w:txbxContent>
              </v:textbox>
            </v:shape>
            <v:shape id="Text Box 58" o:spid="_x0000_s1051" type="#_x0000_t202" style="position:absolute;left:26289;top:20570;width:18288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CzMMA&#10;AADbAAAADwAAAGRycy9kb3ducmV2LnhtbESPQWvCQBSE74L/YXlCb7pRqNrUVUSw5GAVY+v5kX0m&#10;wezbsLvV9N93C4LHYWa+YRarzjTiRs7XlhWMRwkI4sLqmksFX6ftcA7CB2SNjWVS8EseVst+b4Gp&#10;tnc+0i0PpYgQ9ikqqEJoUyl9UZFBP7ItcfQu1hkMUbpSaof3CDeNnCTJVBqsOS5U2NKmouKa/xgF&#10;593ZYv7qDvs3e6Lvj1nm95+ZUi+Dbv0OIlAXnuFHO9MKZhP4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CzMMAAADbAAAADwAAAAAAAAAAAAAAAACYAgAAZHJzL2Rv&#10;d25yZXYueG1sUEsFBgAAAAAEAAQA9QAAAIgDAAAAAA==&#10;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VNOS NAROČILA V BORZNI TRGOVALNI  SISTEM</w:t>
                    </w:r>
                  </w:p>
                </w:txbxContent>
              </v:textbox>
            </v:shape>
            <v:shape id="AutoShape 59" o:spid="_x0000_s1052" type="#_x0000_t34" style="position:absolute;left:36861;top:21899;width:172;height:19882;rotation:9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3DjMMAAADbAAAADwAAAGRycy9kb3ducmV2LnhtbESPzWrDMBCE74W8g9hAbrWcmjbGiRKS&#10;QsCHXurkARZrYzuxVsaSf/L2VaHQ4zAz3zC7w2xaMVLvGssK1lEMgri0uuFKwfVyfk1BOI+ssbVM&#10;Cp7k4LBfvOww03bibxoLX4kAYZehgtr7LpPSlTUZdJHtiIN3s71BH2RfSd3jFOCmlW9x/CENNhwW&#10;auzos6byUQxGwVh8PfL2dnfJeMzTZHjm/vRulVot5+MWhKfZ/4f/2rlWsEng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Nw4zDAAAA2wAAAA8AAAAAAAAAAAAA&#10;AAAAoQIAAGRycy9kb3ducmV2LnhtbFBLBQYAAAAABAAEAPkAAACRAwAAAAA=&#10;" adj="-275200" strokecolor="#333" strokeweight="1.5pt">
              <v:stroke endarrow="block"/>
            </v:shape>
            <v:shape id="Text Box 60" o:spid="_x0000_s1053" type="#_x0000_t202" style="position:absolute;left:27432;top:32004;width:1943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Dx9scA&#10;AADbAAAADwAAAGRycy9kb3ducmV2LnhtbESPQWvCQBSE74L/YXkFL1I3StGauooUClawpVGovb1m&#10;X5Ng9m3IrjH5965Q8DjMzDfMYtWaUjRUu8KygvEoAkGcWl1wpuCwf3t8BuE8ssbSMinoyMFq2e8t&#10;MNb2wl/UJD4TAcIuRgW591UspUtzMuhGtiIO3p+tDfog60zqGi8Bbko5iaKpNFhwWMixotec0lNy&#10;NgqOafM+2x6Hv9+fXTf/yTbD3aH6UGrw0K5fQHhq/T38395oBbMnuH0JP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g8fbHAAAA2wAAAA8AAAAAAAAAAAAAAAAAmAIAAGRy&#10;cy9kb3ducmV2LnhtbFBLBQYAAAAABAAEAPUAAACMAwAAAAA=&#10;" filled="f" stroked="f" strokecolor="#333" strokeweight="1.5pt">
              <v:stroke dashstyle="1 1"/>
              <v:textbox>
                <w:txbxContent>
                  <w:p w:rsidR="004A2F8F" w:rsidRPr="003C187F" w:rsidRDefault="004A2F8F" w:rsidP="004A2F8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AVTOMATSKA POVEZAVA</w:t>
                    </w:r>
                  </w:p>
                </w:txbxContent>
              </v:textbox>
            </v:shape>
            <v:shape id="Text Box 61" o:spid="_x0000_s1054" type="#_x0000_t202" style="position:absolute;left:44577;top:31754;width:1371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+QDsYA&#10;AADbAAAADwAAAGRycy9kb3ducmV2LnhtbESPzWvCQBTE7wX/h+UVeilmU0tVUlfplx8HPSQN9PrI&#10;PpNg9m3Irhr/e1coeBxm5jfMbNGbRpyoc7VlBS9RDIK4sLrmUkH+uxxOQTiPrLGxTAou5GAxHzzM&#10;MNH2zCmdMl+KAGGXoILK+zaR0hUVGXSRbYmDt7edQR9kV0rd4TnATSNHcTyWBmsOCxW29FVRcciO&#10;RkH6s1o/b022H3+Pdug+j395tn5V6umx/3gH4an39/B/e6MVTN7g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+QDsYAAADbAAAADwAAAAAAAAAAAAAAAACYAgAAZHJz&#10;L2Rvd25yZXYueG1sUEsFBgAAAAAEAAQA9QAAAIsDAAAAAA==&#10;" filled="f" fillcolor="#fc9" stroked="f" strokecolor="#333" strokeweight="1.5pt">
              <v:stroke dashstyle="1 1"/>
              <v:textbox>
                <w:txbxContent>
                  <w:p w:rsidR="004A2F8F" w:rsidRDefault="004A2F8F" w:rsidP="004A2F8F">
                    <w:pPr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1. PREKNJIŽBA V DELNIŠKI KNJIGI</w:t>
                    </w:r>
                  </w:p>
                  <w:p w:rsidR="004A2F8F" w:rsidRPr="003C187F" w:rsidRDefault="004A2F8F" w:rsidP="004A2F8F">
                    <w:pPr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2. DENARNA PORAVNAVA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A56EB" w:rsidRDefault="00CA5788" w:rsidP="00CA56EB">
      <w:pPr>
        <w:rPr>
          <w:rFonts w:ascii="Arial" w:hAnsi="Arial" w:cs="Arial"/>
          <w:b/>
        </w:rPr>
      </w:pPr>
      <w:r>
        <w:rPr>
          <w:noProof/>
        </w:rPr>
        <w:pict>
          <v:shape id="Picture 78" o:spid="_x0000_s1027" type="#_x0000_t75" style="position:absolute;margin-left:5.2pt;margin-top:4.85pt;width:34.75pt;height:36pt;z-index:251656192;visibility:visible" o:allowoverlap="f">
            <v:imagedata r:id="rId7" o:title=""/>
          </v:shape>
        </w:pict>
      </w:r>
      <w:r>
        <w:pict>
          <v:shape id="Text Box 77" o:spid="_x0000_s1102" type="#_x0000_t202" style="width:449.3pt;height:48.15pt;visibility:visible;mso-left-percent:-10001;mso-top-percent:-10001;mso-position-horizontal:absolute;mso-position-horizontal-relative:char;mso-position-vertical:absolute;mso-position-vertical-relative:line;mso-left-percent:-10001;mso-top-percent:-10001" filled="f" fillcolor="#c9f" strokeweight="3pt">
            <v:stroke linestyle="thinThin"/>
            <v:textbox style="mso-fit-shape-to-text:t">
              <w:txbxContent>
                <w:p w:rsidR="00CA56EB" w:rsidRDefault="00CA56EB" w:rsidP="00CA56E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</w:t>
                  </w:r>
                  <w:r w:rsidRPr="002753B2">
                    <w:rPr>
                      <w:rFonts w:ascii="Arial" w:hAnsi="Arial" w:cs="Arial"/>
                      <w:b/>
                    </w:rPr>
                    <w:t xml:space="preserve">Na denarnem trgu se srečujeta ponudba in povpraševanje po </w:t>
                  </w:r>
                </w:p>
                <w:p w:rsidR="00CA56EB" w:rsidRDefault="00CA56EB" w:rsidP="00CA56E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</w:t>
                  </w:r>
                  <w:r w:rsidRPr="002753B2">
                    <w:rPr>
                      <w:rFonts w:ascii="Arial" w:hAnsi="Arial" w:cs="Arial"/>
                      <w:b/>
                    </w:rPr>
                    <w:t xml:space="preserve">kratkoročnih finančnih sredstvih. </w:t>
                  </w:r>
                </w:p>
                <w:p w:rsidR="00CA56EB" w:rsidRPr="002753B2" w:rsidRDefault="00CA56EB" w:rsidP="00CA56EB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</w:t>
                  </w:r>
                  <w:r w:rsidRPr="002753B2">
                    <w:rPr>
                      <w:rFonts w:ascii="Arial" w:hAnsi="Arial" w:cs="Arial"/>
                      <w:b/>
                    </w:rPr>
                    <w:t>Z dolgoročnimi finančnimi sredstvi se trguje na trgu kapitala.</w:t>
                  </w:r>
                </w:p>
              </w:txbxContent>
            </v:textbox>
            <w10:wrap type="none"/>
            <w10:anchorlock/>
          </v:shape>
        </w:pict>
      </w:r>
    </w:p>
    <w:p w:rsidR="006016E6" w:rsidRDefault="006016E6" w:rsidP="004A2F8F">
      <w:pPr>
        <w:rPr>
          <w:rFonts w:ascii="Arial" w:hAnsi="Arial" w:cs="Arial"/>
        </w:rPr>
      </w:pPr>
    </w:p>
    <w:p w:rsidR="000C6A8C" w:rsidRPr="006016E6" w:rsidRDefault="000C6A8C" w:rsidP="004A2F8F">
      <w:pPr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76"/>
      </w:tblGrid>
      <w:tr w:rsidR="000C6A8C" w:rsidRPr="00CA3454" w:rsidTr="000C6A8C">
        <w:trPr>
          <w:trHeight w:val="914"/>
        </w:trPr>
        <w:tc>
          <w:tcPr>
            <w:tcW w:w="6976" w:type="dxa"/>
          </w:tcPr>
          <w:p w:rsidR="000C6A8C" w:rsidRPr="00CA3454" w:rsidRDefault="000C6A8C" w:rsidP="00CA3454">
            <w:pPr>
              <w:jc w:val="center"/>
              <w:rPr>
                <w:rFonts w:ascii="Arial" w:hAnsi="Arial" w:cs="Arial"/>
                <w:u w:val="single"/>
              </w:rPr>
            </w:pPr>
            <w:r w:rsidRPr="00CA3454">
              <w:rPr>
                <w:rFonts w:ascii="Arial" w:hAnsi="Arial" w:cs="Arial"/>
                <w:u w:val="single"/>
              </w:rPr>
              <w:t>Primarni trg – Prva izdaja vrednostnih papirjev</w:t>
            </w:r>
          </w:p>
        </w:tc>
      </w:tr>
      <w:tr w:rsidR="000C6A8C" w:rsidRPr="00CA3454" w:rsidTr="000C6A8C">
        <w:trPr>
          <w:trHeight w:val="927"/>
        </w:trPr>
        <w:tc>
          <w:tcPr>
            <w:tcW w:w="6976" w:type="dxa"/>
          </w:tcPr>
          <w:p w:rsidR="000C6A8C" w:rsidRPr="00CA3454" w:rsidRDefault="000C6A8C" w:rsidP="00CA3454">
            <w:pPr>
              <w:jc w:val="center"/>
              <w:rPr>
                <w:rFonts w:ascii="Arial" w:hAnsi="Arial" w:cs="Arial"/>
                <w:u w:val="single"/>
              </w:rPr>
            </w:pPr>
            <w:r w:rsidRPr="00CA3454">
              <w:rPr>
                <w:rFonts w:ascii="Arial" w:hAnsi="Arial" w:cs="Arial"/>
                <w:u w:val="single"/>
              </w:rPr>
              <w:t xml:space="preserve">Kvartarni trg - Neposredno trgovanje            </w:t>
            </w:r>
          </w:p>
        </w:tc>
      </w:tr>
      <w:tr w:rsidR="000C6A8C" w:rsidRPr="00CA3454" w:rsidTr="000C6A8C">
        <w:trPr>
          <w:trHeight w:val="669"/>
        </w:trPr>
        <w:tc>
          <w:tcPr>
            <w:tcW w:w="6976" w:type="dxa"/>
          </w:tcPr>
          <w:p w:rsidR="000C6A8C" w:rsidRPr="00CA3454" w:rsidRDefault="000C6A8C" w:rsidP="00CA3454">
            <w:pPr>
              <w:jc w:val="center"/>
              <w:rPr>
                <w:rFonts w:ascii="Arial" w:hAnsi="Arial" w:cs="Arial"/>
                <w:u w:val="single"/>
              </w:rPr>
            </w:pPr>
            <w:r w:rsidRPr="00CA3454">
              <w:rPr>
                <w:rFonts w:ascii="Arial" w:hAnsi="Arial" w:cs="Arial"/>
                <w:u w:val="single"/>
              </w:rPr>
              <w:t xml:space="preserve">Sekundarni trg - Borzno trgovanje                                    </w:t>
            </w:r>
          </w:p>
        </w:tc>
      </w:tr>
      <w:tr w:rsidR="000C6A8C" w:rsidRPr="00CA3454" w:rsidTr="000C6A8C">
        <w:trPr>
          <w:trHeight w:val="503"/>
        </w:trPr>
        <w:tc>
          <w:tcPr>
            <w:tcW w:w="6976" w:type="dxa"/>
          </w:tcPr>
          <w:p w:rsidR="000C6A8C" w:rsidRPr="00CA3454" w:rsidRDefault="000C6A8C" w:rsidP="00CA3454">
            <w:pPr>
              <w:jc w:val="center"/>
              <w:rPr>
                <w:rFonts w:ascii="Arial" w:hAnsi="Arial" w:cs="Arial"/>
                <w:u w:val="single"/>
              </w:rPr>
            </w:pPr>
            <w:r w:rsidRPr="00CA3454">
              <w:rPr>
                <w:rFonts w:ascii="Arial" w:hAnsi="Arial" w:cs="Arial"/>
                <w:u w:val="single"/>
              </w:rPr>
              <w:t>Terciarni trg - Trgovanje preko okenc</w:t>
            </w:r>
          </w:p>
        </w:tc>
      </w:tr>
    </w:tbl>
    <w:p w:rsidR="000C6A8C" w:rsidRPr="006016E6" w:rsidRDefault="000C6A8C" w:rsidP="004A2F8F">
      <w:pPr>
        <w:rPr>
          <w:rFonts w:ascii="Arial" w:hAnsi="Arial" w:cs="Arial"/>
        </w:rPr>
      </w:pPr>
    </w:p>
    <w:sectPr w:rsidR="000C6A8C" w:rsidRPr="0060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1E9"/>
    <w:multiLevelType w:val="hybridMultilevel"/>
    <w:tmpl w:val="8EE431BA"/>
    <w:lvl w:ilvl="0" w:tplc="5A26C36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316"/>
    <w:multiLevelType w:val="hybridMultilevel"/>
    <w:tmpl w:val="9C26E0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C4D"/>
    <w:rsid w:val="000C6A8C"/>
    <w:rsid w:val="000F379F"/>
    <w:rsid w:val="0029601E"/>
    <w:rsid w:val="004A2F8F"/>
    <w:rsid w:val="006016E6"/>
    <w:rsid w:val="00716C08"/>
    <w:rsid w:val="00810488"/>
    <w:rsid w:val="009D5749"/>
    <w:rsid w:val="00A812E5"/>
    <w:rsid w:val="00BF5C4D"/>
    <w:rsid w:val="00CA3454"/>
    <w:rsid w:val="00CA56EB"/>
    <w:rsid w:val="00CA5788"/>
    <w:rsid w:val="00E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08"/>
    <o:shapelayout v:ext="edit">
      <o:idmap v:ext="edit" data="1"/>
      <o:rules v:ext="edit">
        <o:r id="V:Rule1" type="connector" idref="#AutoShape 13"/>
        <o:r id="V:Rule2" type="connector" idref="#AutoShape 14"/>
        <o:r id="V:Rule16" type="connector" idref="#AutoShape 50">
          <o:proxy start="" idref="#AutoShape 41" connectloc="2"/>
          <o:proxy end="" idref="#AutoShape 43" connectloc="1"/>
        </o:r>
        <o:r id="V:Rule17" type="connector" idref="#AutoShape 55">
          <o:proxy start="" idref="#AutoShape 42" connectloc="4"/>
          <o:proxy end="" idref="#AutoShape 44" connectloc="6"/>
        </o:r>
        <o:r id="V:Rule18" type="connector" idref="#AutoShape 54">
          <o:proxy start="" idref="#AutoShape 42" connectloc="2"/>
          <o:proxy end="" idref="#AutoShape 43" connectloc="4"/>
        </o:r>
        <o:r id="V:Rule19" type="connector" idref="#Line 51"/>
        <o:r id="V:Rule20" type="connector" idref="#AutoShape 31">
          <o:proxy start="" idref="#AutoShape 24" connectloc="4"/>
          <o:proxy end="" idref="#AutoShape 27" connectloc="4"/>
        </o:r>
        <o:r id="V:Rule21" type="connector" idref="#Line 47"/>
        <o:r id="V:Rule22" type="connector" idref="#AutoShape 59"/>
        <o:r id="V:Rule23" type="connector" idref="#Line 46"/>
        <o:r id="V:Rule24" type="connector" idref="#AutoShape 15">
          <o:proxy start="" idref="#AutoShape 5" connectloc="1"/>
          <o:proxy end="" idref="#AutoShape 9" connectloc="0"/>
        </o:r>
        <o:r id="V:Rule25" type="connector" idref="#AutoShape 16">
          <o:proxy start="" idref="#AutoShape 7" connectloc="0"/>
          <o:proxy end="" idref="#AutoShape 10" connectloc="1"/>
        </o:r>
        <o:r id="V:Rule26" type="connector" idref="#AutoShape 20">
          <o:proxy start="" idref="#Oval 6" connectloc="4"/>
          <o:proxy end="" idref="#AutoShape 7" connectloc="6"/>
        </o:r>
        <o:r id="V:Rule27" type="connector" idref="#AutoShape 17">
          <o:proxy start="" idref="#AutoShape 7" connectloc="0"/>
          <o:proxy end="" idref="#AutoShape 11" connectloc="0"/>
        </o:r>
        <o:r id="V:Rule28" type="connector" idref="#AutoShape 30">
          <o:proxy start="" idref="#AutoShape 24" connectloc="4"/>
          <o:proxy end="" idref="#AutoShape 26" connectloc="4"/>
        </o:r>
        <o:r id="V:Rule29" type="connector" idref="#AutoShape 13">
          <o:proxy start="" idref="#Oval 6" connectloc="2"/>
          <o:proxy end="" idref="#AutoShape 5" connectloc="6"/>
        </o:r>
        <o:r id="V:Rule30" type="connector" idref="#AutoShape 29">
          <o:proxy start="" idref="#AutoShape 24" connectloc="4"/>
          <o:proxy end="" idref="#AutoShape 25" connectloc="4"/>
        </o:r>
        <o:r id="V:Rule31" type="connector" idref="#AutoShape 14">
          <o:proxy start="" idref="#AutoShape 5" connectloc="1"/>
          <o:proxy end="" idref="#AutoShape 8" connectloc="0"/>
        </o:r>
        <o:r id="V:Rule32" type="connector" idref="#AutoShape 23">
          <o:proxy start="" idref="#AutoShape 5" connectloc="0"/>
          <o:proxy end="" idref="#AutoShape 22" connectloc="0"/>
        </o:r>
        <o:r id="V:Rule33" type="connector" idref="#AutoShape 28">
          <o:proxy start="" idref="#Oval 6" connectloc="6"/>
          <o:proxy end="" idref="#AutoShape 24" connectloc="6"/>
        </o:r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2019-05-27T12:28:00Z</dcterms:created>
  <dcterms:modified xsi:type="dcterms:W3CDTF">2019-05-27T12:28:00Z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