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7EE" w:rsidRDefault="00A13E5B">
      <w:pPr>
        <w:jc w:val="both"/>
      </w:pPr>
      <w:bookmarkStart w:id="0" w:name="_GoBack"/>
      <w:bookmarkEnd w:id="0"/>
      <w:r>
        <w:rPr>
          <w:b/>
          <w:bCs/>
        </w:rPr>
        <w:t xml:space="preserve"> </w:t>
      </w:r>
      <w:r w:rsidR="008E741B">
        <w:rPr>
          <w:noProof/>
          <w:sz w:val="20"/>
        </w:rPr>
        <w:pict>
          <v:rect id="_x0000_s1054" style="position:absolute;left:0;text-align:left;margin-left:108pt;margin-top:315pt;width:45pt;height:36pt;z-index:251633152;mso-position-horizontal-relative:text;mso-position-vertical-relative:text" fillcolor="#9f9" strokecolor="#6f9"/>
        </w:pict>
      </w:r>
      <w:r w:rsidR="008E741B">
        <w:rPr>
          <w:noProof/>
          <w:sz w:val="20"/>
        </w:rPr>
        <w:pict>
          <v:rect id="_x0000_s1055" style="position:absolute;left:0;text-align:left;margin-left:2in;margin-top:243pt;width:63pt;height:54pt;z-index:251634176;mso-position-horizontal-relative:text;mso-position-vertical-relative:text" fillcolor="#cff" strokecolor="#cff"/>
        </w:pict>
      </w:r>
      <w:r w:rsidR="008E741B">
        <w:rPr>
          <w:noProof/>
          <w:sz w:val="20"/>
        </w:rPr>
        <w:pict>
          <v:rect id="_x0000_s1056" style="position:absolute;left:0;text-align:left;margin-left:153pt;margin-top:180pt;width:45pt;height:36pt;z-index:251635200;mso-position-horizontal-relative:text;mso-position-vertical-relative:text" fillcolor="#3cc" strokecolor="#3cc"/>
        </w:pict>
      </w:r>
      <w:r w:rsidR="008E741B">
        <w:rPr>
          <w:noProof/>
          <w:sz w:val="20"/>
        </w:rPr>
        <w:pict>
          <v:rect id="_x0000_s1057" style="position:absolute;left:0;text-align:left;margin-left:99pt;margin-top:90pt;width:81pt;height:63pt;z-index:251636224;mso-position-horizontal-relative:text;mso-position-vertical-relative:text" fillcolor="#cfc" strokecolor="#cfc"/>
        </w:pict>
      </w:r>
      <w:r w:rsidR="008E741B">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0;text-align:left;margin-left:165.75pt;margin-top:207pt;width:162pt;height:63.75pt;z-index:251637248;mso-position-horizontal-relative:text;mso-position-vertical-relative:text" fillcolor="#063" strokecolor="green">
            <v:fill r:id="rId7" o:title="Papirnata vreča" type="tile"/>
            <v:shadow on="t" type="perspective" color="#c7dfd3" origin="-.5,-.5" offset="-26pt,-36pt" matrix="1.25,,,1.25"/>
            <v:textpath style="font-family:&quot;Monotype Corsiva&quot;;font-size:54pt;v-text-kern:t" trim="t" fitpath="t" string="Ekonomija"/>
          </v:shape>
        </w:pict>
      </w: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A13E5B">
      <w:pPr>
        <w:ind w:left="2832" w:firstLine="708"/>
        <w:jc w:val="both"/>
        <w:rPr>
          <w:rFonts w:ascii="Monotype Corsiva" w:hAnsi="Monotype Corsiva"/>
          <w:color w:val="008000"/>
          <w:sz w:val="36"/>
        </w:rPr>
      </w:pPr>
      <w:r>
        <w:rPr>
          <w:rFonts w:ascii="Monotype Corsiva" w:hAnsi="Monotype Corsiva"/>
          <w:color w:val="008000"/>
          <w:sz w:val="36"/>
        </w:rPr>
        <w:t>(Makroekonomija)</w:t>
      </w: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A13E5B">
      <w:pPr>
        <w:jc w:val="both"/>
      </w:pPr>
      <w:r>
        <w:t>Povzetki iz ekonomije</w:t>
      </w:r>
    </w:p>
    <w:p w:rsidR="004447EE" w:rsidRDefault="004447EE">
      <w:pPr>
        <w:jc w:val="both"/>
      </w:pPr>
    </w:p>
    <w:p w:rsidR="004447EE" w:rsidRDefault="004447EE">
      <w:pPr>
        <w:jc w:val="both"/>
      </w:pPr>
    </w:p>
    <w:p w:rsidR="004447EE" w:rsidRDefault="004447EE">
      <w:pPr>
        <w:jc w:val="both"/>
      </w:pPr>
    </w:p>
    <w:p w:rsidR="004447EE" w:rsidRDefault="004447EE">
      <w:pPr>
        <w:jc w:val="both"/>
      </w:pPr>
    </w:p>
    <w:p w:rsidR="004447EE" w:rsidRDefault="004447EE">
      <w:pPr>
        <w:pStyle w:val="BodyText"/>
      </w:pPr>
    </w:p>
    <w:p w:rsidR="004447EE" w:rsidRDefault="004447EE">
      <w:pPr>
        <w:pStyle w:val="BodyText"/>
      </w:pPr>
    </w:p>
    <w:p w:rsidR="004447EE" w:rsidRDefault="00A13E5B">
      <w:pPr>
        <w:pStyle w:val="Heading6"/>
        <w:jc w:val="left"/>
        <w:rPr>
          <w:color w:val="339966"/>
        </w:rPr>
      </w:pPr>
      <w:r>
        <w:rPr>
          <w:color w:val="339966"/>
        </w:rPr>
        <w:t>Makroekonomija</w:t>
      </w:r>
    </w:p>
    <w:p w:rsidR="004447EE" w:rsidRDefault="004447EE">
      <w:pPr>
        <w:pStyle w:val="BodyText"/>
      </w:pPr>
    </w:p>
    <w:p w:rsidR="004447EE" w:rsidRDefault="00A13E5B">
      <w:pPr>
        <w:pStyle w:val="BodyText"/>
      </w:pPr>
      <w:r>
        <w:t>Ekonomija se deli na mirkoekonomijo in na makroekonomijo.</w:t>
      </w:r>
    </w:p>
    <w:p w:rsidR="004447EE" w:rsidRDefault="004447EE">
      <w:pPr>
        <w:pStyle w:val="BodyText"/>
      </w:pPr>
    </w:p>
    <w:p w:rsidR="004447EE" w:rsidRDefault="00A13E5B">
      <w:pPr>
        <w:pStyle w:val="BodyText"/>
        <w:numPr>
          <w:ilvl w:val="0"/>
          <w:numId w:val="16"/>
        </w:numPr>
      </w:pPr>
      <w:r>
        <w:t>Mikoroekonomija proučuje ravnanje posameznih ekonomskih osebkov na posameznih trgih ( potrošnike, gospodinjstva, podjetja). Zanima jo kako rešujejo ekonomski problem in kako razpolagajo z redkimi viri. Odgovarja na ekonomsko in družbeno vprašanje, si se nam zastavlja.</w:t>
      </w:r>
    </w:p>
    <w:p w:rsidR="004447EE" w:rsidRDefault="004447EE">
      <w:pPr>
        <w:pStyle w:val="BodyText"/>
      </w:pPr>
    </w:p>
    <w:p w:rsidR="004447EE" w:rsidRDefault="00A13E5B">
      <w:pPr>
        <w:pStyle w:val="BodyText"/>
        <w:numPr>
          <w:ilvl w:val="0"/>
          <w:numId w:val="16"/>
        </w:numPr>
      </w:pPr>
      <w:r>
        <w:t>Makroekonomija proučuje narodno gospodarstvo kot celot: zaposlenost, raven cen, BDP. Analizira rast in upadanje gospodarske dejavnosti. Razvila se je v tridesetih letih dvajsetega stoletja.</w:t>
      </w:r>
    </w:p>
    <w:p w:rsidR="004447EE" w:rsidRDefault="004447EE">
      <w:pPr>
        <w:pStyle w:val="BodyText"/>
      </w:pPr>
    </w:p>
    <w:p w:rsidR="004447EE" w:rsidRDefault="00A13E5B">
      <w:pPr>
        <w:pStyle w:val="BodyText"/>
      </w:pPr>
      <w:r>
        <w:t xml:space="preserve">Makroekonomski pojav je težko razložiti in razumeti. Makro in mikro ekonomija sta močno met seboj povezani. Kljub temu se lahko njune rešitve razlikujejo: kar je dobro za posameznika in podjetje ni vedno dobro za celotno gospodarstvo. </w:t>
      </w:r>
    </w:p>
    <w:p w:rsidR="004447EE" w:rsidRDefault="004447EE">
      <w:pPr>
        <w:pStyle w:val="BodyText"/>
      </w:pPr>
    </w:p>
    <w:p w:rsidR="004447EE" w:rsidRDefault="00A13E5B">
      <w:pPr>
        <w:pStyle w:val="BodyText"/>
      </w:pPr>
      <w:r>
        <w:t>Makroekonomska vprašanja:</w:t>
      </w:r>
    </w:p>
    <w:p w:rsidR="004447EE" w:rsidRDefault="00A13E5B">
      <w:pPr>
        <w:pStyle w:val="BodyText"/>
        <w:numPr>
          <w:ilvl w:val="0"/>
          <w:numId w:val="17"/>
        </w:numPr>
      </w:pPr>
      <w:r>
        <w:t>kako naj posamezna država napreduje?,</w:t>
      </w:r>
    </w:p>
    <w:p w:rsidR="004447EE" w:rsidRDefault="00A13E5B">
      <w:pPr>
        <w:pStyle w:val="BodyText"/>
        <w:numPr>
          <w:ilvl w:val="0"/>
          <w:numId w:val="17"/>
        </w:numPr>
      </w:pPr>
      <w:r>
        <w:t>Koliko se mora povečati proizvodnja?</w:t>
      </w:r>
    </w:p>
    <w:p w:rsidR="004447EE" w:rsidRDefault="004447EE">
      <w:pPr>
        <w:pStyle w:val="BodyText"/>
      </w:pPr>
    </w:p>
    <w:p w:rsidR="004447EE" w:rsidRDefault="004447EE">
      <w:pPr>
        <w:pStyle w:val="BodyText"/>
      </w:pPr>
    </w:p>
    <w:p w:rsidR="004447EE" w:rsidRDefault="00A13E5B">
      <w:pPr>
        <w:pStyle w:val="BodyText"/>
        <w:rPr>
          <w:rFonts w:ascii="Monotype Corsiva" w:hAnsi="Monotype Corsiva"/>
          <w:color w:val="339966"/>
          <w:sz w:val="28"/>
        </w:rPr>
      </w:pPr>
      <w:r>
        <w:rPr>
          <w:rFonts w:ascii="Monotype Corsiva" w:hAnsi="Monotype Corsiva"/>
          <w:color w:val="339966"/>
          <w:sz w:val="28"/>
        </w:rPr>
        <w:t>Polna zaposlenost</w:t>
      </w:r>
    </w:p>
    <w:p w:rsidR="004447EE" w:rsidRDefault="004447EE">
      <w:pPr>
        <w:pStyle w:val="BodyText"/>
        <w:rPr>
          <w:b/>
          <w:bCs/>
        </w:rPr>
      </w:pPr>
    </w:p>
    <w:p w:rsidR="004447EE" w:rsidRDefault="00A13E5B">
      <w:pPr>
        <w:pStyle w:val="BodyText"/>
      </w:pPr>
      <w:r>
        <w:t>Proizvodnih dejavnikov ni nikoli dovolj, zato moramo uporabiti vse. Če proizvodni dejavniki niso popolnoma izkoriščeni in če vlada brezposelnost, družba izgublja del možne proizvodnje.</w:t>
      </w:r>
    </w:p>
    <w:p w:rsidR="004447EE" w:rsidRDefault="004447EE">
      <w:pPr>
        <w:pStyle w:val="BodyText"/>
      </w:pPr>
    </w:p>
    <w:p w:rsidR="004447EE" w:rsidRDefault="00A13E5B">
      <w:pPr>
        <w:pStyle w:val="BodyText"/>
      </w:pPr>
      <w:r>
        <w:t>Delo je temeljna človeška pravica in potrebe. Nezaposlenost povzroča odtujenost ljudi in občutek odvečnost in nepotrebnosti. Razvijejo se socialni problemi, politične krize in kriminalne dejavnosti.</w:t>
      </w:r>
    </w:p>
    <w:p w:rsidR="004447EE" w:rsidRDefault="004447EE">
      <w:pPr>
        <w:pStyle w:val="BodyText"/>
      </w:pPr>
    </w:p>
    <w:p w:rsidR="004447EE" w:rsidRDefault="004447EE">
      <w:pPr>
        <w:pStyle w:val="BodyText"/>
      </w:pPr>
    </w:p>
    <w:p w:rsidR="004447EE" w:rsidRDefault="00A13E5B">
      <w:pPr>
        <w:pStyle w:val="BodyText"/>
        <w:rPr>
          <w:rFonts w:ascii="Monotype Corsiva" w:hAnsi="Monotype Corsiva"/>
          <w:color w:val="339966"/>
          <w:sz w:val="28"/>
        </w:rPr>
      </w:pPr>
      <w:r>
        <w:rPr>
          <w:rFonts w:ascii="Monotype Corsiva" w:hAnsi="Monotype Corsiva"/>
          <w:color w:val="339966"/>
          <w:sz w:val="28"/>
        </w:rPr>
        <w:t>Kako ustaviti zunanjo trgovinsko gospodarstvo…</w:t>
      </w:r>
    </w:p>
    <w:p w:rsidR="004447EE" w:rsidRDefault="004447EE">
      <w:pPr>
        <w:pStyle w:val="BodyText"/>
        <w:rPr>
          <w:b/>
          <w:bCs/>
        </w:rPr>
      </w:pPr>
    </w:p>
    <w:p w:rsidR="004447EE" w:rsidRDefault="00A13E5B">
      <w:pPr>
        <w:pStyle w:val="BodyText"/>
      </w:pPr>
      <w:r>
        <w:t>Vsa sodobna gospodarstva so odprta. Velik del gospodarske dejavnosti zavzema zunanja trgovina. To pa  povzroča problem majhnim državam, saj domača podjetja ne dosegajo prihrankov obsega.</w:t>
      </w:r>
    </w:p>
    <w:p w:rsidR="004447EE" w:rsidRDefault="004447EE">
      <w:pPr>
        <w:pStyle w:val="BodyText"/>
      </w:pPr>
    </w:p>
    <w:p w:rsidR="004447EE" w:rsidRDefault="004447EE">
      <w:pPr>
        <w:pStyle w:val="BodyText"/>
      </w:pPr>
    </w:p>
    <w:p w:rsidR="004447EE" w:rsidRDefault="00A13E5B">
      <w:pPr>
        <w:pStyle w:val="BodyText"/>
        <w:rPr>
          <w:rFonts w:ascii="Monotype Corsiva" w:hAnsi="Monotype Corsiva"/>
          <w:b/>
          <w:bCs/>
          <w:color w:val="339966"/>
          <w:sz w:val="28"/>
        </w:rPr>
      </w:pPr>
      <w:r>
        <w:rPr>
          <w:rFonts w:ascii="Monotype Corsiva" w:hAnsi="Monotype Corsiva"/>
          <w:b/>
          <w:bCs/>
          <w:color w:val="339966"/>
          <w:sz w:val="28"/>
        </w:rPr>
        <w:t>Povzetek!</w:t>
      </w:r>
    </w:p>
    <w:p w:rsidR="004447EE" w:rsidRDefault="00A13E5B">
      <w:pPr>
        <w:pStyle w:val="BodyText"/>
      </w:pPr>
      <w:r>
        <w:t>Makroekonomija proučuje celotno gospodarstvo. Analizira BDP, brezposelnost, splošno raven cen in zunanjo trgovinsko ravnovesje. Usmerja delovanje države.</w:t>
      </w:r>
    </w:p>
    <w:p w:rsidR="004447EE" w:rsidRDefault="004447EE">
      <w:pPr>
        <w:pStyle w:val="BodyText"/>
      </w:pPr>
    </w:p>
    <w:p w:rsidR="004447EE" w:rsidRDefault="004447EE">
      <w:pPr>
        <w:pStyle w:val="BodyText"/>
      </w:pPr>
    </w:p>
    <w:p w:rsidR="004447EE" w:rsidRDefault="004447EE">
      <w:pPr>
        <w:pStyle w:val="BodyText"/>
      </w:pPr>
    </w:p>
    <w:p w:rsidR="004447EE" w:rsidRDefault="004447EE">
      <w:pPr>
        <w:pStyle w:val="BodyText"/>
      </w:pPr>
    </w:p>
    <w:p w:rsidR="004447EE" w:rsidRDefault="004447EE">
      <w:pPr>
        <w:pStyle w:val="BodyText"/>
      </w:pPr>
    </w:p>
    <w:p w:rsidR="004447EE" w:rsidRDefault="004447EE">
      <w:pPr>
        <w:pStyle w:val="BodyText"/>
      </w:pPr>
    </w:p>
    <w:p w:rsidR="004447EE" w:rsidRDefault="004447EE">
      <w:pPr>
        <w:pStyle w:val="BodyText"/>
      </w:pPr>
    </w:p>
    <w:p w:rsidR="004447EE" w:rsidRDefault="00A13E5B">
      <w:pPr>
        <w:pStyle w:val="Heading6"/>
        <w:jc w:val="left"/>
        <w:rPr>
          <w:color w:val="339966"/>
        </w:rPr>
      </w:pPr>
      <w:r>
        <w:rPr>
          <w:color w:val="339966"/>
        </w:rPr>
        <w:t>Bruto domači proizvod – BDP</w:t>
      </w:r>
    </w:p>
    <w:p w:rsidR="004447EE" w:rsidRDefault="004447EE">
      <w:pPr>
        <w:pStyle w:val="BodyText"/>
        <w:rPr>
          <w:b/>
          <w:bCs/>
        </w:rPr>
      </w:pPr>
    </w:p>
    <w:p w:rsidR="004447EE" w:rsidRDefault="00A13E5B">
      <w:pPr>
        <w:pStyle w:val="BodyText"/>
      </w:pPr>
      <w:r>
        <w:t xml:space="preserve">Celotno proizvodnjo narodnega gospodarstva izrazimo z BDP-jem. BDP je tržna vrednost vseh končnih proizvodov in storitev, ki jih je gospodarstvo ustvarilo v enem letu, upoštevajo se samo dokončani proizvodi in ne ti ki so namenjeni reprodukciji. </w:t>
      </w:r>
    </w:p>
    <w:p w:rsidR="004447EE" w:rsidRDefault="004447EE">
      <w:pPr>
        <w:pStyle w:val="BodyText"/>
      </w:pPr>
    </w:p>
    <w:p w:rsidR="004447EE" w:rsidRDefault="00A13E5B">
      <w:pPr>
        <w:pStyle w:val="BodyText"/>
      </w:pPr>
      <w:r>
        <w:t>Slovenija je leta 2000 ustvarila 18  milijard $ BDP-ja.</w:t>
      </w:r>
    </w:p>
    <w:p w:rsidR="004447EE" w:rsidRDefault="004447EE">
      <w:pPr>
        <w:pStyle w:val="BodyText"/>
      </w:pPr>
    </w:p>
    <w:p w:rsidR="004447EE" w:rsidRDefault="00A13E5B">
      <w:pPr>
        <w:pStyle w:val="BodyText"/>
      </w:pPr>
      <w:r>
        <w:t xml:space="preserve">Države razpolagajo z različnimi količinami delovne sile, proizvodnih dejavnikov in kapitala. Različna je tudi učinkovitost proizvodnih dejavnikov. Zato z BDP-jem ne moremo ugotoviti, kako je državno gospodarstvo razvito. Za splošen kazalec uporabljamo </w:t>
      </w:r>
      <w:r>
        <w:rPr>
          <w:b/>
          <w:bCs/>
        </w:rPr>
        <w:t>BDP na prebivalca</w:t>
      </w:r>
      <w:r>
        <w:t>. Dobimo ga tako da BDP delimo z celotnim številom prebivalstva in dobimo znesek. Pokaže nam razvitost države i povprečno življenjsko raven, ne pove pa nam kako je bil BDP razdeljen med prebivalci. Za mednaroden primerjave izrazimo BDP na prebivalca v $.</w:t>
      </w:r>
    </w:p>
    <w:p w:rsidR="004447EE" w:rsidRDefault="004447EE">
      <w:pPr>
        <w:pStyle w:val="BodyText"/>
      </w:pPr>
    </w:p>
    <w:p w:rsidR="004447EE" w:rsidRDefault="004447EE">
      <w:pPr>
        <w:pStyle w:val="BodyText"/>
      </w:pPr>
    </w:p>
    <w:p w:rsidR="004447EE" w:rsidRDefault="00A13E5B">
      <w:pPr>
        <w:pStyle w:val="BodyText"/>
        <w:rPr>
          <w:rFonts w:ascii="Monotype Corsiva" w:hAnsi="Monotype Corsiva"/>
          <w:color w:val="339966"/>
          <w:sz w:val="28"/>
        </w:rPr>
      </w:pPr>
      <w:r>
        <w:rPr>
          <w:rFonts w:ascii="Monotype Corsiva" w:hAnsi="Monotype Corsiva"/>
          <w:color w:val="339966"/>
          <w:sz w:val="28"/>
        </w:rPr>
        <w:t>Razvitost držav</w:t>
      </w:r>
    </w:p>
    <w:p w:rsidR="004447EE" w:rsidRDefault="004447EE">
      <w:pPr>
        <w:pStyle w:val="BodyText"/>
        <w:rPr>
          <w:b/>
          <w:bCs/>
        </w:rPr>
      </w:pPr>
    </w:p>
    <w:p w:rsidR="004447EE" w:rsidRDefault="00A13E5B">
      <w:pPr>
        <w:pStyle w:val="BodyText"/>
      </w:pPr>
      <w:r>
        <w:t>Ocenjujemo jo z indeksom človeškega razvoja upošteva se tudi zraven BDP-kupne moči tudi izobrazba in zdravje posameznika. Sestavljena je iz treh kazalcev in bolj celovito prikaže enakomernost in usklajenost v posamezni državi.</w:t>
      </w:r>
    </w:p>
    <w:p w:rsidR="004447EE" w:rsidRDefault="004447EE">
      <w:pPr>
        <w:pStyle w:val="BodyText"/>
      </w:pPr>
    </w:p>
    <w:p w:rsidR="004447EE" w:rsidRDefault="004447EE">
      <w:pPr>
        <w:pStyle w:val="BodyText"/>
      </w:pPr>
    </w:p>
    <w:p w:rsidR="004447EE" w:rsidRDefault="00A13E5B">
      <w:pPr>
        <w:pStyle w:val="BodyText"/>
        <w:rPr>
          <w:rFonts w:ascii="Monotype Corsiva" w:hAnsi="Monotype Corsiva"/>
          <w:b/>
          <w:bCs/>
          <w:color w:val="339966"/>
          <w:sz w:val="28"/>
        </w:rPr>
      </w:pPr>
      <w:r>
        <w:rPr>
          <w:rFonts w:ascii="Monotype Corsiva" w:hAnsi="Monotype Corsiva"/>
          <w:b/>
          <w:bCs/>
          <w:color w:val="339966"/>
          <w:sz w:val="28"/>
        </w:rPr>
        <w:t>Gospodarska rast</w:t>
      </w:r>
    </w:p>
    <w:p w:rsidR="004447EE" w:rsidRDefault="004447EE">
      <w:pPr>
        <w:pStyle w:val="BodyText"/>
        <w:rPr>
          <w:b/>
          <w:bCs/>
        </w:rPr>
      </w:pPr>
    </w:p>
    <w:p w:rsidR="004447EE" w:rsidRDefault="00A13E5B">
      <w:pPr>
        <w:pStyle w:val="BodyText"/>
      </w:pPr>
      <w:r>
        <w:t>Gospodarsko rast merimo z spremembami BDP-ja. V normalnih razmerah se let povečuje. V kriznih razmerah pa je rast počasnejša ali BDP celo zmanjšuje. Upoštevamo samo realno rast BDP iz katere je  izločena inflacija.</w:t>
      </w:r>
    </w:p>
    <w:p w:rsidR="004447EE" w:rsidRDefault="004447EE">
      <w:pPr>
        <w:pStyle w:val="BodyText"/>
      </w:pPr>
    </w:p>
    <w:p w:rsidR="004447EE" w:rsidRDefault="00A13E5B">
      <w:pPr>
        <w:pStyle w:val="BodyText"/>
      </w:pPr>
      <w:r>
        <w:rPr>
          <w:i/>
          <w:iCs/>
          <w:color w:val="339966"/>
        </w:rPr>
        <w:t>Inflacija</w:t>
      </w:r>
      <w:r>
        <w:t xml:space="preserve"> izraža zvišanje cen življenjskih potrebščin. Statistični urad izračuna stopnjo inflacije na podlagi zvišanja cen posameznih proizvodov in storitev. Če gospodinjstva za določeno dobrino ali storitev porabijo velik delež dohodkov ima ta proizvod v izračunavi večjo teži in bolj vpliva na stopnjo inflacije.</w:t>
      </w:r>
    </w:p>
    <w:p w:rsidR="004447EE" w:rsidRDefault="004447EE">
      <w:pPr>
        <w:pStyle w:val="BodyText"/>
      </w:pPr>
    </w:p>
    <w:p w:rsidR="004447EE" w:rsidRDefault="004447EE">
      <w:pPr>
        <w:pStyle w:val="BodyText"/>
      </w:pPr>
    </w:p>
    <w:p w:rsidR="004447EE" w:rsidRDefault="00A13E5B">
      <w:pPr>
        <w:pStyle w:val="BodyText"/>
        <w:rPr>
          <w:rFonts w:ascii="Monotype Corsiva" w:hAnsi="Monotype Corsiva"/>
          <w:b/>
          <w:bCs/>
          <w:color w:val="339966"/>
          <w:sz w:val="28"/>
        </w:rPr>
      </w:pPr>
      <w:r>
        <w:rPr>
          <w:rFonts w:ascii="Monotype Corsiva" w:hAnsi="Monotype Corsiva"/>
          <w:b/>
          <w:bCs/>
          <w:color w:val="339966"/>
          <w:sz w:val="28"/>
        </w:rPr>
        <w:t xml:space="preserve">Povzetek! </w:t>
      </w:r>
    </w:p>
    <w:p w:rsidR="004447EE" w:rsidRDefault="00A13E5B">
      <w:pPr>
        <w:pStyle w:val="BodyText"/>
      </w:pPr>
      <w:r>
        <w:t xml:space="preserve">BDP izraža novo vrednost proizvodnje določenega gospodarstva v obdobju enega leta. BDP na prebivalca omogoča primerjave gospodarske razvitosti držav – stopnje razvitosti. </w:t>
      </w:r>
    </w:p>
    <w:p w:rsidR="004447EE" w:rsidRDefault="004447EE">
      <w:pPr>
        <w:pStyle w:val="BodyText"/>
      </w:pPr>
    </w:p>
    <w:p w:rsidR="004447EE" w:rsidRDefault="004447EE">
      <w:pPr>
        <w:pStyle w:val="BodyText"/>
      </w:pPr>
    </w:p>
    <w:p w:rsidR="004447EE" w:rsidRDefault="004447EE">
      <w:pPr>
        <w:pStyle w:val="BodyText"/>
      </w:pPr>
    </w:p>
    <w:p w:rsidR="004447EE" w:rsidRDefault="004447EE">
      <w:pPr>
        <w:pStyle w:val="BodyText"/>
      </w:pPr>
    </w:p>
    <w:p w:rsidR="004447EE" w:rsidRDefault="004447EE">
      <w:pPr>
        <w:pStyle w:val="BodyText"/>
      </w:pPr>
    </w:p>
    <w:p w:rsidR="004447EE" w:rsidRDefault="004447EE">
      <w:pPr>
        <w:pStyle w:val="BodyText"/>
      </w:pPr>
    </w:p>
    <w:p w:rsidR="004447EE" w:rsidRDefault="004447EE">
      <w:pPr>
        <w:pStyle w:val="BodyText"/>
      </w:pPr>
    </w:p>
    <w:p w:rsidR="004447EE" w:rsidRDefault="004447EE">
      <w:pPr>
        <w:pStyle w:val="BodyText"/>
      </w:pPr>
    </w:p>
    <w:p w:rsidR="004447EE" w:rsidRDefault="004447EE">
      <w:pPr>
        <w:pStyle w:val="BodyText"/>
      </w:pPr>
    </w:p>
    <w:p w:rsidR="004447EE" w:rsidRDefault="004447EE">
      <w:pPr>
        <w:pStyle w:val="BodyText"/>
      </w:pPr>
    </w:p>
    <w:p w:rsidR="004447EE" w:rsidRDefault="004447EE">
      <w:pPr>
        <w:pStyle w:val="BodyText"/>
        <w:rPr>
          <w:b/>
          <w:bCs/>
        </w:rPr>
      </w:pPr>
    </w:p>
    <w:p w:rsidR="004447EE" w:rsidRDefault="00A13E5B">
      <w:pPr>
        <w:pStyle w:val="Heading6"/>
        <w:jc w:val="left"/>
        <w:rPr>
          <w:color w:val="339966"/>
        </w:rPr>
      </w:pPr>
      <w:r>
        <w:rPr>
          <w:color w:val="339966"/>
        </w:rPr>
        <w:t>Ravnovesje v narodnem gospodarstvu</w:t>
      </w:r>
    </w:p>
    <w:p w:rsidR="004447EE" w:rsidRDefault="004447EE">
      <w:pPr>
        <w:pStyle w:val="BodyText"/>
        <w:rPr>
          <w:b/>
          <w:bCs/>
        </w:rPr>
      </w:pPr>
    </w:p>
    <w:p w:rsidR="004447EE" w:rsidRDefault="00A13E5B">
      <w:pPr>
        <w:pStyle w:val="BodyText"/>
        <w:numPr>
          <w:ilvl w:val="0"/>
          <w:numId w:val="18"/>
        </w:numPr>
      </w:pPr>
      <w:r>
        <w:t>Agregatna ponudba,</w:t>
      </w:r>
    </w:p>
    <w:p w:rsidR="004447EE" w:rsidRDefault="00A13E5B">
      <w:pPr>
        <w:pStyle w:val="BodyText"/>
        <w:numPr>
          <w:ilvl w:val="0"/>
          <w:numId w:val="18"/>
        </w:numPr>
      </w:pPr>
      <w:r>
        <w:t>Agregatno povpraševanje,</w:t>
      </w:r>
    </w:p>
    <w:p w:rsidR="004447EE" w:rsidRDefault="00A13E5B">
      <w:pPr>
        <w:pStyle w:val="BodyText"/>
        <w:numPr>
          <w:ilvl w:val="0"/>
          <w:numId w:val="18"/>
        </w:numPr>
      </w:pPr>
      <w:r>
        <w:t>Ravnovesje celotnega gospodarstva,</w:t>
      </w:r>
    </w:p>
    <w:p w:rsidR="004447EE" w:rsidRDefault="00A13E5B">
      <w:pPr>
        <w:pStyle w:val="BodyText"/>
        <w:numPr>
          <w:ilvl w:val="0"/>
          <w:numId w:val="18"/>
        </w:numPr>
      </w:pPr>
      <w:r>
        <w:t>Vpliv države na uravnovešenost BDP-ja,</w:t>
      </w:r>
    </w:p>
    <w:p w:rsidR="004447EE" w:rsidRDefault="00A13E5B">
      <w:pPr>
        <w:pStyle w:val="BodyText"/>
        <w:numPr>
          <w:ilvl w:val="0"/>
          <w:numId w:val="18"/>
        </w:numPr>
      </w:pPr>
      <w:r>
        <w:t>Gospodarska nihanja.</w:t>
      </w:r>
    </w:p>
    <w:p w:rsidR="004447EE" w:rsidRDefault="004447EE">
      <w:pPr>
        <w:pStyle w:val="BodyText"/>
      </w:pPr>
    </w:p>
    <w:p w:rsidR="004447EE" w:rsidRDefault="004447EE">
      <w:pPr>
        <w:pStyle w:val="BodyText"/>
      </w:pPr>
    </w:p>
    <w:p w:rsidR="004447EE" w:rsidRDefault="00A13E5B">
      <w:pPr>
        <w:pStyle w:val="BodyText"/>
        <w:rPr>
          <w:rFonts w:ascii="Monotype Corsiva" w:hAnsi="Monotype Corsiva"/>
          <w:color w:val="339966"/>
          <w:sz w:val="28"/>
        </w:rPr>
      </w:pPr>
      <w:r>
        <w:rPr>
          <w:rFonts w:ascii="Monotype Corsiva" w:hAnsi="Monotype Corsiva"/>
          <w:color w:val="339966"/>
          <w:sz w:val="28"/>
        </w:rPr>
        <w:t>Agregatna ponudba</w:t>
      </w:r>
    </w:p>
    <w:p w:rsidR="004447EE" w:rsidRDefault="004447EE">
      <w:pPr>
        <w:pStyle w:val="BodyText"/>
        <w:rPr>
          <w:b/>
          <w:bCs/>
        </w:rPr>
      </w:pPr>
    </w:p>
    <w:p w:rsidR="004447EE" w:rsidRDefault="00A13E5B">
      <w:pPr>
        <w:pStyle w:val="BodyText"/>
      </w:pPr>
      <w:r>
        <w:t xml:space="preserve">Je celotna količina proizvodov in storitev, ki so jo vsi proizvajalci na vseh trgih pripravljeni ponuditi. Prikazuje nem kakšen bo BDP pri različnih cenah. Krivulja je naraščajoča saj lahko podjetja ponudijo večje količine blaga po višji ceni. Razlog za to so viši stroški proizvodnje. </w:t>
      </w:r>
    </w:p>
    <w:p w:rsidR="004447EE" w:rsidRDefault="004447EE"/>
    <w:p w:rsidR="004447EE" w:rsidRDefault="00A13E5B">
      <w:pPr>
        <w:pStyle w:val="BodyText"/>
      </w:pPr>
      <w:r>
        <w:t>Če so vse proizvodne zmogljivosti polno izrabljene gospodarstvo doseže potencialni BDP.</w:t>
      </w:r>
    </w:p>
    <w:p w:rsidR="004447EE" w:rsidRDefault="004447EE">
      <w:pPr>
        <w:jc w:val="both"/>
      </w:pPr>
    </w:p>
    <w:p w:rsidR="004447EE" w:rsidRDefault="004447EE">
      <w:pPr>
        <w:jc w:val="both"/>
      </w:pPr>
    </w:p>
    <w:p w:rsidR="004447EE" w:rsidRDefault="008E741B">
      <w:r>
        <w:rPr>
          <w:noProof/>
          <w:sz w:val="20"/>
        </w:rPr>
        <w:pict>
          <v:shapetype id="_x0000_t202" coordsize="21600,21600" o:spt="202" path="m,l,21600r21600,l21600,xe">
            <v:stroke joinstyle="miter"/>
            <v:path gradientshapeok="t" o:connecttype="rect"/>
          </v:shapetype>
          <v:shape id="_x0000_s1088" type="#_x0000_t202" style="position:absolute;margin-left:27pt;margin-top:3.7pt;width:252pt;height:207pt;z-index:251638272" filled="f" fillcolor="#36f" stroked="f">
            <v:textbox style="mso-next-textbox:#_x0000_s1088">
              <w:txbxContent>
                <w:p w:rsidR="004447EE" w:rsidRDefault="004447EE"/>
                <w:p w:rsidR="004447EE" w:rsidRDefault="004447EE"/>
                <w:p w:rsidR="004447EE" w:rsidRDefault="004447EE"/>
                <w:p w:rsidR="004447EE" w:rsidRDefault="004447EE"/>
                <w:p w:rsidR="004447EE" w:rsidRDefault="004447EE"/>
                <w:p w:rsidR="004447EE" w:rsidRDefault="004447EE"/>
                <w:p w:rsidR="004447EE" w:rsidRDefault="00A13E5B">
                  <w:r>
                    <w:tab/>
                    <w:t>C2</w:t>
                  </w:r>
                </w:p>
                <w:p w:rsidR="004447EE" w:rsidRDefault="004447EE"/>
                <w:p w:rsidR="004447EE" w:rsidRDefault="00A13E5B">
                  <w:r>
                    <w:tab/>
                  </w:r>
                </w:p>
                <w:p w:rsidR="004447EE" w:rsidRDefault="00A13E5B">
                  <w:r>
                    <w:tab/>
                    <w:t xml:space="preserve">C1 </w:t>
                  </w:r>
                </w:p>
                <w:p w:rsidR="004447EE" w:rsidRDefault="004447EE"/>
                <w:p w:rsidR="004447EE" w:rsidRDefault="00A13E5B">
                  <w:r>
                    <w:tab/>
                  </w:r>
                  <w:r>
                    <w:tab/>
                    <w:t xml:space="preserve">       K1</w:t>
                  </w:r>
                  <w:r>
                    <w:tab/>
                    <w:t>K2</w:t>
                  </w:r>
                </w:p>
              </w:txbxContent>
            </v:textbox>
            <w10:wrap type="square"/>
          </v:shape>
        </w:pict>
      </w:r>
    </w:p>
    <w:p w:rsidR="004447EE" w:rsidRDefault="004447EE"/>
    <w:p w:rsidR="004447EE" w:rsidRDefault="008E741B">
      <w:r>
        <w:rPr>
          <w:noProof/>
          <w:sz w:val="20"/>
        </w:rPr>
        <w:pict>
          <v:line id="_x0000_s1100" style="position:absolute;flip:y;z-index:251639296" from="45pt,3.1pt" to="45pt,147.1pt">
            <v:stroke endarrow="block"/>
            <w10:wrap type="square"/>
          </v:line>
        </w:pict>
      </w:r>
    </w:p>
    <w:p w:rsidR="004447EE" w:rsidRDefault="008E741B">
      <w:r>
        <w:rPr>
          <w:noProof/>
          <w:sz w:val="20"/>
        </w:rPr>
        <w:pict>
          <v:shape id="_x0000_s1109" style="position:absolute;margin-left:36pt;margin-top:7.3pt;width:162pt;height:126pt;z-index:-251637248;mso-wrap-edited:f;mso-wrap-distance-left:9pt;mso-wrap-distance-top:0;mso-wrap-distance-right:9pt;mso-wrap-distance-bottom:0;mso-position-horizontal:absolute;mso-position-horizontal-relative:text;mso-position-vertical:absolute;mso-position-vertical-relative:text;v-text-anchor:top" coordsize="3240,2520" wrapcoords="3210 0 1695 1920 -15 2145 -15 2190 555 2370 660 2370 900 2370 1020 2370 1470 2205 1485 2160 1770 1920 2580 960 3270 0 3210 0" path="m,2160v450,180,900,360,1440,c1980,1800,2940,390,3240,e" filled="f" fillcolor="#36f" strokecolor="#36f">
            <v:fill opacity=".5"/>
            <v:path arrowok="t"/>
          </v:shape>
        </w:pict>
      </w:r>
    </w:p>
    <w:p w:rsidR="004447EE" w:rsidRDefault="008E741B">
      <w:r>
        <w:rPr>
          <w:noProof/>
          <w:sz w:val="20"/>
        </w:rPr>
        <w:pict>
          <v:shape id="_x0000_s1106" type="#_x0000_t202" style="position:absolute;margin-left:9pt;margin-top:11.5pt;width:27pt;height:71.85pt;z-index:251645440" filled="f" fillcolor="#36f" strokecolor="#36f">
            <v:fill opacity=".5"/>
            <v:textbox>
              <w:txbxContent>
                <w:p w:rsidR="004447EE" w:rsidRDefault="00A13E5B">
                  <w:r>
                    <w:t>C</w:t>
                  </w:r>
                </w:p>
                <w:p w:rsidR="004447EE" w:rsidRDefault="00A13E5B">
                  <w:r>
                    <w:t>E</w:t>
                  </w:r>
                </w:p>
                <w:p w:rsidR="004447EE" w:rsidRDefault="00A13E5B">
                  <w:r>
                    <w:t>N</w:t>
                  </w:r>
                </w:p>
                <w:p w:rsidR="004447EE" w:rsidRDefault="00A13E5B">
                  <w:r>
                    <w:t>A</w:t>
                  </w:r>
                </w:p>
                <w:p w:rsidR="004447EE" w:rsidRDefault="004447EE"/>
              </w:txbxContent>
            </v:textbox>
            <w10:wrap type="square"/>
          </v:shape>
        </w:pict>
      </w:r>
    </w:p>
    <w:p w:rsidR="004447EE" w:rsidRDefault="004447EE"/>
    <w:p w:rsidR="004447EE" w:rsidRDefault="004447EE"/>
    <w:p w:rsidR="004447EE" w:rsidRDefault="008E741B">
      <w:r>
        <w:rPr>
          <w:noProof/>
          <w:sz w:val="20"/>
        </w:rPr>
        <w:pict>
          <v:line id="_x0000_s1104" style="position:absolute;z-index:251643392" from="-243pt,6.1pt" to="-108pt,6.1pt">
            <v:stroke dashstyle="dash"/>
            <w10:wrap type="square"/>
          </v:line>
        </w:pict>
      </w:r>
      <w:r>
        <w:rPr>
          <w:noProof/>
          <w:sz w:val="20"/>
        </w:rPr>
        <w:pict>
          <v:line id="_x0000_s1105" style="position:absolute;z-index:251644416" from="-108.1pt,5.45pt" to="-108.1pt,77.45pt">
            <v:stroke dashstyle="dash"/>
            <w10:wrap type="square"/>
          </v:line>
        </w:pict>
      </w:r>
    </w:p>
    <w:p w:rsidR="004447EE" w:rsidRDefault="004447EE"/>
    <w:p w:rsidR="004447EE" w:rsidRDefault="004447EE"/>
    <w:p w:rsidR="004447EE" w:rsidRDefault="008E741B">
      <w:r>
        <w:rPr>
          <w:noProof/>
          <w:sz w:val="20"/>
        </w:rPr>
        <w:pict>
          <v:line id="_x0000_s1102" style="position:absolute;z-index:251641344" from="-243.1pt,9.05pt" to="-153.1pt,9.05pt">
            <v:stroke dashstyle="dash"/>
            <w10:wrap type="square"/>
          </v:line>
        </w:pict>
      </w:r>
      <w:r>
        <w:rPr>
          <w:noProof/>
          <w:sz w:val="20"/>
        </w:rPr>
        <w:pict>
          <v:line id="_x0000_s1103" style="position:absolute;flip:x;z-index:251642368" from="-153.1pt,9.05pt" to="-152.7pt,36.05pt">
            <v:stroke dashstyle="dash"/>
            <w10:wrap type="square"/>
          </v:line>
        </w:pict>
      </w:r>
    </w:p>
    <w:p w:rsidR="004447EE" w:rsidRDefault="004447EE"/>
    <w:p w:rsidR="004447EE" w:rsidRDefault="008E741B">
      <w:r>
        <w:rPr>
          <w:noProof/>
          <w:sz w:val="20"/>
        </w:rPr>
        <w:pict>
          <v:line id="_x0000_s1101" style="position:absolute;z-index:251640320" from="45pt,9.15pt" to="234pt,9.15pt">
            <v:stroke endarrow="block"/>
            <w10:wrap type="square"/>
          </v:line>
        </w:pict>
      </w:r>
    </w:p>
    <w:p w:rsidR="004447EE" w:rsidRDefault="008E741B">
      <w:r>
        <w:rPr>
          <w:noProof/>
          <w:sz w:val="20"/>
        </w:rPr>
        <w:pict>
          <v:shape id="_x0000_s1107" type="#_x0000_t202" style="position:absolute;margin-left:1in;margin-top:4.35pt;width:125.85pt;height:18pt;z-index:251646464" filled="f" fillcolor="#36f" strokecolor="#36f">
            <v:textbox>
              <w:txbxContent>
                <w:p w:rsidR="004447EE" w:rsidRDefault="00A13E5B">
                  <w:r>
                    <w:t>KOLIČINA</w:t>
                  </w:r>
                </w:p>
              </w:txbxContent>
            </v:textbox>
            <w10:wrap type="square"/>
          </v:shape>
        </w:pict>
      </w:r>
    </w:p>
    <w:p w:rsidR="004447EE" w:rsidRDefault="004447EE"/>
    <w:p w:rsidR="004447EE" w:rsidRDefault="004447EE"/>
    <w:p w:rsidR="004447EE" w:rsidRDefault="004447EE"/>
    <w:p w:rsidR="004447EE" w:rsidRDefault="004447EE"/>
    <w:p w:rsidR="004447EE" w:rsidRDefault="00A13E5B">
      <w:r>
        <w:t xml:space="preserve">Dejanski BDP je manjši od potencialnega saj je v realnih razmerah skoraj nemogoče zaposliti vseh proizvodnih dejavnikov.  </w:t>
      </w:r>
    </w:p>
    <w:p w:rsidR="004447EE" w:rsidRDefault="004447EE"/>
    <w:p w:rsidR="004447EE" w:rsidRDefault="004447EE"/>
    <w:p w:rsidR="004447EE" w:rsidRDefault="004447EE"/>
    <w:p w:rsidR="004447EE" w:rsidRDefault="004447EE"/>
    <w:p w:rsidR="004447EE" w:rsidRDefault="004447EE"/>
    <w:p w:rsidR="004447EE" w:rsidRDefault="004447EE"/>
    <w:p w:rsidR="004447EE" w:rsidRDefault="004447EE"/>
    <w:p w:rsidR="004447EE" w:rsidRDefault="004447EE"/>
    <w:p w:rsidR="004447EE" w:rsidRDefault="004447EE"/>
    <w:p w:rsidR="004447EE" w:rsidRDefault="004447EE"/>
    <w:p w:rsidR="004447EE" w:rsidRDefault="004447EE">
      <w:pPr>
        <w:pStyle w:val="BodyText"/>
      </w:pPr>
    </w:p>
    <w:p w:rsidR="004447EE" w:rsidRDefault="00A13E5B">
      <w:pPr>
        <w:pStyle w:val="BodyText"/>
        <w:rPr>
          <w:rFonts w:ascii="Monotype Corsiva" w:hAnsi="Monotype Corsiva"/>
          <w:b/>
          <w:bCs/>
          <w:color w:val="339966"/>
          <w:sz w:val="28"/>
        </w:rPr>
      </w:pPr>
      <w:r>
        <w:rPr>
          <w:rFonts w:ascii="Monotype Corsiva" w:hAnsi="Monotype Corsiva"/>
          <w:color w:val="339966"/>
          <w:sz w:val="28"/>
        </w:rPr>
        <w:t>Agregatno povpraševanja</w:t>
      </w:r>
    </w:p>
    <w:p w:rsidR="004447EE" w:rsidRDefault="004447EE">
      <w:pPr>
        <w:pStyle w:val="BodyText"/>
        <w:rPr>
          <w:b/>
          <w:bCs/>
        </w:rPr>
      </w:pPr>
    </w:p>
    <w:p w:rsidR="004447EE" w:rsidRDefault="00A13E5B">
      <w:pPr>
        <w:pStyle w:val="BodyText"/>
      </w:pPr>
      <w:r>
        <w:t>Agregatno povpraševanje je vsota vseh povpraševanj vseh ekonomskih osebkov na vseh trgih v gospodarstvu.</w:t>
      </w:r>
    </w:p>
    <w:p w:rsidR="004447EE" w:rsidRDefault="004447EE">
      <w:pPr>
        <w:pStyle w:val="BodyText"/>
      </w:pPr>
    </w:p>
    <w:p w:rsidR="004447EE" w:rsidRDefault="00A13E5B">
      <w:pPr>
        <w:pStyle w:val="BodyText"/>
      </w:pPr>
      <w:r>
        <w:t>Krivulja agregatnega povpraševanja prikazuje količino proizvodov in storitev, ki so jih  ekonomski osebki pripravljeni kupiti pri različnih cenah.</w:t>
      </w:r>
    </w:p>
    <w:p w:rsidR="004447EE" w:rsidRDefault="004447EE">
      <w:pPr>
        <w:pStyle w:val="BodyText"/>
      </w:pPr>
    </w:p>
    <w:p w:rsidR="004447EE" w:rsidRDefault="00A13E5B">
      <w:pPr>
        <w:pStyle w:val="BodyText"/>
      </w:pPr>
      <w:r>
        <w:t>Agregatno povpraševanje je premica, ki je ob višji ceni manjša.</w:t>
      </w:r>
    </w:p>
    <w:p w:rsidR="004447EE" w:rsidRDefault="004447EE"/>
    <w:p w:rsidR="004447EE" w:rsidRDefault="00A13E5B">
      <w:r>
        <w:tab/>
      </w:r>
    </w:p>
    <w:p w:rsidR="004447EE" w:rsidRDefault="008E741B">
      <w:r>
        <w:rPr>
          <w:noProof/>
          <w:sz w:val="20"/>
        </w:rPr>
        <w:pict>
          <v:line id="_x0000_s1144" style="position:absolute;flip:y;z-index:251647488" from="9pt,5.4pt" to="9pt,140.4pt">
            <v:stroke endarrow="block"/>
            <w10:wrap type="square"/>
          </v:line>
        </w:pict>
      </w:r>
    </w:p>
    <w:p w:rsidR="004447EE" w:rsidRDefault="008E741B">
      <w:r>
        <w:rPr>
          <w:noProof/>
          <w:sz w:val="20"/>
        </w:rPr>
        <w:pict>
          <v:line id="_x0000_s1147" style="position:absolute;z-index:251650560" from="130.1pt,81.6pt" to="130.1pt,126.6pt">
            <v:stroke dashstyle="dash"/>
            <w10:wrap type="square"/>
          </v:line>
        </w:pict>
      </w:r>
      <w:r>
        <w:rPr>
          <w:noProof/>
          <w:sz w:val="20"/>
        </w:rPr>
        <w:pict>
          <v:line id="_x0000_s1146" style="position:absolute;z-index:251649536" from="-13.9pt,81.6pt" to="130.1pt,81.6pt">
            <v:stroke dashstyle="dash"/>
            <w10:wrap type="square"/>
          </v:line>
        </w:pict>
      </w:r>
      <w:r>
        <w:rPr>
          <w:noProof/>
          <w:sz w:val="20"/>
        </w:rPr>
        <w:pict>
          <v:line id="_x0000_s1150" style="position:absolute;z-index:251653632" from="13.1pt,18.6pt" to="184.1pt,108.6pt" strokecolor="#36f">
            <w10:wrap type="square"/>
          </v:line>
        </w:pict>
      </w:r>
      <w:r>
        <w:rPr>
          <w:noProof/>
          <w:sz w:val="20"/>
        </w:rPr>
        <w:pict>
          <v:line id="_x0000_s1149" style="position:absolute;flip:x;z-index:251652608" from="-13.9pt,45.6pt" to="67.1pt,45.6pt">
            <v:stroke dashstyle="dash"/>
            <w10:wrap type="square"/>
          </v:line>
        </w:pict>
      </w:r>
      <w:r>
        <w:rPr>
          <w:noProof/>
          <w:sz w:val="20"/>
        </w:rPr>
        <w:pict>
          <v:line id="_x0000_s1148" style="position:absolute;flip:y;z-index:251651584" from="67.1pt,45.6pt" to="67.1pt,126.6pt">
            <v:stroke dashstyle="dash"/>
            <w10:wrap type="square"/>
          </v:line>
        </w:pict>
      </w:r>
      <w:r>
        <w:rPr>
          <w:noProof/>
          <w:sz w:val="20"/>
        </w:rPr>
        <w:pict>
          <v:line id="_x0000_s1145" style="position:absolute;z-index:251648512" from="-13.9pt,126.6pt" to="184.1pt,126.6pt">
            <v:stroke endarrow="block"/>
            <w10:wrap type="square"/>
          </v:line>
        </w:pict>
      </w:r>
    </w:p>
    <w:p w:rsidR="004447EE" w:rsidRDefault="004447EE"/>
    <w:p w:rsidR="004447EE" w:rsidRDefault="008E741B">
      <w:r>
        <w:rPr>
          <w:noProof/>
          <w:sz w:val="20"/>
        </w:rPr>
        <w:pict>
          <v:shape id="_x0000_s1151" type="#_x0000_t202" style="position:absolute;margin-left:-243.7pt;margin-top:0;width:27pt;height:81pt;z-index:251654656" filled="f" fillcolor="#36f" strokecolor="#36f">
            <v:fill opacity=".5"/>
            <v:textbox style="mso-next-textbox:#_x0000_s1151">
              <w:txbxContent>
                <w:p w:rsidR="004447EE" w:rsidRDefault="00A13E5B">
                  <w:r>
                    <w:t>C</w:t>
                  </w:r>
                </w:p>
                <w:p w:rsidR="004447EE" w:rsidRDefault="00A13E5B">
                  <w:r>
                    <w:t>E</w:t>
                  </w:r>
                </w:p>
                <w:p w:rsidR="004447EE" w:rsidRDefault="00A13E5B">
                  <w:r>
                    <w:t>N</w:t>
                  </w:r>
                </w:p>
                <w:p w:rsidR="004447EE" w:rsidRDefault="00A13E5B">
                  <w:r>
                    <w:t>A</w:t>
                  </w:r>
                </w:p>
                <w:p w:rsidR="004447EE" w:rsidRDefault="004447EE"/>
              </w:txbxContent>
            </v:textbox>
            <w10:wrap type="square"/>
          </v:shape>
        </w:pict>
      </w:r>
      <w:r>
        <w:rPr>
          <w:noProof/>
          <w:sz w:val="20"/>
        </w:rPr>
        <w:pict>
          <v:shape id="_x0000_s1153" type="#_x0000_t202" style="position:absolute;margin-left:-198.7pt;margin-top:0;width:45pt;height:18pt;z-index:251656704" filled="f" fillcolor="#36f" stroked="f" strokecolor="#36f">
            <v:fill opacity=".5"/>
            <v:textbox style="mso-next-textbox:#_x0000_s1153">
              <w:txbxContent>
                <w:p w:rsidR="004447EE" w:rsidRDefault="00A13E5B">
                  <w:r>
                    <w:t>C1</w:t>
                  </w:r>
                </w:p>
              </w:txbxContent>
            </v:textbox>
            <w10:wrap type="square"/>
          </v:shape>
        </w:pict>
      </w:r>
    </w:p>
    <w:p w:rsidR="004447EE" w:rsidRDefault="004447EE"/>
    <w:p w:rsidR="004447EE" w:rsidRDefault="008E741B">
      <w:r>
        <w:rPr>
          <w:noProof/>
          <w:sz w:val="20"/>
        </w:rPr>
        <w:pict>
          <v:shape id="_x0000_s1154" type="#_x0000_t202" style="position:absolute;margin-left:-198.7pt;margin-top:8.4pt;width:54pt;height:18pt;z-index:251657728" filled="f" fillcolor="#36f" stroked="f" strokecolor="#36f">
            <v:fill opacity=".5"/>
            <v:textbox style="mso-next-textbox:#_x0000_s1154">
              <w:txbxContent>
                <w:p w:rsidR="004447EE" w:rsidRDefault="00A13E5B">
                  <w:r>
                    <w:t>C2</w:t>
                  </w:r>
                </w:p>
              </w:txbxContent>
            </v:textbox>
            <w10:wrap type="square"/>
          </v:shape>
        </w:pict>
      </w:r>
    </w:p>
    <w:p w:rsidR="004447EE" w:rsidRDefault="004447EE"/>
    <w:p w:rsidR="004447EE" w:rsidRDefault="004447EE"/>
    <w:p w:rsidR="004447EE" w:rsidRDefault="008E741B">
      <w:r>
        <w:rPr>
          <w:noProof/>
          <w:sz w:val="20"/>
        </w:rPr>
        <w:pict>
          <v:shape id="_x0000_s1156" type="#_x0000_t202" style="position:absolute;margin-left:-72.7pt;margin-top:12pt;width:36pt;height:18pt;z-index:251659776" filled="f" fillcolor="#36f" stroked="f" strokecolor="#36f">
            <v:fill opacity=".5"/>
            <v:textbox style="mso-next-textbox:#_x0000_s1156">
              <w:txbxContent>
                <w:p w:rsidR="004447EE" w:rsidRDefault="00A13E5B">
                  <w:r>
                    <w:t>K2</w:t>
                  </w:r>
                </w:p>
              </w:txbxContent>
            </v:textbox>
            <w10:wrap type="square"/>
          </v:shape>
        </w:pict>
      </w:r>
      <w:r>
        <w:rPr>
          <w:noProof/>
          <w:sz w:val="20"/>
        </w:rPr>
        <w:pict>
          <v:shape id="_x0000_s1155" type="#_x0000_t202" style="position:absolute;margin-left:-135.7pt;margin-top:3pt;width:36pt;height:27pt;z-index:251658752" filled="f" fillcolor="#36f" stroked="f" strokecolor="#36f">
            <v:fill opacity=".5"/>
            <v:textbox style="mso-next-textbox:#_x0000_s1155">
              <w:txbxContent>
                <w:p w:rsidR="004447EE" w:rsidRDefault="00A13E5B">
                  <w:r>
                    <w:t>K1</w:t>
                  </w:r>
                </w:p>
              </w:txbxContent>
            </v:textbox>
            <w10:wrap type="square"/>
          </v:shape>
        </w:pict>
      </w:r>
    </w:p>
    <w:p w:rsidR="004447EE" w:rsidRDefault="004447EE"/>
    <w:p w:rsidR="004447EE" w:rsidRDefault="008E741B">
      <w:r>
        <w:rPr>
          <w:noProof/>
          <w:sz w:val="20"/>
        </w:rPr>
        <w:pict>
          <v:shape id="_x0000_s1152" type="#_x0000_t202" style="position:absolute;margin-left:-189.9pt;margin-top:11.45pt;width:153pt;height:18pt;z-index:251655680" filled="f" fillcolor="#36f" strokecolor="#36f">
            <v:textbox style="mso-next-textbox:#_x0000_s1152">
              <w:txbxContent>
                <w:p w:rsidR="004447EE" w:rsidRDefault="00A13E5B">
                  <w:r>
                    <w:t>KOLIČINA</w:t>
                  </w:r>
                </w:p>
              </w:txbxContent>
            </v:textbox>
            <w10:wrap type="square"/>
          </v:shape>
        </w:pict>
      </w:r>
    </w:p>
    <w:p w:rsidR="004447EE" w:rsidRDefault="00A13E5B">
      <w:pPr>
        <w:tabs>
          <w:tab w:val="left" w:pos="1950"/>
        </w:tabs>
      </w:pPr>
      <w:r>
        <w:tab/>
      </w:r>
    </w:p>
    <w:p w:rsidR="004447EE" w:rsidRDefault="004447EE">
      <w:pPr>
        <w:tabs>
          <w:tab w:val="left" w:pos="1950"/>
        </w:tabs>
      </w:pPr>
    </w:p>
    <w:p w:rsidR="004447EE" w:rsidRDefault="004447EE">
      <w:pPr>
        <w:tabs>
          <w:tab w:val="left" w:pos="1950"/>
        </w:tabs>
      </w:pPr>
    </w:p>
    <w:p w:rsidR="004447EE" w:rsidRDefault="004447EE">
      <w:pPr>
        <w:tabs>
          <w:tab w:val="left" w:pos="1950"/>
        </w:tabs>
      </w:pPr>
    </w:p>
    <w:p w:rsidR="004447EE" w:rsidRDefault="004447EE">
      <w:pPr>
        <w:tabs>
          <w:tab w:val="left" w:pos="1950"/>
        </w:tabs>
      </w:pPr>
    </w:p>
    <w:p w:rsidR="004447EE" w:rsidRDefault="00A13E5B">
      <w:pPr>
        <w:pStyle w:val="Heading8"/>
        <w:rPr>
          <w:rFonts w:ascii="Monotype Corsiva" w:hAnsi="Monotype Corsiva"/>
          <w:b w:val="0"/>
          <w:bCs w:val="0"/>
          <w:color w:val="339966"/>
          <w:sz w:val="28"/>
        </w:rPr>
      </w:pPr>
      <w:r>
        <w:rPr>
          <w:rFonts w:ascii="Monotype Corsiva" w:hAnsi="Monotype Corsiva"/>
          <w:b w:val="0"/>
          <w:bCs w:val="0"/>
          <w:color w:val="339966"/>
          <w:sz w:val="28"/>
        </w:rPr>
        <w:t>Ravnovesje celotnega gospodarstva</w:t>
      </w:r>
    </w:p>
    <w:p w:rsidR="004447EE" w:rsidRDefault="004447EE">
      <w:pPr>
        <w:tabs>
          <w:tab w:val="left" w:pos="1950"/>
        </w:tabs>
        <w:rPr>
          <w:b/>
          <w:bCs/>
        </w:rPr>
      </w:pPr>
    </w:p>
    <w:p w:rsidR="004447EE" w:rsidRDefault="00A13E5B">
      <w:pPr>
        <w:tabs>
          <w:tab w:val="left" w:pos="1950"/>
        </w:tabs>
      </w:pPr>
      <w:r>
        <w:t>Makroekonomsko ravnovesje se oblikuje v točki v kateri sta Agregatna ponudba in Agregatno povpraševanje enaki. Samo v tem primeru sta potrošnja in proizvodnja usklajeni.</w:t>
      </w:r>
    </w:p>
    <w:p w:rsidR="004447EE" w:rsidRDefault="004447EE">
      <w:pPr>
        <w:tabs>
          <w:tab w:val="left" w:pos="1950"/>
        </w:tabs>
      </w:pPr>
    </w:p>
    <w:p w:rsidR="004447EE" w:rsidRDefault="008E741B">
      <w:pPr>
        <w:tabs>
          <w:tab w:val="left" w:pos="1950"/>
        </w:tabs>
      </w:pPr>
      <w:r>
        <w:rPr>
          <w:noProof/>
          <w:sz w:val="20"/>
        </w:rPr>
        <w:pict>
          <v:shape id="_x0000_s1174" type="#_x0000_t202" style="position:absolute;margin-left:-27pt;margin-top:39.65pt;width:27pt;height:63pt;z-index:251664896" filled="f" fillcolor="#36f" strokecolor="#36f">
            <v:fill opacity=".5"/>
            <v:textbox>
              <w:txbxContent>
                <w:p w:rsidR="004447EE" w:rsidRDefault="00A13E5B">
                  <w:r>
                    <w:t>C</w:t>
                  </w:r>
                </w:p>
                <w:p w:rsidR="004447EE" w:rsidRDefault="00A13E5B">
                  <w:r>
                    <w:t>E</w:t>
                  </w:r>
                </w:p>
                <w:p w:rsidR="004447EE" w:rsidRDefault="00A13E5B">
                  <w:r>
                    <w:t>N</w:t>
                  </w:r>
                </w:p>
                <w:p w:rsidR="004447EE" w:rsidRDefault="00A13E5B">
                  <w:r>
                    <w:t>A</w:t>
                  </w:r>
                </w:p>
                <w:p w:rsidR="004447EE" w:rsidRDefault="004447EE"/>
              </w:txbxContent>
            </v:textbox>
            <w10:wrap type="square"/>
          </v:shape>
        </w:pict>
      </w:r>
      <w:r>
        <w:rPr>
          <w:noProof/>
          <w:sz w:val="20"/>
        </w:rPr>
        <w:pict>
          <v:line id="_x0000_s1171" style="position:absolute;z-index:251661824" from="9pt,165.65pt" to="243pt,165.65pt">
            <v:stroke endarrow="block"/>
            <w10:wrap type="square"/>
          </v:line>
        </w:pict>
      </w:r>
      <w:r>
        <w:rPr>
          <w:noProof/>
          <w:sz w:val="20"/>
        </w:rPr>
        <w:pict>
          <v:line id="_x0000_s1170" style="position:absolute;flip:y;z-index:251660800" from="9pt,12.65pt" to="9pt,165.65pt">
            <v:stroke endarrow="block"/>
            <w10:wrap type="square"/>
          </v:line>
        </w:pict>
      </w:r>
    </w:p>
    <w:p w:rsidR="004447EE" w:rsidRDefault="004447EE"/>
    <w:p w:rsidR="004447EE" w:rsidRDefault="008E741B">
      <w:r>
        <w:rPr>
          <w:noProof/>
          <w:sz w:val="20"/>
        </w:rPr>
        <w:pict>
          <v:shape id="_x0000_s1184" style="position:absolute;margin-left:3.95pt;margin-top:3.05pt;width:207pt;height:126pt;z-index:-251636224;mso-wrap-edited:f;mso-wrap-distance-left:9pt;mso-wrap-distance-top:0;mso-wrap-distance-right:9pt;mso-wrap-distance-bottom:0;mso-position-horizontal:absolute;mso-position-horizontal-relative:text;mso-position-vertical:absolute;mso-position-vertical-relative:text;v-text-anchor:top" coordsize="4140,2520" wrapcoords="4110 0 2130 1920 -15 2145 -15 2190 690 2370 825 2370 1125 2370 1260 2370 1830 2205 1845 2160 2205 1920 2760 1440 4170 0 4110 0" path="m,2160v555,180,1110,360,1800,c2490,1800,3750,360,4140,e" filled="f" fillcolor="#36f" strokecolor="#36f">
            <v:fill opacity=".5"/>
            <v:path arrowok="t"/>
          </v:shape>
        </w:pict>
      </w:r>
    </w:p>
    <w:p w:rsidR="004447EE" w:rsidRDefault="004447EE"/>
    <w:p w:rsidR="004447EE" w:rsidRDefault="008E741B">
      <w:r>
        <w:rPr>
          <w:noProof/>
          <w:sz w:val="20"/>
        </w:rPr>
        <w:pict>
          <v:line id="_x0000_s1176" style="position:absolute;z-index:251666944" from="13.1pt,2.45pt" to="202.1pt,92.45pt" strokecolor="#36f">
            <w10:wrap type="square"/>
          </v:line>
        </w:pict>
      </w:r>
    </w:p>
    <w:p w:rsidR="004447EE" w:rsidRDefault="004447EE"/>
    <w:p w:rsidR="004447EE" w:rsidRDefault="008E741B">
      <w:r>
        <w:rPr>
          <w:noProof/>
          <w:sz w:val="20"/>
        </w:rPr>
        <w:pict>
          <v:shape id="_x0000_s1185" type="#_x0000_t202" style="position:absolute;margin-left:-216.7pt;margin-top:10.85pt;width:126pt;height:27pt;z-index:251667968" filled="f" fillcolor="#36f" stroked="f" strokecolor="#36f">
            <v:fill opacity=".5"/>
            <v:textbox>
              <w:txbxContent>
                <w:p w:rsidR="004447EE" w:rsidRDefault="00A13E5B">
                  <w:r>
                    <w:t>Ravnovesna cena</w:t>
                  </w:r>
                </w:p>
              </w:txbxContent>
            </v:textbox>
            <w10:wrap type="square"/>
          </v:shape>
        </w:pict>
      </w:r>
    </w:p>
    <w:p w:rsidR="004447EE" w:rsidRDefault="004447EE"/>
    <w:p w:rsidR="004447EE" w:rsidRDefault="008E741B">
      <w:r>
        <w:rPr>
          <w:noProof/>
          <w:sz w:val="20"/>
        </w:rPr>
        <w:pict>
          <v:line id="_x0000_s1173" style="position:absolute;z-index:251663872" from="-81.7pt,1.25pt" to="-81.7pt,55.25pt">
            <v:stroke dashstyle="dash"/>
            <w10:wrap type="square"/>
          </v:line>
        </w:pict>
      </w:r>
      <w:r>
        <w:rPr>
          <w:noProof/>
          <w:sz w:val="20"/>
        </w:rPr>
        <w:pict>
          <v:line id="_x0000_s1172" style="position:absolute;z-index:251662848" from="-225.7pt,1.25pt" to="-81.7pt,1.25pt">
            <v:stroke dashstyle="dash"/>
            <w10:wrap type="square"/>
          </v:line>
        </w:pict>
      </w:r>
    </w:p>
    <w:p w:rsidR="004447EE" w:rsidRDefault="004447EE"/>
    <w:p w:rsidR="004447EE" w:rsidRDefault="008E741B">
      <w:r>
        <w:rPr>
          <w:noProof/>
          <w:sz w:val="20"/>
        </w:rPr>
        <w:pict>
          <v:shape id="_x0000_s1186" type="#_x0000_t202" style="position:absolute;margin-left:-126.7pt;margin-top:.65pt;width:135pt;height:27pt;z-index:251668992" filled="f" fillcolor="#36f" stroked="f" strokecolor="#36f">
            <v:fill opacity=".5"/>
            <v:textbox>
              <w:txbxContent>
                <w:p w:rsidR="004447EE" w:rsidRDefault="00A13E5B">
                  <w:r>
                    <w:t>Ravnovesna ponudba</w:t>
                  </w:r>
                </w:p>
              </w:txbxContent>
            </v:textbox>
            <w10:wrap type="square"/>
          </v:shape>
        </w:pict>
      </w:r>
    </w:p>
    <w:p w:rsidR="004447EE" w:rsidRDefault="004447EE"/>
    <w:p w:rsidR="004447EE" w:rsidRDefault="004447EE"/>
    <w:p w:rsidR="004447EE" w:rsidRDefault="008E741B">
      <w:r>
        <w:rPr>
          <w:noProof/>
          <w:sz w:val="20"/>
        </w:rPr>
        <w:pict>
          <v:shape id="_x0000_s1175" type="#_x0000_t202" style="position:absolute;margin-left:18pt;margin-top:4.25pt;width:162pt;height:27pt;z-index:251665920" filled="f" fillcolor="#36f" strokecolor="#36f">
            <v:textbox>
              <w:txbxContent>
                <w:p w:rsidR="004447EE" w:rsidRDefault="00A13E5B">
                  <w:r>
                    <w:t>Ravnovesni BDP-KOLIČINA</w:t>
                  </w:r>
                </w:p>
              </w:txbxContent>
            </v:textbox>
            <w10:wrap type="square"/>
          </v:shape>
        </w:pict>
      </w:r>
    </w:p>
    <w:p w:rsidR="004447EE" w:rsidRDefault="004447EE"/>
    <w:p w:rsidR="004447EE" w:rsidRDefault="004447EE"/>
    <w:p w:rsidR="004447EE" w:rsidRDefault="004447EE"/>
    <w:p w:rsidR="004447EE" w:rsidRDefault="00A13E5B">
      <w:pPr>
        <w:tabs>
          <w:tab w:val="left" w:pos="1710"/>
        </w:tabs>
      </w:pPr>
      <w:r>
        <w:tab/>
      </w:r>
    </w:p>
    <w:p w:rsidR="004447EE" w:rsidRDefault="00A13E5B">
      <w:pPr>
        <w:pStyle w:val="Heading8"/>
        <w:tabs>
          <w:tab w:val="clear" w:pos="1950"/>
          <w:tab w:val="left" w:pos="2235"/>
        </w:tabs>
        <w:rPr>
          <w:rFonts w:ascii="Monotype Corsiva" w:hAnsi="Monotype Corsiva"/>
          <w:b w:val="0"/>
          <w:bCs w:val="0"/>
          <w:color w:val="339966"/>
          <w:sz w:val="28"/>
        </w:rPr>
      </w:pPr>
      <w:r>
        <w:rPr>
          <w:rFonts w:ascii="Monotype Corsiva" w:hAnsi="Monotype Corsiva"/>
          <w:b w:val="0"/>
          <w:bCs w:val="0"/>
          <w:color w:val="339966"/>
          <w:sz w:val="28"/>
        </w:rPr>
        <w:t>Vplivi države na uravnovešenost BDP-ja</w:t>
      </w:r>
    </w:p>
    <w:p w:rsidR="004447EE" w:rsidRDefault="004447EE">
      <w:pPr>
        <w:tabs>
          <w:tab w:val="left" w:pos="2235"/>
        </w:tabs>
        <w:rPr>
          <w:b/>
          <w:bCs/>
        </w:rPr>
      </w:pPr>
    </w:p>
    <w:p w:rsidR="004447EE" w:rsidRDefault="00A13E5B">
      <w:pPr>
        <w:tabs>
          <w:tab w:val="left" w:pos="2235"/>
        </w:tabs>
      </w:pPr>
      <w:r>
        <w:t>Država lahko z različnimi ukrepi povečuje uravnovešenost BDP-ja in kljub temu ohrani stabilne cene. Večje povpraševanje bo omogočalo povečanje proizvodnje. Vpliva pa lahko tudi na povečanje ponudbe, spodbuja podjetja z zniževanjem davkov. Mora pa paziti, da ne povzroči inflacije.</w:t>
      </w:r>
    </w:p>
    <w:p w:rsidR="004447EE" w:rsidRDefault="004447EE">
      <w:pPr>
        <w:tabs>
          <w:tab w:val="left" w:pos="2235"/>
        </w:tabs>
      </w:pPr>
    </w:p>
    <w:p w:rsidR="004447EE" w:rsidRDefault="004447EE">
      <w:pPr>
        <w:tabs>
          <w:tab w:val="left" w:pos="2235"/>
        </w:tabs>
      </w:pPr>
    </w:p>
    <w:p w:rsidR="004447EE" w:rsidRDefault="00A13E5B">
      <w:pPr>
        <w:pStyle w:val="Heading8"/>
        <w:tabs>
          <w:tab w:val="clear" w:pos="1950"/>
          <w:tab w:val="left" w:pos="2235"/>
        </w:tabs>
        <w:rPr>
          <w:rFonts w:ascii="Monotype Corsiva" w:hAnsi="Monotype Corsiva"/>
          <w:b w:val="0"/>
          <w:bCs w:val="0"/>
          <w:color w:val="339966"/>
          <w:sz w:val="28"/>
        </w:rPr>
      </w:pPr>
      <w:r>
        <w:rPr>
          <w:rFonts w:ascii="Monotype Corsiva" w:hAnsi="Monotype Corsiva"/>
          <w:b w:val="0"/>
          <w:bCs w:val="0"/>
          <w:color w:val="339966"/>
          <w:sz w:val="28"/>
        </w:rPr>
        <w:t>Gospodarsko nihanje</w:t>
      </w:r>
    </w:p>
    <w:p w:rsidR="004447EE" w:rsidRDefault="004447EE">
      <w:pPr>
        <w:tabs>
          <w:tab w:val="left" w:pos="2235"/>
        </w:tabs>
        <w:rPr>
          <w:b/>
          <w:bCs/>
        </w:rPr>
      </w:pPr>
    </w:p>
    <w:p w:rsidR="004447EE" w:rsidRDefault="00A13E5B">
      <w:pPr>
        <w:tabs>
          <w:tab w:val="left" w:pos="2235"/>
        </w:tabs>
      </w:pPr>
      <w:r>
        <w:t>Makroekonomija ne zagotavlja enake in stalne gospodarske rasti temveč gospodarsko nihanje. Izmenjujejo se obdobja povečane in zmanjšane gospodarske rasti.</w:t>
      </w:r>
    </w:p>
    <w:p w:rsidR="004447EE" w:rsidRDefault="004447EE"/>
    <w:p w:rsidR="004447EE" w:rsidRDefault="008E741B">
      <w:pPr>
        <w:tabs>
          <w:tab w:val="left" w:pos="3615"/>
        </w:tabs>
      </w:pPr>
      <w:r>
        <w:rPr>
          <w:noProof/>
          <w:sz w:val="20"/>
        </w:rPr>
        <w:pict>
          <v:rect id="_x0000_s1187" style="position:absolute;margin-left:81pt;margin-top:45pt;width:117pt;height:1in;z-index:251670016" fillcolor="#ff9">
            <v:fill opacity=".5"/>
            <w10:wrap type="square"/>
          </v:rect>
        </w:pict>
      </w:r>
      <w:r>
        <w:rPr>
          <w:noProof/>
          <w:sz w:val="20"/>
        </w:rPr>
        <w:pict>
          <v:rect id="_x0000_s1189" style="position:absolute;margin-left:198pt;margin-top:45pt;width:117pt;height:1in;z-index:251671040" fillcolor="#fc9">
            <v:fill opacity=".5"/>
            <w10:wrap type="square"/>
          </v:rect>
        </w:pict>
      </w:r>
      <w:r>
        <w:rPr>
          <w:noProof/>
          <w:sz w:val="2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90" type="#_x0000_t69" style="position:absolute;margin-left:89.85pt;margin-top:27pt;width:225pt;height:9pt;z-index:-251635200;mso-wrap-edited:f" wrapcoords="3816 0 -72 5400 -72 16200 3816 21600 17712 21600 21672 16200 21672 5400 17712 0 3816 0" fillcolor="#36f" strokecolor="#36f">
            <v:fill opacity=".5"/>
          </v:shape>
        </w:pict>
      </w:r>
      <w:r w:rsidR="00A13E5B">
        <w:t xml:space="preserve">                                             </w:t>
      </w:r>
    </w:p>
    <w:p w:rsidR="004447EE" w:rsidRDefault="008E741B">
      <w:pPr>
        <w:tabs>
          <w:tab w:val="left" w:pos="3615"/>
        </w:tabs>
        <w:rPr>
          <w:sz w:val="20"/>
        </w:rPr>
      </w:pPr>
      <w:r>
        <w:rPr>
          <w:noProof/>
          <w:sz w:val="20"/>
        </w:rPr>
        <w:pict>
          <v:shape id="_x0000_s1199" style="position:absolute;margin-left:0;margin-top:193.2pt;width:36pt;height:27pt;z-index:251678208;mso-wrap-distance-left:9pt;mso-wrap-distance-top:0;mso-wrap-distance-right:9pt;mso-wrap-distance-bottom:0;mso-position-horizontal:absolute;mso-position-horizontal-relative:text;mso-position-vertical:absolute;mso-position-vertical-relative:text;v-text-anchor:top" coordsize="720,540" path="m,540c45,465,90,390,180,360v90,-30,300,30,360,c600,330,510,240,540,180,570,120,645,60,720,e" filled="f" fillcolor="#36f" strokecolor="#36f">
            <v:fill opacity=".5"/>
            <v:path arrowok="t"/>
            <w10:wrap type="square"/>
          </v:shape>
        </w:pict>
      </w:r>
      <w:r>
        <w:rPr>
          <w:noProof/>
          <w:sz w:val="20"/>
        </w:rPr>
        <w:pict>
          <v:rect id="_x0000_s1198" style="position:absolute;margin-left:0;margin-top:193.2pt;width:36pt;height:27pt;z-index:251677184" filled="f" fillcolor="#36f">
            <v:fill opacity=".5"/>
            <w10:wrap type="square"/>
          </v:rect>
        </w:pict>
      </w:r>
      <w:r>
        <w:rPr>
          <w:noProof/>
          <w:sz w:val="20"/>
        </w:rPr>
        <w:pict>
          <v:line id="_x0000_s1197" style="position:absolute;flip:y;z-index:251676160" from="0,157.2pt" to="36pt,184.2pt">
            <v:stroke dashstyle="1 1"/>
            <w10:wrap type="square"/>
          </v:line>
        </w:pict>
      </w:r>
      <w:r>
        <w:rPr>
          <w:noProof/>
          <w:sz w:val="20"/>
        </w:rPr>
        <w:pict>
          <v:rect id="_x0000_s1196" style="position:absolute;margin-left:0;margin-top:157.2pt;width:36pt;height:27pt;z-index:251675136" filled="f" fillcolor="#36f">
            <v:fill opacity=".5"/>
            <w10:wrap type="square"/>
          </v:rect>
        </w:pict>
      </w:r>
      <w:r>
        <w:rPr>
          <w:noProof/>
          <w:sz w:val="20"/>
        </w:rPr>
        <w:pict>
          <v:line id="_x0000_s1195" style="position:absolute;flip:y;z-index:251674112;mso-wrap-edited:f" from="45pt,40.2pt" to="387pt,85.2pt" wrapcoords="-47 0 -47 360 21174 21600 21363 21600 21695 21600 21695 21240 758 360 237 0 -47 0">
            <v:stroke dashstyle="1 1"/>
          </v:line>
        </w:pict>
      </w:r>
      <w:r>
        <w:rPr>
          <w:noProof/>
          <w:sz w:val="20"/>
        </w:rPr>
        <w:pict>
          <v:shape id="_x0000_s1194" style="position:absolute;margin-left:-9pt;margin-top:31.2pt;width:378pt;height:64.5pt;z-index:-251634176;mso-wrap-edited:f;mso-wrap-distance-left:9pt;mso-wrap-distance-top:0;mso-wrap-distance-right:9pt;mso-wrap-distance-bottom:0;mso-position-horizontal:absolute;mso-position-horizontal-relative:text;mso-position-vertical:absolute;mso-position-vertical-relative:text;v-text-anchor:top" coordsize="7560,1290" wrapcoords="7530 0 7260 240 4380 330 3420 390 3420 480 3345 495 2520 765 2070 945 1230 1200 -15 1245 -15 1275 180 1275 810 1275 900 1275 1455 1200 2145 990 6525 765 6570 720 7020 480 7365 240 7590 30 7590 0 7530 0" path="m,1260v300,15,600,30,900,c1200,1230,1500,1170,1800,1080v300,-90,510,-240,900,-360c3090,600,3720,360,4140,360v420,,690,300,1080,360c5610,780,6120,810,6480,720v360,-90,720,-420,900,-540c7560,60,7530,30,7560,e" filled="f" fillcolor="#36f" strokecolor="#36f">
            <v:fill opacity=".5"/>
            <v:path arrowok="t"/>
          </v:shape>
        </w:pict>
      </w:r>
      <w:r>
        <w:rPr>
          <w:noProof/>
          <w:sz w:val="20"/>
        </w:rPr>
        <w:pict>
          <v:shape id="_x0000_s1192" type="#_x0000_t202" style="position:absolute;margin-left:198pt;margin-top:76.2pt;width:117pt;height:27pt;z-index:251673088" filled="f" fillcolor="#36f" stroked="f" strokecolor="#36f">
            <v:fill opacity=".5"/>
            <v:textbox style="mso-next-textbox:#_x0000_s1192">
              <w:txbxContent>
                <w:p w:rsidR="004447EE" w:rsidRDefault="00A13E5B">
                  <w:pPr>
                    <w:jc w:val="center"/>
                  </w:pPr>
                  <w:r>
                    <w:t>Recesija</w:t>
                  </w:r>
                </w:p>
              </w:txbxContent>
            </v:textbox>
            <w10:wrap type="square"/>
          </v:shape>
        </w:pict>
      </w:r>
      <w:r>
        <w:rPr>
          <w:noProof/>
          <w:sz w:val="20"/>
        </w:rPr>
        <w:pict>
          <v:shape id="_x0000_s1191" type="#_x0000_t202" style="position:absolute;margin-left:81pt;margin-top:76.2pt;width:117pt;height:27pt;z-index:251672064" filled="f" fillcolor="#36f" stroked="f" strokecolor="#36f">
            <v:fill opacity=".5"/>
            <v:textbox style="mso-next-textbox:#_x0000_s1191">
              <w:txbxContent>
                <w:p w:rsidR="004447EE" w:rsidRDefault="00A13E5B">
                  <w:pPr>
                    <w:jc w:val="center"/>
                  </w:pPr>
                  <w:r>
                    <w:t>Konjunktura</w:t>
                  </w:r>
                </w:p>
              </w:txbxContent>
            </v:textbox>
            <w10:wrap type="square"/>
          </v:shape>
        </w:pict>
      </w:r>
      <w:r w:rsidR="00A13E5B">
        <w:t xml:space="preserve">                                                     </w:t>
      </w:r>
      <w:r w:rsidR="00A13E5B">
        <w:rPr>
          <w:sz w:val="20"/>
        </w:rPr>
        <w:t>Gospodarski cikel</w:t>
      </w:r>
    </w:p>
    <w:p w:rsidR="004447EE" w:rsidRDefault="004447EE">
      <w:pPr>
        <w:rPr>
          <w:sz w:val="20"/>
        </w:rPr>
      </w:pPr>
    </w:p>
    <w:p w:rsidR="004447EE" w:rsidRDefault="004447EE">
      <w:pPr>
        <w:rPr>
          <w:sz w:val="20"/>
        </w:rPr>
      </w:pPr>
    </w:p>
    <w:p w:rsidR="004447EE" w:rsidRDefault="004447EE">
      <w:pPr>
        <w:rPr>
          <w:sz w:val="20"/>
        </w:rPr>
      </w:pPr>
    </w:p>
    <w:p w:rsidR="004447EE" w:rsidRDefault="004447EE">
      <w:pPr>
        <w:rPr>
          <w:sz w:val="20"/>
        </w:rPr>
      </w:pPr>
    </w:p>
    <w:p w:rsidR="004447EE" w:rsidRDefault="004447EE">
      <w:pPr>
        <w:rPr>
          <w:sz w:val="20"/>
        </w:rPr>
      </w:pPr>
    </w:p>
    <w:p w:rsidR="004447EE" w:rsidRDefault="004447EE">
      <w:pPr>
        <w:rPr>
          <w:sz w:val="20"/>
        </w:rPr>
      </w:pPr>
    </w:p>
    <w:p w:rsidR="004447EE" w:rsidRDefault="004447EE">
      <w:pPr>
        <w:rPr>
          <w:sz w:val="20"/>
        </w:rPr>
      </w:pPr>
    </w:p>
    <w:p w:rsidR="004447EE" w:rsidRDefault="004447EE">
      <w:pPr>
        <w:rPr>
          <w:sz w:val="20"/>
        </w:rPr>
      </w:pPr>
    </w:p>
    <w:p w:rsidR="004447EE" w:rsidRDefault="004447EE">
      <w:pPr>
        <w:rPr>
          <w:sz w:val="20"/>
        </w:rPr>
      </w:pPr>
    </w:p>
    <w:p w:rsidR="004447EE" w:rsidRDefault="004447EE">
      <w:pPr>
        <w:rPr>
          <w:sz w:val="20"/>
        </w:rPr>
      </w:pPr>
    </w:p>
    <w:p w:rsidR="004447EE" w:rsidRDefault="004447EE">
      <w:pPr>
        <w:rPr>
          <w:sz w:val="20"/>
        </w:rPr>
      </w:pPr>
    </w:p>
    <w:p w:rsidR="004447EE" w:rsidRDefault="004447EE">
      <w:pPr>
        <w:rPr>
          <w:sz w:val="20"/>
        </w:rPr>
      </w:pPr>
    </w:p>
    <w:p w:rsidR="004447EE" w:rsidRDefault="004447EE">
      <w:pPr>
        <w:rPr>
          <w:sz w:val="20"/>
        </w:rPr>
      </w:pPr>
    </w:p>
    <w:p w:rsidR="004447EE" w:rsidRDefault="004447EE">
      <w:pPr>
        <w:rPr>
          <w:sz w:val="20"/>
        </w:rPr>
      </w:pPr>
    </w:p>
    <w:p w:rsidR="004447EE" w:rsidRDefault="00A13E5B">
      <w:pPr>
        <w:rPr>
          <w:sz w:val="20"/>
        </w:rPr>
      </w:pPr>
      <w:r>
        <w:rPr>
          <w:sz w:val="20"/>
        </w:rPr>
        <w:t>Povprečna gospodarska rast</w:t>
      </w:r>
    </w:p>
    <w:p w:rsidR="004447EE" w:rsidRDefault="004447EE">
      <w:pPr>
        <w:rPr>
          <w:sz w:val="20"/>
        </w:rPr>
      </w:pPr>
    </w:p>
    <w:p w:rsidR="004447EE" w:rsidRDefault="004447EE">
      <w:pPr>
        <w:rPr>
          <w:sz w:val="20"/>
        </w:rPr>
      </w:pPr>
    </w:p>
    <w:p w:rsidR="004447EE" w:rsidRDefault="00A13E5B">
      <w:pPr>
        <w:rPr>
          <w:sz w:val="20"/>
        </w:rPr>
      </w:pPr>
      <w:r>
        <w:rPr>
          <w:sz w:val="20"/>
        </w:rPr>
        <w:t>Stopnja gospodarske razvitosti</w:t>
      </w:r>
    </w:p>
    <w:p w:rsidR="004447EE" w:rsidRDefault="004447EE">
      <w:pPr>
        <w:rPr>
          <w:sz w:val="20"/>
        </w:rPr>
      </w:pPr>
    </w:p>
    <w:p w:rsidR="004447EE" w:rsidRDefault="004447EE">
      <w:pPr>
        <w:rPr>
          <w:sz w:val="20"/>
        </w:rPr>
      </w:pPr>
    </w:p>
    <w:p w:rsidR="004447EE" w:rsidRDefault="004447EE">
      <w:pPr>
        <w:rPr>
          <w:sz w:val="20"/>
        </w:rPr>
      </w:pPr>
    </w:p>
    <w:p w:rsidR="004447EE" w:rsidRDefault="00A13E5B">
      <w:pPr>
        <w:tabs>
          <w:tab w:val="left" w:pos="2550"/>
        </w:tabs>
      </w:pPr>
      <w:r>
        <w:t>V konjunkturi je povpraševanje veliko zato podjetja investirajo v nove zmogljivosti in investicije.</w:t>
      </w:r>
    </w:p>
    <w:p w:rsidR="004447EE" w:rsidRDefault="004447EE">
      <w:pPr>
        <w:tabs>
          <w:tab w:val="left" w:pos="2550"/>
        </w:tabs>
      </w:pPr>
    </w:p>
    <w:p w:rsidR="004447EE" w:rsidRDefault="00A13E5B">
      <w:pPr>
        <w:tabs>
          <w:tab w:val="left" w:pos="2550"/>
        </w:tabs>
      </w:pPr>
      <w:r>
        <w:t xml:space="preserve">Nekatere naložbe se izkažejo kot zgrešene. Začne se obdobje recesije. Podjetja odpuščajo delavce in zmanjšujejo proizvodnjo, manjšajo se tudi dohodki. Če je recesija zelo dolga jo imenujemo gospodarska kriza. </w:t>
      </w:r>
    </w:p>
    <w:p w:rsidR="004447EE" w:rsidRDefault="004447EE">
      <w:pPr>
        <w:tabs>
          <w:tab w:val="left" w:pos="2550"/>
        </w:tabs>
      </w:pPr>
    </w:p>
    <w:p w:rsidR="004447EE" w:rsidRDefault="004447EE">
      <w:pPr>
        <w:tabs>
          <w:tab w:val="left" w:pos="2550"/>
        </w:tabs>
      </w:pPr>
    </w:p>
    <w:p w:rsidR="004447EE" w:rsidRDefault="00A13E5B">
      <w:pPr>
        <w:pStyle w:val="Heading8"/>
        <w:tabs>
          <w:tab w:val="clear" w:pos="1950"/>
          <w:tab w:val="left" w:pos="2550"/>
        </w:tabs>
        <w:rPr>
          <w:rFonts w:ascii="Monotype Corsiva" w:hAnsi="Monotype Corsiva"/>
          <w:color w:val="339966"/>
          <w:sz w:val="28"/>
        </w:rPr>
      </w:pPr>
      <w:r>
        <w:rPr>
          <w:rFonts w:ascii="Monotype Corsiva" w:hAnsi="Monotype Corsiva"/>
          <w:color w:val="339966"/>
          <w:sz w:val="28"/>
        </w:rPr>
        <w:t>Povzetek!</w:t>
      </w:r>
    </w:p>
    <w:p w:rsidR="004447EE" w:rsidRDefault="00A13E5B">
      <w:pPr>
        <w:pStyle w:val="BodyText"/>
        <w:tabs>
          <w:tab w:val="left" w:pos="2550"/>
        </w:tabs>
      </w:pPr>
      <w:r>
        <w:t xml:space="preserve">Ravnovesni BDP se oblikuje v presečišču agregatne ponudbe in povpraševanja. Agregatna ponudba je odvisna od stroškov in proizvodnih zmogljivosti. Agregatno povpraševanje določajo dohodki ekonomskih osebkov, njihove potrebe in pričakovanja. Premajhno povpraševanja povzroča ob dani ponudbi brezposelnost, preveliko povpraševanje pa inflacijo. Če se ravnovesje oblikuje o nepolni zaposlenosti proizvodnih dejavnikov, država poseže bodisi na starani ponudbe ali povpraševanja. Gospodarska aktivnost ciklično niha. </w:t>
      </w:r>
    </w:p>
    <w:sectPr w:rsidR="004447EE">
      <w:headerReference w:type="default" r:id="rId8"/>
      <w:footerReference w:type="default" r:id="rId9"/>
      <w:pgSz w:w="11906" w:h="16838"/>
      <w:pgMar w:top="1418" w:right="1418" w:bottom="1418" w:left="1418" w:header="709" w:footer="709" w:gutter="0"/>
      <w:pgBorders w:offsetFrom="page">
        <w:left w:val="single" w:sz="36" w:space="24" w:color="CCFFCC"/>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12D" w:rsidRDefault="00B2612D">
      <w:r>
        <w:separator/>
      </w:r>
    </w:p>
  </w:endnote>
  <w:endnote w:type="continuationSeparator" w:id="0">
    <w:p w:rsidR="00B2612D" w:rsidRDefault="00B2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EE" w:rsidRDefault="00A13E5B">
    <w:pPr>
      <w:pStyle w:val="Footer"/>
      <w:pBdr>
        <w:top w:val="single" w:sz="4" w:space="1" w:color="auto"/>
      </w:pBdr>
      <w:rPr>
        <w:rFonts w:ascii="Monotype Corsiva" w:hAnsi="Monotype Corsiva"/>
        <w:color w:val="808080"/>
      </w:rPr>
    </w:pPr>
    <w:r>
      <w:rPr>
        <w:rFonts w:ascii="Monotype Corsiva" w:hAnsi="Monotype Corsiva"/>
        <w:color w:val="99CCFF"/>
      </w:rPr>
      <w:tab/>
    </w:r>
    <w:r>
      <w:rPr>
        <w:rFonts w:ascii="Monotype Corsiva" w:hAnsi="Monotype Corsiva"/>
        <w:color w:val="99CCFF"/>
      </w:rPr>
      <w:tab/>
    </w:r>
    <w:r>
      <w:rPr>
        <w:color w:val="808080"/>
        <w:sz w:val="20"/>
      </w:rPr>
      <w:t xml:space="preserve">stran </w:t>
    </w:r>
    <w:r>
      <w:rPr>
        <w:rStyle w:val="PageNumber"/>
        <w:color w:val="808080"/>
        <w:sz w:val="20"/>
      </w:rPr>
      <w:fldChar w:fldCharType="begin"/>
    </w:r>
    <w:r>
      <w:rPr>
        <w:rStyle w:val="PageNumber"/>
        <w:color w:val="808080"/>
        <w:sz w:val="20"/>
      </w:rPr>
      <w:instrText xml:space="preserve"> PAGE </w:instrText>
    </w:r>
    <w:r>
      <w:rPr>
        <w:rStyle w:val="PageNumber"/>
        <w:color w:val="808080"/>
        <w:sz w:val="20"/>
      </w:rPr>
      <w:fldChar w:fldCharType="separate"/>
    </w:r>
    <w:r>
      <w:rPr>
        <w:rStyle w:val="PageNumber"/>
        <w:noProof/>
        <w:color w:val="808080"/>
        <w:sz w:val="20"/>
      </w:rPr>
      <w:t>2</w:t>
    </w:r>
    <w:r>
      <w:rPr>
        <w:rStyle w:val="PageNumber"/>
        <w:color w:val="808080"/>
        <w:sz w:val="20"/>
      </w:rPr>
      <w:fldChar w:fldCharType="end"/>
    </w:r>
    <w:r>
      <w:rPr>
        <w:rFonts w:ascii="Monotype Corsiva" w:hAnsi="Monotype Corsiva"/>
        <w:color w:val="808080"/>
      </w:rPr>
      <w:tab/>
    </w:r>
  </w:p>
  <w:p w:rsidR="004447EE" w:rsidRDefault="004447EE">
    <w:pPr>
      <w:pStyle w:val="Footer"/>
    </w:pPr>
  </w:p>
  <w:p w:rsidR="004447EE" w:rsidRDefault="00444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12D" w:rsidRDefault="00B2612D">
      <w:r>
        <w:separator/>
      </w:r>
    </w:p>
  </w:footnote>
  <w:footnote w:type="continuationSeparator" w:id="0">
    <w:p w:rsidR="00B2612D" w:rsidRDefault="00B2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7EE" w:rsidRDefault="008E741B">
    <w:pPr>
      <w:pStyle w:val="Header"/>
      <w:pBdr>
        <w:bottom w:val="single" w:sz="4" w:space="1" w:color="auto"/>
      </w:pBdr>
      <w:jc w:val="center"/>
      <w:rPr>
        <w:color w:val="808080"/>
      </w:rPr>
    </w:pPr>
    <w:r>
      <w:rPr>
        <w:i/>
        <w:iCs/>
        <w:noProof/>
        <w:color w:val="808080"/>
        <w:sz w:val="20"/>
      </w:rPr>
      <w:pict>
        <v:rect id="_x0000_s2049" style="position:absolute;left:0;text-align:left;margin-left:-36pt;margin-top:8.45pt;width:18pt;height:18pt;z-index:251657216" fillcolor="#396" strokecolor="#396"/>
      </w:pict>
    </w:r>
    <w:r w:rsidR="00A13E5B">
      <w:rPr>
        <w:i/>
        <w:iCs/>
        <w:color w:val="808080"/>
        <w:sz w:val="20"/>
      </w:rPr>
      <w:t>Makroekonomija</w:t>
    </w:r>
  </w:p>
  <w:p w:rsidR="004447EE" w:rsidRDefault="008E741B">
    <w:pPr>
      <w:pStyle w:val="Header"/>
    </w:pPr>
    <w:r>
      <w:rPr>
        <w:i/>
        <w:iCs/>
        <w:noProof/>
        <w:sz w:val="20"/>
      </w:rPr>
      <w:pict>
        <v:rect id="_x0000_s2050" style="position:absolute;margin-left:-15pt;margin-top:17.1pt;width:18pt;height:18pt;z-index:251658240" fillcolor="#cfc" strokecolor="#cfc"/>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A90"/>
    <w:multiLevelType w:val="hybridMultilevel"/>
    <w:tmpl w:val="3A2ABE2A"/>
    <w:lvl w:ilvl="0" w:tplc="00062E0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0217A"/>
    <w:multiLevelType w:val="hybridMultilevel"/>
    <w:tmpl w:val="142AE1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13620"/>
    <w:multiLevelType w:val="hybridMultilevel"/>
    <w:tmpl w:val="600866D8"/>
    <w:lvl w:ilvl="0" w:tplc="D45203D0">
      <w:start w:val="1"/>
      <w:numFmt w:val="bullet"/>
      <w:lvlText w:val=""/>
      <w:lvlJc w:val="left"/>
      <w:pPr>
        <w:tabs>
          <w:tab w:val="num" w:pos="720"/>
        </w:tabs>
        <w:ind w:left="720" w:hanging="360"/>
      </w:pPr>
      <w:rPr>
        <w:rFonts w:ascii="Symbol" w:hAnsi="Symbol" w:hint="default"/>
        <w:sz w:val="20"/>
      </w:rPr>
    </w:lvl>
    <w:lvl w:ilvl="1" w:tplc="C33A09FC" w:tentative="1">
      <w:start w:val="1"/>
      <w:numFmt w:val="bullet"/>
      <w:lvlText w:val="o"/>
      <w:lvlJc w:val="left"/>
      <w:pPr>
        <w:tabs>
          <w:tab w:val="num" w:pos="1440"/>
        </w:tabs>
        <w:ind w:left="1440" w:hanging="360"/>
      </w:pPr>
      <w:rPr>
        <w:rFonts w:ascii="Courier New" w:hAnsi="Courier New" w:hint="default"/>
        <w:sz w:val="20"/>
      </w:rPr>
    </w:lvl>
    <w:lvl w:ilvl="2" w:tplc="48DC88FE" w:tentative="1">
      <w:start w:val="1"/>
      <w:numFmt w:val="bullet"/>
      <w:lvlText w:val=""/>
      <w:lvlJc w:val="left"/>
      <w:pPr>
        <w:tabs>
          <w:tab w:val="num" w:pos="2160"/>
        </w:tabs>
        <w:ind w:left="2160" w:hanging="360"/>
      </w:pPr>
      <w:rPr>
        <w:rFonts w:ascii="Wingdings" w:hAnsi="Wingdings" w:hint="default"/>
        <w:sz w:val="20"/>
      </w:rPr>
    </w:lvl>
    <w:lvl w:ilvl="3" w:tplc="0206F9C4" w:tentative="1">
      <w:start w:val="1"/>
      <w:numFmt w:val="bullet"/>
      <w:lvlText w:val=""/>
      <w:lvlJc w:val="left"/>
      <w:pPr>
        <w:tabs>
          <w:tab w:val="num" w:pos="2880"/>
        </w:tabs>
        <w:ind w:left="2880" w:hanging="360"/>
      </w:pPr>
      <w:rPr>
        <w:rFonts w:ascii="Wingdings" w:hAnsi="Wingdings" w:hint="default"/>
        <w:sz w:val="20"/>
      </w:rPr>
    </w:lvl>
    <w:lvl w:ilvl="4" w:tplc="96E66D32" w:tentative="1">
      <w:start w:val="1"/>
      <w:numFmt w:val="bullet"/>
      <w:lvlText w:val=""/>
      <w:lvlJc w:val="left"/>
      <w:pPr>
        <w:tabs>
          <w:tab w:val="num" w:pos="3600"/>
        </w:tabs>
        <w:ind w:left="3600" w:hanging="360"/>
      </w:pPr>
      <w:rPr>
        <w:rFonts w:ascii="Wingdings" w:hAnsi="Wingdings" w:hint="default"/>
        <w:sz w:val="20"/>
      </w:rPr>
    </w:lvl>
    <w:lvl w:ilvl="5" w:tplc="A72E363C" w:tentative="1">
      <w:start w:val="1"/>
      <w:numFmt w:val="bullet"/>
      <w:lvlText w:val=""/>
      <w:lvlJc w:val="left"/>
      <w:pPr>
        <w:tabs>
          <w:tab w:val="num" w:pos="4320"/>
        </w:tabs>
        <w:ind w:left="4320" w:hanging="360"/>
      </w:pPr>
      <w:rPr>
        <w:rFonts w:ascii="Wingdings" w:hAnsi="Wingdings" w:hint="default"/>
        <w:sz w:val="20"/>
      </w:rPr>
    </w:lvl>
    <w:lvl w:ilvl="6" w:tplc="F69EC500" w:tentative="1">
      <w:start w:val="1"/>
      <w:numFmt w:val="bullet"/>
      <w:lvlText w:val=""/>
      <w:lvlJc w:val="left"/>
      <w:pPr>
        <w:tabs>
          <w:tab w:val="num" w:pos="5040"/>
        </w:tabs>
        <w:ind w:left="5040" w:hanging="360"/>
      </w:pPr>
      <w:rPr>
        <w:rFonts w:ascii="Wingdings" w:hAnsi="Wingdings" w:hint="default"/>
        <w:sz w:val="20"/>
      </w:rPr>
    </w:lvl>
    <w:lvl w:ilvl="7" w:tplc="1B9ED986" w:tentative="1">
      <w:start w:val="1"/>
      <w:numFmt w:val="bullet"/>
      <w:lvlText w:val=""/>
      <w:lvlJc w:val="left"/>
      <w:pPr>
        <w:tabs>
          <w:tab w:val="num" w:pos="5760"/>
        </w:tabs>
        <w:ind w:left="5760" w:hanging="360"/>
      </w:pPr>
      <w:rPr>
        <w:rFonts w:ascii="Wingdings" w:hAnsi="Wingdings" w:hint="default"/>
        <w:sz w:val="20"/>
      </w:rPr>
    </w:lvl>
    <w:lvl w:ilvl="8" w:tplc="795AFE3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D66AE"/>
    <w:multiLevelType w:val="hybridMultilevel"/>
    <w:tmpl w:val="DD6C213A"/>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D118A"/>
    <w:multiLevelType w:val="hybridMultilevel"/>
    <w:tmpl w:val="17D0C9FA"/>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A77594C"/>
    <w:multiLevelType w:val="hybridMultilevel"/>
    <w:tmpl w:val="0D6AFDB6"/>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31115A"/>
    <w:multiLevelType w:val="hybridMultilevel"/>
    <w:tmpl w:val="992A8A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874C51"/>
    <w:multiLevelType w:val="hybridMultilevel"/>
    <w:tmpl w:val="187A3DF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BF3D34"/>
    <w:multiLevelType w:val="hybridMultilevel"/>
    <w:tmpl w:val="5A444D2E"/>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A6E7B"/>
    <w:multiLevelType w:val="hybridMultilevel"/>
    <w:tmpl w:val="63424D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C0578A"/>
    <w:multiLevelType w:val="hybridMultilevel"/>
    <w:tmpl w:val="15444DE0"/>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2093013"/>
    <w:multiLevelType w:val="hybridMultilevel"/>
    <w:tmpl w:val="EA58E5B0"/>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4F7749"/>
    <w:multiLevelType w:val="hybridMultilevel"/>
    <w:tmpl w:val="E500AD46"/>
    <w:lvl w:ilvl="0" w:tplc="00062E0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CD241A"/>
    <w:multiLevelType w:val="hybridMultilevel"/>
    <w:tmpl w:val="0D6AFD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C2943"/>
    <w:multiLevelType w:val="hybridMultilevel"/>
    <w:tmpl w:val="681C69C2"/>
    <w:lvl w:ilvl="0" w:tplc="BAD06B80">
      <w:start w:val="4"/>
      <w:numFmt w:val="bullet"/>
      <w:lvlText w:val="-"/>
      <w:lvlJc w:val="left"/>
      <w:pPr>
        <w:tabs>
          <w:tab w:val="num" w:pos="3195"/>
        </w:tabs>
        <w:ind w:left="3195" w:hanging="360"/>
      </w:pPr>
      <w:rPr>
        <w:rFonts w:ascii="Times New Roman" w:eastAsia="Times New Roman" w:hAnsi="Times New Roman" w:cs="Times New Roman" w:hint="default"/>
      </w:rPr>
    </w:lvl>
    <w:lvl w:ilvl="1" w:tplc="04240003" w:tentative="1">
      <w:start w:val="1"/>
      <w:numFmt w:val="bullet"/>
      <w:lvlText w:val="o"/>
      <w:lvlJc w:val="left"/>
      <w:pPr>
        <w:tabs>
          <w:tab w:val="num" w:pos="3915"/>
        </w:tabs>
        <w:ind w:left="3915" w:hanging="360"/>
      </w:pPr>
      <w:rPr>
        <w:rFonts w:ascii="Courier New" w:hAnsi="Courier New" w:hint="default"/>
      </w:rPr>
    </w:lvl>
    <w:lvl w:ilvl="2" w:tplc="04240005" w:tentative="1">
      <w:start w:val="1"/>
      <w:numFmt w:val="bullet"/>
      <w:lvlText w:val=""/>
      <w:lvlJc w:val="left"/>
      <w:pPr>
        <w:tabs>
          <w:tab w:val="num" w:pos="4635"/>
        </w:tabs>
        <w:ind w:left="4635" w:hanging="360"/>
      </w:pPr>
      <w:rPr>
        <w:rFonts w:ascii="Wingdings" w:hAnsi="Wingdings" w:hint="default"/>
      </w:rPr>
    </w:lvl>
    <w:lvl w:ilvl="3" w:tplc="04240001" w:tentative="1">
      <w:start w:val="1"/>
      <w:numFmt w:val="bullet"/>
      <w:lvlText w:val=""/>
      <w:lvlJc w:val="left"/>
      <w:pPr>
        <w:tabs>
          <w:tab w:val="num" w:pos="5355"/>
        </w:tabs>
        <w:ind w:left="5355" w:hanging="360"/>
      </w:pPr>
      <w:rPr>
        <w:rFonts w:ascii="Symbol" w:hAnsi="Symbol" w:hint="default"/>
      </w:rPr>
    </w:lvl>
    <w:lvl w:ilvl="4" w:tplc="04240003" w:tentative="1">
      <w:start w:val="1"/>
      <w:numFmt w:val="bullet"/>
      <w:lvlText w:val="o"/>
      <w:lvlJc w:val="left"/>
      <w:pPr>
        <w:tabs>
          <w:tab w:val="num" w:pos="6075"/>
        </w:tabs>
        <w:ind w:left="6075" w:hanging="360"/>
      </w:pPr>
      <w:rPr>
        <w:rFonts w:ascii="Courier New" w:hAnsi="Courier New" w:hint="default"/>
      </w:rPr>
    </w:lvl>
    <w:lvl w:ilvl="5" w:tplc="04240005" w:tentative="1">
      <w:start w:val="1"/>
      <w:numFmt w:val="bullet"/>
      <w:lvlText w:val=""/>
      <w:lvlJc w:val="left"/>
      <w:pPr>
        <w:tabs>
          <w:tab w:val="num" w:pos="6795"/>
        </w:tabs>
        <w:ind w:left="6795" w:hanging="360"/>
      </w:pPr>
      <w:rPr>
        <w:rFonts w:ascii="Wingdings" w:hAnsi="Wingdings" w:hint="default"/>
      </w:rPr>
    </w:lvl>
    <w:lvl w:ilvl="6" w:tplc="04240001" w:tentative="1">
      <w:start w:val="1"/>
      <w:numFmt w:val="bullet"/>
      <w:lvlText w:val=""/>
      <w:lvlJc w:val="left"/>
      <w:pPr>
        <w:tabs>
          <w:tab w:val="num" w:pos="7515"/>
        </w:tabs>
        <w:ind w:left="7515" w:hanging="360"/>
      </w:pPr>
      <w:rPr>
        <w:rFonts w:ascii="Symbol" w:hAnsi="Symbol" w:hint="default"/>
      </w:rPr>
    </w:lvl>
    <w:lvl w:ilvl="7" w:tplc="04240003" w:tentative="1">
      <w:start w:val="1"/>
      <w:numFmt w:val="bullet"/>
      <w:lvlText w:val="o"/>
      <w:lvlJc w:val="left"/>
      <w:pPr>
        <w:tabs>
          <w:tab w:val="num" w:pos="8235"/>
        </w:tabs>
        <w:ind w:left="8235" w:hanging="360"/>
      </w:pPr>
      <w:rPr>
        <w:rFonts w:ascii="Courier New" w:hAnsi="Courier New" w:hint="default"/>
      </w:rPr>
    </w:lvl>
    <w:lvl w:ilvl="8" w:tplc="04240005" w:tentative="1">
      <w:start w:val="1"/>
      <w:numFmt w:val="bullet"/>
      <w:lvlText w:val=""/>
      <w:lvlJc w:val="left"/>
      <w:pPr>
        <w:tabs>
          <w:tab w:val="num" w:pos="8955"/>
        </w:tabs>
        <w:ind w:left="8955" w:hanging="360"/>
      </w:pPr>
      <w:rPr>
        <w:rFonts w:ascii="Wingdings" w:hAnsi="Wingdings" w:hint="default"/>
      </w:rPr>
    </w:lvl>
  </w:abstractNum>
  <w:abstractNum w:abstractNumId="15" w15:restartNumberingAfterBreak="0">
    <w:nsid w:val="6B532E95"/>
    <w:multiLevelType w:val="multilevel"/>
    <w:tmpl w:val="9086C9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AB00EFF"/>
    <w:multiLevelType w:val="hybridMultilevel"/>
    <w:tmpl w:val="E6AC0E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12B2D"/>
    <w:multiLevelType w:val="hybridMultilevel"/>
    <w:tmpl w:val="161464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2"/>
  </w:num>
  <w:num w:numId="4">
    <w:abstractNumId w:val="1"/>
  </w:num>
  <w:num w:numId="5">
    <w:abstractNumId w:val="14"/>
  </w:num>
  <w:num w:numId="6">
    <w:abstractNumId w:val="15"/>
  </w:num>
  <w:num w:numId="7">
    <w:abstractNumId w:val="8"/>
  </w:num>
  <w:num w:numId="8">
    <w:abstractNumId w:val="11"/>
  </w:num>
  <w:num w:numId="9">
    <w:abstractNumId w:val="5"/>
  </w:num>
  <w:num w:numId="10">
    <w:abstractNumId w:val="13"/>
  </w:num>
  <w:num w:numId="11">
    <w:abstractNumId w:val="7"/>
  </w:num>
  <w:num w:numId="12">
    <w:abstractNumId w:val="6"/>
  </w:num>
  <w:num w:numId="13">
    <w:abstractNumId w:val="9"/>
  </w:num>
  <w:num w:numId="14">
    <w:abstractNumId w:val="4"/>
  </w:num>
  <w:num w:numId="15">
    <w:abstractNumId w:val="17"/>
  </w:num>
  <w:num w:numId="16">
    <w:abstractNumId w:val="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hdrShapeDefaults>
    <o:shapedefaults v:ext="edit" spidmax="2051" fillcolor="#36f" strokecolor="#36f">
      <v:fill color="#36f" opacity=".5"/>
      <v:stroke color="#36f"/>
      <o:colormru v:ext="edit" colors="#c00"/>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E5B"/>
    <w:rsid w:val="004447EE"/>
    <w:rsid w:val="00872242"/>
    <w:rsid w:val="008E741B"/>
    <w:rsid w:val="00A13E5B"/>
    <w:rsid w:val="00B261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36f" strokecolor="#36f">
      <v:fill color="#36f" opacity=".5"/>
      <v:stroke color="#36f"/>
      <o:colormru v:ext="edit" colors="#c0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color w:val="808080"/>
    </w:rPr>
  </w:style>
  <w:style w:type="paragraph" w:styleId="Heading2">
    <w:name w:val="heading 2"/>
    <w:basedOn w:val="Normal"/>
    <w:next w:val="Normal"/>
    <w:qFormat/>
    <w:pPr>
      <w:keepNext/>
      <w:jc w:val="both"/>
      <w:outlineLvl w:val="1"/>
    </w:pPr>
    <w:rPr>
      <w:b/>
      <w:bCs/>
      <w:color w:val="FF0000"/>
    </w:rPr>
  </w:style>
  <w:style w:type="paragraph" w:styleId="Heading3">
    <w:name w:val="heading 3"/>
    <w:basedOn w:val="Normal"/>
    <w:next w:val="Normal"/>
    <w:qFormat/>
    <w:pPr>
      <w:keepNext/>
      <w:jc w:val="both"/>
      <w:outlineLvl w:val="2"/>
    </w:pPr>
    <w:rPr>
      <w:b/>
      <w:bCs/>
      <w:color w:val="993366"/>
    </w:rPr>
  </w:style>
  <w:style w:type="paragraph" w:styleId="Heading4">
    <w:name w:val="heading 4"/>
    <w:basedOn w:val="Normal"/>
    <w:next w:val="Normal"/>
    <w:qFormat/>
    <w:pPr>
      <w:keepNext/>
      <w:tabs>
        <w:tab w:val="left" w:pos="1290"/>
      </w:tabs>
      <w:outlineLvl w:val="3"/>
    </w:pPr>
    <w:rPr>
      <w:b/>
      <w:bCs/>
      <w:color w:val="993366"/>
    </w:rPr>
  </w:style>
  <w:style w:type="paragraph" w:styleId="Heading5">
    <w:name w:val="heading 5"/>
    <w:basedOn w:val="Normal"/>
    <w:next w:val="Normal"/>
    <w:qFormat/>
    <w:pPr>
      <w:keepNext/>
      <w:jc w:val="center"/>
      <w:outlineLvl w:val="4"/>
    </w:pPr>
    <w:rPr>
      <w:rFonts w:ascii="Monotype Corsiva" w:hAnsi="Monotype Corsiva" w:cs="Tahoma"/>
      <w:b/>
      <w:bCs/>
      <w:color w:val="0099FF"/>
      <w:sz w:val="52"/>
      <w:szCs w:val="18"/>
    </w:rPr>
  </w:style>
  <w:style w:type="paragraph" w:styleId="Heading6">
    <w:name w:val="heading 6"/>
    <w:basedOn w:val="Normal"/>
    <w:next w:val="Normal"/>
    <w:qFormat/>
    <w:pPr>
      <w:keepNext/>
      <w:jc w:val="center"/>
      <w:outlineLvl w:val="5"/>
    </w:pPr>
    <w:rPr>
      <w:rFonts w:ascii="Monotype Corsiva" w:hAnsi="Monotype Corsiva" w:cs="Tahoma"/>
      <w:b/>
      <w:bCs/>
      <w:color w:val="0099FF"/>
      <w:sz w:val="36"/>
      <w:szCs w:val="18"/>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tabs>
        <w:tab w:val="left" w:pos="1950"/>
      </w:tabs>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character" w:styleId="Hyperlink">
    <w:name w:val="Hyperlink"/>
    <w:semiHidden/>
    <w:rPr>
      <w:color w:val="0000FF"/>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2">
    <w:name w:val="Body Text 2"/>
    <w:basedOn w:val="Normal"/>
    <w:semiHidden/>
    <w:pPr>
      <w:tabs>
        <w:tab w:val="left" w:pos="1290"/>
      </w:tabs>
    </w:pPr>
    <w:rPr>
      <w:b/>
      <w:bCs/>
      <w:color w:val="993366"/>
      <w:sz w:val="28"/>
    </w:rPr>
  </w:style>
  <w:style w:type="paragraph" w:styleId="BodyText3">
    <w:name w:val="Body Text 3"/>
    <w:basedOn w:val="Normal"/>
    <w:semiHidden/>
    <w:pPr>
      <w:tabs>
        <w:tab w:val="left" w:pos="1290"/>
      </w:tabs>
      <w:jc w:val="both"/>
    </w:pPr>
    <w:rPr>
      <w:b/>
      <w:bCs/>
      <w:color w:val="99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