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C0C" w:rsidRDefault="00E20C0C" w:rsidP="00E20C0C">
      <w:pPr>
        <w:rPr>
          <w:rFonts w:ascii="Arial Narrow" w:hAnsi="Arial Narrow" w:cs="Arial"/>
        </w:rPr>
      </w:pPr>
      <w:bookmarkStart w:id="0" w:name="_GoBack"/>
      <w:bookmarkEnd w:id="0"/>
      <w:r w:rsidRPr="00E20C0C">
        <w:rPr>
          <w:rFonts w:ascii="Arial Narrow" w:hAnsi="Arial Narrow" w:cs="Arial"/>
          <w:b/>
          <w:bCs/>
          <w:color w:val="FF0000"/>
        </w:rPr>
        <w:t>POTROŠNJA</w:t>
      </w:r>
      <w:r w:rsidRPr="00E20C0C">
        <w:rPr>
          <w:rFonts w:ascii="Arial Narrow" w:hAnsi="Arial Narrow" w:cs="Arial"/>
        </w:rPr>
        <w:t xml:space="preserve">-faza </w:t>
      </w:r>
      <w:r>
        <w:rPr>
          <w:rFonts w:ascii="Arial Narrow" w:hAnsi="Arial Narrow" w:cs="Arial"/>
        </w:rPr>
        <w:t>gospodar</w:t>
      </w:r>
      <w:r w:rsidRPr="00E20C0C">
        <w:rPr>
          <w:rFonts w:ascii="Arial Narrow" w:hAnsi="Arial Narrow" w:cs="Arial"/>
        </w:rPr>
        <w:t xml:space="preserve">skega procesa, v kateri se ustvarjeno bogastvo uporabi za zadovoljitev potreb. </w:t>
      </w:r>
      <w:r>
        <w:rPr>
          <w:rFonts w:ascii="Arial Narrow" w:hAnsi="Arial Narrow" w:cs="Arial"/>
        </w:rPr>
        <w:t>in</w:t>
      </w:r>
      <w:r w:rsidRPr="00E20C0C">
        <w:rPr>
          <w:rFonts w:ascii="Arial Narrow" w:hAnsi="Arial Narrow" w:cs="Arial"/>
        </w:rPr>
        <w:t xml:space="preserve"> je končni cilj celotne ekonomske dejavnosti družbe. </w:t>
      </w:r>
    </w:p>
    <w:p w:rsidR="00E20C0C" w:rsidRPr="00E20C0C" w:rsidRDefault="00E20C0C" w:rsidP="00E20C0C">
      <w:pPr>
        <w:rPr>
          <w:rFonts w:ascii="Arial Narrow" w:hAnsi="Arial Narrow" w:cs="Arial"/>
          <w:b/>
          <w:i/>
          <w:iCs/>
          <w:color w:val="FF0000"/>
          <w:u w:val="single"/>
        </w:rPr>
      </w:pPr>
      <w:r w:rsidRPr="00E20C0C">
        <w:rPr>
          <w:rFonts w:ascii="Arial Narrow" w:hAnsi="Arial Narrow" w:cs="Arial"/>
          <w:b/>
          <w:i/>
          <w:iCs/>
          <w:color w:val="FF0000"/>
          <w:u w:val="single"/>
        </w:rPr>
        <w:t>Potrošnja po namenu:</w:t>
      </w:r>
    </w:p>
    <w:p w:rsidR="00E20C0C" w:rsidRPr="00E20C0C" w:rsidRDefault="00E20C0C" w:rsidP="00E20C0C">
      <w:pPr>
        <w:rPr>
          <w:rFonts w:ascii="Arial Narrow" w:hAnsi="Arial Narrow" w:cs="Arial"/>
        </w:rPr>
      </w:pPr>
      <w:r w:rsidRPr="00E20C0C">
        <w:rPr>
          <w:rFonts w:ascii="Arial Narrow" w:hAnsi="Arial Narrow" w:cs="Arial"/>
          <w:u w:val="single"/>
        </w:rPr>
        <w:t>1.Produktivna ali reproduktivna</w:t>
      </w:r>
      <w:r w:rsidRPr="00E20C0C">
        <w:rPr>
          <w:rFonts w:ascii="Arial Narrow" w:hAnsi="Arial Narrow" w:cs="Arial"/>
        </w:rPr>
        <w:t>(</w:t>
      </w:r>
      <w:r>
        <w:rPr>
          <w:rFonts w:ascii="Arial Narrow" w:hAnsi="Arial Narrow" w:cs="Arial"/>
        </w:rPr>
        <w:t>poraba materiala v podjetjih</w:t>
      </w:r>
      <w:r w:rsidRPr="00E20C0C">
        <w:rPr>
          <w:rFonts w:ascii="Arial Narrow" w:hAnsi="Arial Narrow" w:cs="Arial"/>
        </w:rPr>
        <w:t>)</w:t>
      </w:r>
    </w:p>
    <w:p w:rsidR="00E20C0C" w:rsidRPr="00E20C0C" w:rsidRDefault="00E20C0C" w:rsidP="00E20C0C">
      <w:pPr>
        <w:rPr>
          <w:rFonts w:ascii="Arial Narrow" w:hAnsi="Arial Narrow" w:cs="Arial"/>
        </w:rPr>
      </w:pPr>
      <w:r w:rsidRPr="00E20C0C">
        <w:rPr>
          <w:rFonts w:ascii="Arial Narrow" w:hAnsi="Arial Narrow" w:cs="Arial"/>
          <w:u w:val="single"/>
        </w:rPr>
        <w:t>2.Končna ali finalna</w:t>
      </w:r>
      <w:r w:rsidRPr="00E20C0C">
        <w:rPr>
          <w:rFonts w:ascii="Arial Narrow" w:hAnsi="Arial Narrow" w:cs="Arial"/>
        </w:rPr>
        <w:t>(</w:t>
      </w:r>
      <w:r>
        <w:rPr>
          <w:rFonts w:ascii="Arial Narrow" w:hAnsi="Arial Narrow" w:cs="Arial"/>
        </w:rPr>
        <w:t>neposredna potrošnja dobrin npr v gospodinjstvih</w:t>
      </w:r>
      <w:r w:rsidRPr="00E20C0C">
        <w:rPr>
          <w:rFonts w:ascii="Arial Narrow" w:hAnsi="Arial Narrow" w:cs="Arial"/>
        </w:rPr>
        <w:t>).</w:t>
      </w:r>
    </w:p>
    <w:p w:rsidR="00E20C0C" w:rsidRPr="00E20C0C" w:rsidRDefault="00E20C0C" w:rsidP="00E20C0C">
      <w:pPr>
        <w:rPr>
          <w:rFonts w:ascii="Arial Narrow" w:hAnsi="Arial Narrow" w:cs="Arial"/>
        </w:rPr>
      </w:pPr>
      <w:r w:rsidRPr="00E20C0C">
        <w:rPr>
          <w:rFonts w:ascii="Arial Narrow" w:hAnsi="Arial Narrow" w:cs="Arial"/>
          <w:u w:val="single"/>
        </w:rPr>
        <w:t>Potrošnja po subjektu potrošnje:</w:t>
      </w:r>
      <w:r w:rsidRPr="00E20C0C">
        <w:rPr>
          <w:rFonts w:ascii="Arial Narrow" w:hAnsi="Arial Narrow" w:cs="Arial"/>
        </w:rPr>
        <w:t xml:space="preserve">osebna potrošnja (v gospodinjstvih), skupna </w:t>
      </w:r>
      <w:r>
        <w:rPr>
          <w:rFonts w:ascii="Arial Narrow" w:hAnsi="Arial Narrow" w:cs="Arial"/>
        </w:rPr>
        <w:t>(</w:t>
      </w:r>
      <w:r w:rsidRPr="00E20C0C">
        <w:rPr>
          <w:rFonts w:ascii="Arial Narrow" w:hAnsi="Arial Narrow" w:cs="Arial"/>
        </w:rPr>
        <w:t>širše potrebe prebivalstva),splošna potrošnja(potrošnja države).</w:t>
      </w:r>
    </w:p>
    <w:p w:rsidR="00E20C0C" w:rsidRDefault="00E20C0C" w:rsidP="00E20C0C">
      <w:pPr>
        <w:rPr>
          <w:rFonts w:ascii="Arial Narrow" w:hAnsi="Arial Narrow" w:cs="Arial"/>
        </w:rPr>
      </w:pPr>
      <w:r w:rsidRPr="00E20C0C">
        <w:rPr>
          <w:rFonts w:ascii="Arial Narrow" w:hAnsi="Arial Narrow" w:cs="Arial"/>
          <w:b/>
          <w:bCs/>
          <w:color w:val="FF0000"/>
        </w:rPr>
        <w:t>OSEBNA POTROŠNJA</w:t>
      </w:r>
      <w:r w:rsidRPr="00E20C0C">
        <w:rPr>
          <w:rFonts w:ascii="Arial Narrow" w:hAnsi="Arial Narrow" w:cs="Arial"/>
        </w:rPr>
        <w:t>-</w:t>
      </w:r>
      <w:r>
        <w:rPr>
          <w:rFonts w:ascii="Arial Narrow" w:hAnsi="Arial Narrow" w:cs="Arial"/>
        </w:rPr>
        <w:t>poteka v okviru gospodinjstva:dohodke od dela,delaoddrugih dejavnosti,od lastnine).gospodinjstvo troši nujne dobrine(hrana,obleka,stanovanje) in manj nujne(avto,izleti). Ravnanje družin pri porabi dohodka je različno. Revnejše družine porabijo večino dohodka za nujne živl. Dobrine, premožnejše pa lahko več por. Za luksuzne dobrine in celo del dohodka prihranijo.</w:t>
      </w:r>
    </w:p>
    <w:p w:rsidR="00E20C0C" w:rsidRDefault="00E20C0C" w:rsidP="00E20C0C">
      <w:pPr>
        <w:rPr>
          <w:rFonts w:ascii="Arial Narrow" w:hAnsi="Arial Narrow" w:cs="Arial"/>
        </w:rPr>
      </w:pPr>
      <w:r w:rsidRPr="00E20C0C">
        <w:rPr>
          <w:rFonts w:ascii="Arial Narrow" w:hAnsi="Arial Narrow" w:cs="Arial"/>
        </w:rPr>
        <w:t xml:space="preserve"> </w:t>
      </w:r>
      <w:r w:rsidRPr="00E20C0C">
        <w:rPr>
          <w:rFonts w:ascii="Arial Narrow" w:hAnsi="Arial Narrow" w:cs="Arial"/>
          <w:color w:val="FF0000"/>
        </w:rPr>
        <w:t>POTROŠNA FUNKCIJA</w:t>
      </w:r>
      <w:r w:rsidRPr="00E20C0C">
        <w:rPr>
          <w:rFonts w:ascii="Arial Narrow" w:hAnsi="Arial Narrow" w:cs="Arial"/>
        </w:rPr>
        <w:t xml:space="preserve">-razmerje med višino razpoložljivega dohodka gospodinjstev in višino potrošnih izdatkov. </w:t>
      </w:r>
      <w:r w:rsidRPr="009214D3">
        <w:rPr>
          <w:rFonts w:ascii="Arial Narrow" w:hAnsi="Arial Narrow" w:cs="Arial"/>
          <w:color w:val="FF0000"/>
        </w:rPr>
        <w:t>C</w:t>
      </w:r>
      <w:r w:rsidRPr="00E20C0C">
        <w:rPr>
          <w:rFonts w:ascii="Arial Narrow" w:hAnsi="Arial Narrow" w:cs="Arial"/>
        </w:rPr>
        <w:t xml:space="preserve">-potrošnja  </w:t>
      </w:r>
      <w:r w:rsidR="009214D3" w:rsidRPr="009214D3">
        <w:rPr>
          <w:rFonts w:ascii="Arial Narrow" w:hAnsi="Arial Narrow" w:cs="Arial"/>
          <w:color w:val="FF0000"/>
        </w:rPr>
        <w:t>Y</w:t>
      </w:r>
      <w:r w:rsidR="009214D3">
        <w:rPr>
          <w:rFonts w:ascii="Arial Narrow" w:hAnsi="Arial Narrow" w:cs="Arial"/>
        </w:rPr>
        <w:t xml:space="preserve">-dohodek </w:t>
      </w:r>
      <w:r w:rsidR="009214D3" w:rsidRPr="009214D3">
        <w:rPr>
          <w:rFonts w:ascii="Arial Narrow" w:hAnsi="Arial Narrow" w:cs="Arial"/>
          <w:color w:val="FF0000"/>
        </w:rPr>
        <w:t>S</w:t>
      </w:r>
      <w:r w:rsidR="009214D3">
        <w:rPr>
          <w:rFonts w:ascii="Arial Narrow" w:hAnsi="Arial Narrow" w:cs="Arial"/>
        </w:rPr>
        <w:t>-prihranki</w:t>
      </w:r>
    </w:p>
    <w:p w:rsidR="00E20C0C" w:rsidRPr="00E20C0C" w:rsidRDefault="00E20C0C" w:rsidP="00E20C0C">
      <w:pPr>
        <w:rPr>
          <w:rFonts w:ascii="Arial Narrow" w:hAnsi="Arial Narrow" w:cs="Arial"/>
        </w:rPr>
      </w:pPr>
      <w:r w:rsidRPr="00E20C0C">
        <w:rPr>
          <w:rFonts w:ascii="Arial Narrow" w:hAnsi="Arial Narrow" w:cs="Arial"/>
        </w:rPr>
        <w:t xml:space="preserve"> </w:t>
      </w:r>
      <w:r w:rsidRPr="00E20C0C">
        <w:rPr>
          <w:rFonts w:ascii="Arial Narrow" w:hAnsi="Arial Narrow" w:cs="Arial"/>
          <w:color w:val="FF0000"/>
        </w:rPr>
        <w:t>Prihranki so odvisni od</w:t>
      </w:r>
      <w:r w:rsidRPr="00E20C0C">
        <w:rPr>
          <w:rFonts w:ascii="Arial Narrow" w:hAnsi="Arial Narrow" w:cs="Arial"/>
        </w:rPr>
        <w:t xml:space="preserve">:višine razpoložljivega dohodka, </w:t>
      </w:r>
      <w:r w:rsidR="009214D3">
        <w:rPr>
          <w:rFonts w:ascii="Arial Narrow" w:hAnsi="Arial Narrow" w:cs="Arial"/>
        </w:rPr>
        <w:t>št in starosti članov gosp, zdravstveno stanje članov, življenski cilj članov,način rešitve stanovanjskega vprašanja(lastno/najemniško)</w:t>
      </w:r>
      <w:r w:rsidRPr="00E20C0C">
        <w:rPr>
          <w:rFonts w:ascii="Arial Narrow" w:hAnsi="Arial Narrow" w:cs="Arial"/>
        </w:rPr>
        <w:t xml:space="preserve">. Razmerje med obsegom prihrankom(S) in razpoložljivim dohodkom (y) imenujemo </w:t>
      </w:r>
      <w:r w:rsidRPr="00E20C0C">
        <w:rPr>
          <w:rFonts w:ascii="Arial Narrow" w:hAnsi="Arial Narrow" w:cs="Arial"/>
          <w:b/>
          <w:bCs/>
        </w:rPr>
        <w:t>FUNKCIJA VARČEVANJA.</w:t>
      </w:r>
    </w:p>
    <w:p w:rsidR="00E20C0C" w:rsidRPr="00E20C0C" w:rsidRDefault="00E20C0C" w:rsidP="00E20C0C">
      <w:pPr>
        <w:rPr>
          <w:rFonts w:ascii="Arial Narrow" w:hAnsi="Arial Narrow" w:cs="Arial"/>
        </w:rPr>
      </w:pPr>
      <w:r w:rsidRPr="009214D3">
        <w:rPr>
          <w:rFonts w:ascii="Arial Narrow" w:hAnsi="Arial Narrow" w:cs="Arial"/>
          <w:color w:val="FF0000"/>
        </w:rPr>
        <w:t>PNP</w:t>
      </w:r>
      <w:r w:rsidRPr="00E20C0C">
        <w:rPr>
          <w:rFonts w:ascii="Arial Narrow" w:hAnsi="Arial Narrow" w:cs="Arial"/>
        </w:rPr>
        <w:t xml:space="preserve"> (povprečna nagnjenost k potrošnji)=C/Y=320000/400000=0,8</w:t>
      </w:r>
    </w:p>
    <w:p w:rsidR="00E20C0C" w:rsidRPr="00E20C0C" w:rsidRDefault="00E20C0C" w:rsidP="00E20C0C">
      <w:pPr>
        <w:rPr>
          <w:rFonts w:ascii="Arial Narrow" w:hAnsi="Arial Narrow" w:cs="Arial"/>
        </w:rPr>
      </w:pPr>
      <w:r w:rsidRPr="001C4509">
        <w:rPr>
          <w:rFonts w:ascii="Arial Narrow" w:hAnsi="Arial Narrow" w:cs="Arial"/>
          <w:color w:val="FF0000"/>
        </w:rPr>
        <w:t>PNV</w:t>
      </w:r>
      <w:r w:rsidRPr="00E20C0C">
        <w:rPr>
          <w:rFonts w:ascii="Arial Narrow" w:hAnsi="Arial Narrow" w:cs="Arial"/>
        </w:rPr>
        <w:t xml:space="preserve"> (povprečna nagnjenost k varčevanju)=S/Y=80000/40000=0,2</w:t>
      </w:r>
    </w:p>
    <w:p w:rsidR="00E20C0C" w:rsidRPr="00E20C0C" w:rsidRDefault="00E20C0C" w:rsidP="00E20C0C">
      <w:pPr>
        <w:rPr>
          <w:rFonts w:ascii="Arial Narrow" w:hAnsi="Arial Narrow" w:cs="Arial"/>
        </w:rPr>
      </w:pPr>
      <w:r w:rsidRPr="001C4509">
        <w:rPr>
          <w:rFonts w:ascii="Arial Narrow" w:hAnsi="Arial Narrow" w:cs="Arial"/>
          <w:color w:val="FF0000"/>
        </w:rPr>
        <w:t>MNP</w:t>
      </w:r>
      <w:r w:rsidRPr="00E20C0C">
        <w:rPr>
          <w:rFonts w:ascii="Arial Narrow" w:hAnsi="Arial Narrow" w:cs="Arial"/>
        </w:rPr>
        <w:t xml:space="preserve"> (mejna nagnjenost k potrošnji)=ΔC/ΔY</w:t>
      </w:r>
    </w:p>
    <w:p w:rsidR="00E20C0C" w:rsidRPr="00E20C0C" w:rsidRDefault="00E20C0C" w:rsidP="00E20C0C">
      <w:pPr>
        <w:rPr>
          <w:rFonts w:ascii="Arial Narrow" w:hAnsi="Arial Narrow" w:cs="Arial"/>
        </w:rPr>
      </w:pPr>
      <w:r w:rsidRPr="001C4509">
        <w:rPr>
          <w:rFonts w:ascii="Arial Narrow" w:hAnsi="Arial Narrow" w:cs="Arial"/>
          <w:color w:val="FF0000"/>
        </w:rPr>
        <w:t>MNV</w:t>
      </w:r>
      <w:r w:rsidRPr="00E20C0C">
        <w:rPr>
          <w:rFonts w:ascii="Arial Narrow" w:hAnsi="Arial Narrow" w:cs="Arial"/>
        </w:rPr>
        <w:t xml:space="preserve"> (mejna nagnjenost k varčevanju)=s/y=30000/80000=0,375</w:t>
      </w:r>
    </w:p>
    <w:p w:rsidR="00E20C0C" w:rsidRPr="00E20C0C" w:rsidRDefault="00E20C0C" w:rsidP="00E20C0C">
      <w:pPr>
        <w:rPr>
          <w:rFonts w:ascii="Arial Narrow" w:hAnsi="Arial Narrow" w:cs="Arial"/>
        </w:rPr>
      </w:pPr>
      <w:r w:rsidRPr="00E20C0C">
        <w:rPr>
          <w:rFonts w:ascii="Arial Narrow" w:hAnsi="Arial Narrow" w:cs="Arial"/>
        </w:rPr>
        <w:t>Za analizo je bolj pomembna mejna nagnjenost!</w:t>
      </w:r>
    </w:p>
    <w:p w:rsidR="009214D3" w:rsidRDefault="00E20C0C" w:rsidP="00E20C0C">
      <w:pPr>
        <w:rPr>
          <w:rFonts w:ascii="Arial Narrow" w:hAnsi="Arial Narrow" w:cs="Arial"/>
        </w:rPr>
      </w:pPr>
      <w:r w:rsidRPr="001C4509">
        <w:rPr>
          <w:rFonts w:ascii="Arial Narrow" w:hAnsi="Arial Narrow" w:cs="Arial"/>
          <w:b/>
          <w:bCs/>
          <w:color w:val="FF0000"/>
        </w:rPr>
        <w:t>JAVNA ali DRUŽBENA POTROŠNJA</w:t>
      </w:r>
      <w:r w:rsidRPr="00E20C0C">
        <w:rPr>
          <w:rFonts w:ascii="Arial Narrow" w:hAnsi="Arial Narrow" w:cs="Arial"/>
          <w:b/>
          <w:bCs/>
        </w:rPr>
        <w:t>-</w:t>
      </w:r>
      <w:r w:rsidRPr="00E20C0C">
        <w:rPr>
          <w:rFonts w:ascii="Arial Narrow" w:hAnsi="Arial Narrow" w:cs="Arial"/>
        </w:rPr>
        <w:t xml:space="preserve">o družbeni potrošnji odloča parlament, ko razpravlja o državnem proračunu. Na podlagi sprejetega proračuna državni strokovnjaki razporejajo denar,zbran z davki in prispevki za različne potrošne namene,ki so določeni tudi politično, ne le z upoštevanjem ekonomskih dejavnikov. </w:t>
      </w:r>
      <w:r w:rsidR="009214D3">
        <w:rPr>
          <w:rFonts w:ascii="Arial Narrow" w:hAnsi="Arial Narrow" w:cs="Arial"/>
        </w:rPr>
        <w:t>Na ta način država poravnava svoje ekn,politične in socialne funkcije.Iz proračuna se financira:vojska</w:t>
      </w:r>
      <w:r w:rsidRPr="00E20C0C">
        <w:rPr>
          <w:rFonts w:ascii="Arial Narrow" w:hAnsi="Arial Narrow" w:cs="Arial"/>
        </w:rPr>
        <w:t>, delo državnih organov, zdravstvo,šolstvo</w:t>
      </w:r>
    </w:p>
    <w:p w:rsidR="009214D3" w:rsidRDefault="009214D3" w:rsidP="00E20C0C">
      <w:pPr>
        <w:rPr>
          <w:rFonts w:ascii="Arial Narrow" w:hAnsi="Arial Narrow" w:cs="Arial"/>
          <w:b/>
          <w:i/>
          <w:iCs/>
        </w:rPr>
      </w:pPr>
      <w:r w:rsidRPr="001C4509">
        <w:rPr>
          <w:rFonts w:ascii="Arial Narrow" w:hAnsi="Arial Narrow" w:cs="Arial"/>
          <w:b/>
          <w:i/>
          <w:iCs/>
          <w:color w:val="FF0000"/>
        </w:rPr>
        <w:t>V tržnem gosp državaopravlja naslednje funkcije</w:t>
      </w:r>
      <w:r>
        <w:rPr>
          <w:rFonts w:ascii="Arial Narrow" w:hAnsi="Arial Narrow" w:cs="Arial"/>
          <w:b/>
          <w:i/>
          <w:iCs/>
        </w:rPr>
        <w:t>:</w:t>
      </w:r>
    </w:p>
    <w:p w:rsidR="009214D3" w:rsidRPr="009214D3" w:rsidRDefault="009214D3" w:rsidP="00E20C0C">
      <w:pPr>
        <w:rPr>
          <w:rFonts w:ascii="Arial Narrow" w:hAnsi="Arial Narrow" w:cs="Arial"/>
          <w:iCs/>
        </w:rPr>
      </w:pPr>
      <w:r>
        <w:rPr>
          <w:rFonts w:ascii="Arial Narrow" w:hAnsi="Arial Narrow" w:cs="Arial"/>
          <w:iCs/>
        </w:rPr>
        <w:t xml:space="preserve">Nadzira narodno gosp dogajanje(določa pogoje za gospodarjenje),financira javne dobrine(gradnja cest), organizira proizv v državnih podjetjih(železnice), skrbi za to, da je proračun razvojno usmerjen, skrbi za socialne izdatke. </w:t>
      </w:r>
      <w:r w:rsidR="001C4509">
        <w:rPr>
          <w:rFonts w:ascii="Arial Narrow" w:hAnsi="Arial Narrow" w:cs="Arial"/>
          <w:iCs/>
        </w:rPr>
        <w:t>Za izdatke pridobi država sredstva z davki in prispevki ali pa se zadolzi.</w:t>
      </w:r>
      <w:r>
        <w:rPr>
          <w:rFonts w:ascii="Arial Narrow" w:hAnsi="Arial Narrow" w:cs="Arial"/>
          <w:iCs/>
        </w:rPr>
        <w:t xml:space="preserve"> </w:t>
      </w:r>
    </w:p>
    <w:p w:rsidR="00E20C0C" w:rsidRDefault="00E20C0C" w:rsidP="00E20C0C">
      <w:pPr>
        <w:rPr>
          <w:rFonts w:ascii="Arial Narrow" w:hAnsi="Arial Narrow" w:cs="Arial"/>
        </w:rPr>
      </w:pPr>
      <w:r w:rsidRPr="001C4509">
        <w:rPr>
          <w:rFonts w:ascii="Arial Narrow" w:hAnsi="Arial Narrow" w:cs="Arial"/>
          <w:b/>
          <w:i/>
          <w:iCs/>
          <w:color w:val="FF0000"/>
        </w:rPr>
        <w:t>Značilnosti davkov</w:t>
      </w:r>
      <w:r w:rsidRPr="00E20C0C">
        <w:rPr>
          <w:rFonts w:ascii="Arial Narrow" w:hAnsi="Arial Narrow" w:cs="Arial"/>
          <w:i/>
          <w:iCs/>
        </w:rPr>
        <w:t>:</w:t>
      </w:r>
      <w:r w:rsidRPr="00E20C0C">
        <w:rPr>
          <w:rFonts w:ascii="Arial Narrow" w:hAnsi="Arial Narrow" w:cs="Arial"/>
        </w:rPr>
        <w:t xml:space="preserve">nekateri davki so določeni linearno (ista davčna stopnja),drugi davki so določeni progresivno (večji ko je dohodek,večja je davčna stopnja-&gt;dohodnina),ločimo še </w:t>
      </w:r>
      <w:r w:rsidRPr="009214D3">
        <w:rPr>
          <w:rFonts w:ascii="Arial Narrow" w:hAnsi="Arial Narrow" w:cs="Arial"/>
          <w:color w:val="0000FF"/>
        </w:rPr>
        <w:t>neposredne</w:t>
      </w:r>
      <w:r w:rsidRPr="00E20C0C">
        <w:rPr>
          <w:rFonts w:ascii="Arial Narrow" w:hAnsi="Arial Narrow" w:cs="Arial"/>
        </w:rPr>
        <w:t xml:space="preserve"> (</w:t>
      </w:r>
      <w:r w:rsidRPr="009214D3">
        <w:rPr>
          <w:rFonts w:ascii="Arial Narrow" w:hAnsi="Arial Narrow" w:cs="Arial"/>
          <w:color w:val="0000FF"/>
        </w:rPr>
        <w:t>dohodnina</w:t>
      </w:r>
      <w:r w:rsidRPr="00E20C0C">
        <w:rPr>
          <w:rFonts w:ascii="Arial Narrow" w:hAnsi="Arial Narrow" w:cs="Arial"/>
        </w:rPr>
        <w:t xml:space="preserve">) in </w:t>
      </w:r>
      <w:r w:rsidRPr="009214D3">
        <w:rPr>
          <w:rFonts w:ascii="Arial Narrow" w:hAnsi="Arial Narrow" w:cs="Arial"/>
          <w:color w:val="0000FF"/>
        </w:rPr>
        <w:t>posredne</w:t>
      </w:r>
      <w:r w:rsidRPr="00E20C0C">
        <w:rPr>
          <w:rFonts w:ascii="Arial Narrow" w:hAnsi="Arial Narrow" w:cs="Arial"/>
        </w:rPr>
        <w:t xml:space="preserve"> (</w:t>
      </w:r>
      <w:r w:rsidRPr="009214D3">
        <w:rPr>
          <w:rFonts w:ascii="Arial Narrow" w:hAnsi="Arial Narrow" w:cs="Arial"/>
          <w:color w:val="0000FF"/>
        </w:rPr>
        <w:t>DDV</w:t>
      </w:r>
      <w:r w:rsidRPr="00E20C0C">
        <w:rPr>
          <w:rFonts w:ascii="Arial Narrow" w:hAnsi="Arial Narrow" w:cs="Arial"/>
        </w:rPr>
        <w:t>) davke. V vseh razvitih državah je problem utaje davkov (neplačevanje davkov – siva ekonomija).</w:t>
      </w:r>
    </w:p>
    <w:p w:rsidR="001C4509" w:rsidRPr="00E20C0C" w:rsidRDefault="001C4509" w:rsidP="00E20C0C">
      <w:pPr>
        <w:rPr>
          <w:rFonts w:ascii="Arial Narrow" w:hAnsi="Arial Narrow" w:cs="Arial"/>
        </w:rPr>
      </w:pPr>
      <w:r>
        <w:rPr>
          <w:rFonts w:ascii="Arial Narrow" w:hAnsi="Arial Narrow" w:cs="Arial"/>
        </w:rPr>
        <w:t>Najpomembnejši so: DDV,davki za soc zavarovanje(pokojnine), davek na dobiček. Za vsako družbo predstavlja problem državna utaja(delo na črno)</w:t>
      </w:r>
    </w:p>
    <w:p w:rsidR="00E20C0C" w:rsidRPr="00E20C0C" w:rsidRDefault="00E20C0C" w:rsidP="00E20C0C">
      <w:pPr>
        <w:rPr>
          <w:rFonts w:ascii="Arial Narrow" w:hAnsi="Arial Narrow" w:cs="Arial"/>
        </w:rPr>
      </w:pPr>
      <w:r w:rsidRPr="001C4509">
        <w:rPr>
          <w:rFonts w:ascii="Arial Narrow" w:hAnsi="Arial Narrow" w:cs="Arial"/>
          <w:b/>
          <w:color w:val="FF0000"/>
        </w:rPr>
        <w:t>DRUŽBENA POTROŠNJA IN TRG</w:t>
      </w:r>
      <w:r w:rsidRPr="00E20C0C">
        <w:rPr>
          <w:rFonts w:ascii="Arial Narrow" w:hAnsi="Arial Narrow" w:cs="Arial"/>
        </w:rPr>
        <w:t>-V sodobnih tržnih gospodinjstvih se v okviru družbene potrošnje trg pojavlja le kot dopolnilni mehanizem. Večji del potrošnje, ki je vključena v državni proračun ne poteka  po tržni logiki</w:t>
      </w:r>
      <w:r w:rsidR="001C4509">
        <w:rPr>
          <w:rFonts w:ascii="Arial Narrow" w:hAnsi="Arial Narrow" w:cs="Arial"/>
        </w:rPr>
        <w:t>(financira se iz proračuna).</w:t>
      </w:r>
      <w:r w:rsidRPr="00E20C0C">
        <w:rPr>
          <w:rFonts w:ascii="Arial Narrow" w:hAnsi="Arial Narrow" w:cs="Arial"/>
        </w:rPr>
        <w:t xml:space="preserve">Na področju splošne porabe ni mogoče delovanje trga! Na področju skupne porabe </w:t>
      </w:r>
      <w:r w:rsidR="001C4509">
        <w:rPr>
          <w:rFonts w:ascii="Arial Narrow" w:hAnsi="Arial Narrow" w:cs="Arial"/>
        </w:rPr>
        <w:t>deluje trg le kot dopolnilni mehanizem.</w:t>
      </w:r>
    </w:p>
    <w:p w:rsidR="00577B90" w:rsidRDefault="00577B90"/>
    <w:sectPr w:rsidR="00577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0C0C"/>
    <w:rsid w:val="001C4509"/>
    <w:rsid w:val="004D2FA5"/>
    <w:rsid w:val="00577B90"/>
    <w:rsid w:val="00631A95"/>
    <w:rsid w:val="009214D3"/>
    <w:rsid w:val="00943A12"/>
    <w:rsid w:val="00E20C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C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