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ED" w:rsidRPr="005C66ED" w:rsidRDefault="005C66ED" w:rsidP="005C66ED">
      <w:pPr>
        <w:rPr>
          <w:sz w:val="16"/>
          <w:szCs w:val="16"/>
        </w:rPr>
      </w:pPr>
      <w:bookmarkStart w:id="0" w:name="_GoBack"/>
      <w:bookmarkEnd w:id="0"/>
      <w:r w:rsidRPr="005C66ED">
        <w:rPr>
          <w:sz w:val="16"/>
          <w:szCs w:val="16"/>
          <w:u w:val="single"/>
        </w:rPr>
        <w:t>Zavarovalna dd,</w:t>
      </w:r>
      <w:r w:rsidRPr="005C66ED">
        <w:rPr>
          <w:sz w:val="16"/>
          <w:szCs w:val="16"/>
        </w:rPr>
        <w:t xml:space="preserve"> oblikovana na osnovi zakona o gospodarskih družbah, zakona o zavarovalništvu. Dovoljenje za nadzor je pridobila pri agenciji za zavarovalni nadzor.</w:t>
      </w:r>
    </w:p>
    <w:p w:rsidR="005C66ED" w:rsidRPr="005C66ED" w:rsidRDefault="005C66ED" w:rsidP="005C66ED">
      <w:pPr>
        <w:rPr>
          <w:sz w:val="16"/>
          <w:szCs w:val="16"/>
        </w:rPr>
      </w:pPr>
      <w:r w:rsidRPr="005C66ED">
        <w:rPr>
          <w:sz w:val="16"/>
          <w:szCs w:val="16"/>
          <w:u w:val="single"/>
        </w:rPr>
        <w:t>Družba za vzajemno z.,</w:t>
      </w:r>
      <w:r w:rsidRPr="005C66ED">
        <w:rPr>
          <w:sz w:val="16"/>
          <w:szCs w:val="16"/>
        </w:rPr>
        <w:t xml:space="preserve"> posebna družba, nastala na osnovi zakona o zavarovalništvu. Opravlja posle po načelu vzajemnosti. Lastniki družbe o vsi zavarovanci. Če družba ustvari dobiček ali izgubo, se za višino tega zneska zmanjšajo ali zvečajo zavarovalne premije. </w:t>
      </w:r>
    </w:p>
    <w:p w:rsidR="005C66ED" w:rsidRPr="005C66ED" w:rsidRDefault="005C66ED" w:rsidP="005C66ED">
      <w:pPr>
        <w:rPr>
          <w:sz w:val="16"/>
          <w:szCs w:val="16"/>
        </w:rPr>
      </w:pPr>
      <w:r w:rsidRPr="005C66ED">
        <w:rPr>
          <w:sz w:val="16"/>
          <w:szCs w:val="16"/>
          <w:u w:val="single"/>
        </w:rPr>
        <w:t>Zavarovalniška skupina</w:t>
      </w:r>
      <w:r w:rsidRPr="005C66ED">
        <w:rPr>
          <w:sz w:val="16"/>
          <w:szCs w:val="16"/>
        </w:rPr>
        <w:t>, pravna oblika v katero se poveže več zavarovalnih in nezavarovalnih gosp. subjektov, kjer ohranjajo vsi svoje ime Npr. GIZ in združenje zavarovalnih posrednikov. Rešujejo strokovna vprašanja, ki so skupna vsem.</w:t>
      </w:r>
    </w:p>
    <w:p w:rsidR="005C66ED" w:rsidRPr="005C66ED" w:rsidRDefault="005C66ED" w:rsidP="005C66ED">
      <w:pPr>
        <w:rPr>
          <w:sz w:val="16"/>
          <w:szCs w:val="16"/>
        </w:rPr>
      </w:pPr>
      <w:r w:rsidRPr="005C66ED">
        <w:rPr>
          <w:sz w:val="16"/>
          <w:szCs w:val="16"/>
        </w:rPr>
        <w:t>POZAVAROVANJE je zavarovanje zavarovalnic. Na podlagi pozavarovalne pogodbe dodatno krije rizike, ki jih glede na velikost njenega kapitala zavarovalnica sama ne bi mogla kriti.</w:t>
      </w:r>
    </w:p>
    <w:p w:rsidR="005C66ED" w:rsidRPr="005C66ED" w:rsidRDefault="005C66ED" w:rsidP="005C66ED">
      <w:pPr>
        <w:spacing w:after="0"/>
        <w:rPr>
          <w:sz w:val="16"/>
          <w:szCs w:val="16"/>
        </w:rPr>
      </w:pPr>
      <w:r w:rsidRPr="005C66ED">
        <w:rPr>
          <w:sz w:val="16"/>
          <w:szCs w:val="16"/>
        </w:rPr>
        <w:t xml:space="preserve">- </w:t>
      </w:r>
      <w:r w:rsidRPr="005C66ED">
        <w:rPr>
          <w:i/>
          <w:sz w:val="16"/>
          <w:szCs w:val="16"/>
        </w:rPr>
        <w:t>Sorazmerno (proporcionalno</w:t>
      </w:r>
      <w:r w:rsidRPr="005C66ED">
        <w:rPr>
          <w:sz w:val="16"/>
          <w:szCs w:val="16"/>
        </w:rPr>
        <w:t>), razmerje udeležbe zavarovalnice in pozavarovalnice v premiji in odškodnini je enako.</w:t>
      </w:r>
    </w:p>
    <w:p w:rsidR="005C66ED" w:rsidRPr="005C66ED" w:rsidRDefault="005C66ED" w:rsidP="005C66ED">
      <w:pPr>
        <w:spacing w:after="0"/>
        <w:rPr>
          <w:sz w:val="16"/>
          <w:szCs w:val="16"/>
        </w:rPr>
      </w:pPr>
      <w:r w:rsidRPr="005C66ED">
        <w:rPr>
          <w:sz w:val="16"/>
          <w:szCs w:val="16"/>
        </w:rPr>
        <w:t xml:space="preserve">- </w:t>
      </w:r>
      <w:r w:rsidRPr="005C66ED">
        <w:rPr>
          <w:i/>
          <w:sz w:val="16"/>
          <w:szCs w:val="16"/>
        </w:rPr>
        <w:t>Nesorazmerno (neproporcionalno</w:t>
      </w:r>
      <w:r w:rsidRPr="005C66ED">
        <w:rPr>
          <w:sz w:val="16"/>
          <w:szCs w:val="16"/>
        </w:rPr>
        <w:t>), ni sorazmerna delitev rizika in zavarovalne premije med zavarovalnico in pozavarovalnico, ampak je posebej dogovorjena med njima dvema.</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ZAVAROVANJE NA DEJ. VREDNOST, zavarovalnica nadomesti tolikšno vrednost, kot jo je imel zavarovani objekt na dan nastanka škode (pri vseh škodah je odšteta amortizacija)</w:t>
      </w:r>
    </w:p>
    <w:p w:rsidR="005C66ED" w:rsidRPr="005C66ED" w:rsidRDefault="005C66ED" w:rsidP="005C66ED">
      <w:pPr>
        <w:spacing w:after="0"/>
        <w:rPr>
          <w:sz w:val="16"/>
          <w:szCs w:val="16"/>
        </w:rPr>
      </w:pPr>
      <w:r w:rsidRPr="005C66ED">
        <w:rPr>
          <w:sz w:val="16"/>
          <w:szCs w:val="16"/>
        </w:rPr>
        <w:t>ZAVAROVANJE NA NOVO VR., zavarovanec dobi povrnjen tolikšen znesek, da lahko zavarovani objekt kupi po veljavni tržni ceni (ni odšteta amortizacija)</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 xml:space="preserve">ZAVAROVALNA VSOTA je pomemben element zavarovanja, saj sta od nje odvisni višina premije in višina zavarovalnine. Pri določanju zavarovalne vsote velja, da mora biti zavarovalna vsota enaka zavarovalni vrednosti. </w:t>
      </w:r>
      <w:r w:rsidRPr="005C66ED">
        <w:rPr>
          <w:i/>
          <w:sz w:val="16"/>
          <w:szCs w:val="16"/>
        </w:rPr>
        <w:t>Nadzavarovanje</w:t>
      </w:r>
      <w:r w:rsidRPr="005C66ED">
        <w:rPr>
          <w:sz w:val="16"/>
          <w:szCs w:val="16"/>
        </w:rPr>
        <w:t xml:space="preserve"> (če je zavarovalna vsota višja od dejanske vrednosti objekta), </w:t>
      </w:r>
      <w:r w:rsidRPr="005C66ED">
        <w:rPr>
          <w:i/>
          <w:sz w:val="16"/>
          <w:szCs w:val="16"/>
        </w:rPr>
        <w:t>Podzavarovanje</w:t>
      </w:r>
      <w:r w:rsidRPr="005C66ED">
        <w:rPr>
          <w:sz w:val="16"/>
          <w:szCs w:val="16"/>
        </w:rPr>
        <w:t xml:space="preserve"> (če dejanska vrednost presega zavarovalno vsoto).</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PREMIJA, znesek, ki ga zavarovanec plačuje zavarovalnici po zavarovalni pogodbi. Višina premije je odvisna od zavarovalne vsote, premijske stopnje in časa trajanja zavarovanj.</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ŠKODA je lahko delna ali totalna. Prijava mora vsebovati: vrsto zavarovanja, šte. police, opis škode, razloge za nastanek škode, zahtevek za pokritje škode, prošnja za obisk strokovnjaka, priloge.</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 xml:space="preserve">Pomen zavarovanja odgovornosti je: </w:t>
      </w:r>
      <w:r w:rsidRPr="005C66ED">
        <w:rPr>
          <w:i/>
          <w:sz w:val="16"/>
          <w:szCs w:val="16"/>
        </w:rPr>
        <w:t>ekonomski</w:t>
      </w:r>
      <w:r w:rsidRPr="005C66ED">
        <w:rPr>
          <w:sz w:val="16"/>
          <w:szCs w:val="16"/>
        </w:rPr>
        <w:t xml:space="preserve"> (zavarovana je izguba premoženja), </w:t>
      </w:r>
      <w:r w:rsidRPr="005C66ED">
        <w:rPr>
          <w:i/>
          <w:sz w:val="16"/>
          <w:szCs w:val="16"/>
        </w:rPr>
        <w:t>socialni</w:t>
      </w:r>
      <w:r w:rsidRPr="005C66ED">
        <w:rPr>
          <w:sz w:val="16"/>
          <w:szCs w:val="16"/>
        </w:rPr>
        <w:t xml:space="preserve"> (boljše socialne razmere v družbi, oškodovanci so poplačani), </w:t>
      </w:r>
      <w:r w:rsidRPr="005C66ED">
        <w:rPr>
          <w:i/>
          <w:sz w:val="16"/>
          <w:szCs w:val="16"/>
        </w:rPr>
        <w:t>psihološki</w:t>
      </w:r>
      <w:r w:rsidRPr="005C66ED">
        <w:rPr>
          <w:sz w:val="16"/>
          <w:szCs w:val="16"/>
        </w:rPr>
        <w:t xml:space="preserve"> (zavarovanec se počuti varnega v objemu svoje zavarovalnice). </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ODŠKODNINSKO RAZMERJE je razmerje med povzročiteljem škode (zavarovancem) in oškodovancem. KRITNO RAZMERJE je razmerje med oškodovancem in zavarovalnico.(če oškodovanec zahteva odškodnino, zavarovalnica mora plačati škodo). ZAVAROVLANO RAZMERJE je med zavarovalnico in zavarovancem (urejeno z zavarovalno pogodbo)</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Avtomobilsko zavarovanje delimo na: ZAVAROVANJE ODGOVORNOSTI lastnikov cestnih vozil za škodo, povzročeno tretjim osebam in KASKO zavarovanje cestnih vozil. Namen zavarovanje je zaščiti lastnika motornega vozila pred odškodninskimi zahtevki tretje osebe.</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JAMSTVO&amp;KRITJE , zavarovalnica bo na osnovi sklenjenega zavarovanja povrnila škodo, če je prišlo do osebne ali stvarne škode. Zavarovalnica jamči v prometu do višine najnižje zavarovalne vsote, preostanek škode, če je večja od dogovorjene vsote v pogodbi krije povzročitelj.</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FRANŠIZA je kadar je zavarovanec soudeležen pri škodi. Del škode nosi sam, kar ga spodbuja, da preprečuje nastanek škode. Hkrati je zaščiten pri nastanku večje škode.</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 xml:space="preserve">BONUS-MALUS SISTEM, če zavarovalnica v dobi enega leta ne poravna nobene škode, plača zavarovanec v naslednjem letu za en premijski razred nižje, dobi bonus. Če zavarovalnica plača škoda, se premija v naslednjem letu poveča za tri razrede, dobiš malus. </w:t>
      </w:r>
    </w:p>
    <w:p w:rsidR="005C66ED" w:rsidRPr="005C66ED" w:rsidRDefault="005C66ED" w:rsidP="005C66ED">
      <w:pPr>
        <w:spacing w:after="0"/>
        <w:rPr>
          <w:sz w:val="16"/>
          <w:szCs w:val="16"/>
        </w:rPr>
      </w:pPr>
    </w:p>
    <w:p w:rsidR="005C66ED" w:rsidRPr="005C66ED" w:rsidRDefault="005C66ED" w:rsidP="005C66ED">
      <w:pPr>
        <w:spacing w:after="0"/>
        <w:rPr>
          <w:sz w:val="16"/>
          <w:szCs w:val="16"/>
        </w:rPr>
      </w:pPr>
      <w:r w:rsidRPr="005C66ED">
        <w:rPr>
          <w:sz w:val="16"/>
          <w:szCs w:val="16"/>
        </w:rPr>
        <w:t>ZELENA KARTA je mednarodno dokazilo o sklenjenem zavarovanju avtomobilske odgovornosti, ki velja v drugih državah. Z njo se udeleženec prometne nesreče identificira, saj so na njen navedeni vsi podatki.</w:t>
      </w:r>
    </w:p>
    <w:p w:rsidR="009160CA" w:rsidRDefault="009160CA"/>
    <w:sectPr w:rsidR="009160CA" w:rsidSect="00916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66ED"/>
    <w:rsid w:val="002A591C"/>
    <w:rsid w:val="005C66ED"/>
    <w:rsid w:val="009160CA"/>
    <w:rsid w:val="00E25466"/>
    <w:rsid w:val="00F14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