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B3E2" w14:textId="77777777" w:rsidR="00483481" w:rsidRDefault="004A41DA">
      <w:bookmarkStart w:id="0" w:name="_GoBack"/>
      <w:bookmarkEnd w:id="0"/>
      <w:r>
        <w:pict w14:anchorId="583EDB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61.1pt" strokeweight="2.25pt">
            <v:shadow color="#868686"/>
            <v:textpath style="font-family:&quot;Chiller&quot;;font-weight:bold;v-text-kern:t" trim="t" fitpath="t" string="Ekonomija - ponavljanje"/>
          </v:shape>
        </w:pict>
      </w:r>
    </w:p>
    <w:p w14:paraId="66449A39" w14:textId="77777777" w:rsidR="00BE62E0" w:rsidRDefault="00BE62E0"/>
    <w:p w14:paraId="70DD7497" w14:textId="77777777" w:rsidR="00BE62E0" w:rsidRPr="00E253E0" w:rsidRDefault="00BE62E0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13. Kaj je dobiček? Kdo ga prejema in zakaj?</w:t>
      </w:r>
    </w:p>
    <w:p w14:paraId="7ACEB6AB" w14:textId="77777777" w:rsidR="00BE62E0" w:rsidRDefault="00BE62E0" w:rsidP="00BE62E0">
      <w:pPr>
        <w:jc w:val="both"/>
        <w:rPr>
          <w:rFonts w:ascii="Comic Sans MS" w:hAnsi="Comic Sans MS"/>
          <w:sz w:val="22"/>
          <w:szCs w:val="22"/>
        </w:rPr>
      </w:pPr>
      <w:r w:rsidRPr="00BE62E0">
        <w:rPr>
          <w:rFonts w:ascii="Comic Sans MS" w:hAnsi="Comic Sans MS"/>
          <w:sz w:val="22"/>
          <w:szCs w:val="22"/>
        </w:rPr>
        <w:t>Dobiček je dohodek, ki ga prejme podjetnik za organiziranje proizvodnega procesa in za tveganje, ki ga prevzema.</w:t>
      </w:r>
    </w:p>
    <w:p w14:paraId="6742BB06" w14:textId="77777777" w:rsidR="00BE62E0" w:rsidRDefault="00BE62E0" w:rsidP="00BE62E0">
      <w:pPr>
        <w:jc w:val="both"/>
        <w:rPr>
          <w:rFonts w:ascii="Comic Sans MS" w:hAnsi="Comic Sans MS"/>
          <w:sz w:val="22"/>
          <w:szCs w:val="22"/>
        </w:rPr>
      </w:pPr>
    </w:p>
    <w:p w14:paraId="060DCD98" w14:textId="77777777" w:rsidR="00BE62E0" w:rsidRPr="00E253E0" w:rsidRDefault="00BE62E0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14. Kaj je ekstradobiček? Od kod lahko izvira?</w:t>
      </w:r>
    </w:p>
    <w:p w14:paraId="5A94EFB9" w14:textId="77777777" w:rsidR="00BE62E0" w:rsidRPr="00E253E0" w:rsidRDefault="00BE62E0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Ekstradobiček je dobiček, ki je večji od povprečnega. Podjetnik akumulira, uvaja inovacije in posodablja proizvodnjo, zato bo imel začasno nižje stroške kot njegovi konkurenti in bo dosegal ekstradobiček.</w:t>
      </w:r>
    </w:p>
    <w:p w14:paraId="1EBD6C31" w14:textId="77777777" w:rsidR="00BE62E0" w:rsidRDefault="00BE62E0" w:rsidP="00BE62E0">
      <w:pPr>
        <w:jc w:val="both"/>
      </w:pPr>
    </w:p>
    <w:p w14:paraId="63EC616D" w14:textId="77777777" w:rsidR="00BE62E0" w:rsidRPr="00E253E0" w:rsidRDefault="00BE62E0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15. Kdo prejema povprečni dobiček in kdo ekstradobiček?</w:t>
      </w:r>
    </w:p>
    <w:p w14:paraId="7E627354" w14:textId="77777777" w:rsidR="00BE62E0" w:rsidRPr="00E253E0" w:rsidRDefault="00D97311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 xml:space="preserve">Ob ravnovesni ceni, ki se oblikuje na popolnokonkurenčnem trgu, dosegajo povprečni proizvajalci povprečni dobiček. </w:t>
      </w:r>
    </w:p>
    <w:p w14:paraId="21EF4A77" w14:textId="77777777" w:rsidR="00BE62E0" w:rsidRPr="00E253E0" w:rsidRDefault="00D97311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Ekstradobiček prejema podjetnik, ki ima nižje stroške, kot njegovi konkurenti.</w:t>
      </w:r>
    </w:p>
    <w:p w14:paraId="74086EE6" w14:textId="77777777" w:rsidR="00D97311" w:rsidRDefault="00D97311" w:rsidP="00BE62E0">
      <w:pPr>
        <w:jc w:val="both"/>
      </w:pPr>
    </w:p>
    <w:p w14:paraId="02936C30" w14:textId="77777777" w:rsidR="00D97311" w:rsidRPr="00E253E0" w:rsidRDefault="00D97311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17. V čem je ekonomski pomen dobička?</w:t>
      </w:r>
    </w:p>
    <w:p w14:paraId="6CAA2003" w14:textId="77777777" w:rsidR="00D97311" w:rsidRPr="00E253E0" w:rsidRDefault="00D97311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- spodbuja podjetnika, da akumulira – s tem zagotavlja razvoj</w:t>
      </w:r>
    </w:p>
    <w:p w14:paraId="559B043C" w14:textId="77777777" w:rsidR="00D97311" w:rsidRPr="00E253E0" w:rsidRDefault="00D97311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- je merilo investiranja (primerjano profitno ali obrestno mero)</w:t>
      </w:r>
    </w:p>
    <w:p w14:paraId="36FE46FE" w14:textId="77777777" w:rsidR="00D97311" w:rsidRPr="00E253E0" w:rsidRDefault="00D97311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- merilo uspešnosti poslovanja podjetja (profitno mero primerjamo s prejšnjimi leti)</w:t>
      </w:r>
    </w:p>
    <w:p w14:paraId="53F645E7" w14:textId="77777777" w:rsidR="00D97311" w:rsidRDefault="00D97311" w:rsidP="00BE62E0">
      <w:pPr>
        <w:jc w:val="both"/>
      </w:pPr>
    </w:p>
    <w:p w14:paraId="29E4A1A3" w14:textId="77777777" w:rsidR="00D97311" w:rsidRPr="00E253E0" w:rsidRDefault="00D97311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18. Opredeli obresti in obrestno mero!</w:t>
      </w:r>
    </w:p>
    <w:p w14:paraId="4319A136" w14:textId="77777777" w:rsidR="00D97311" w:rsidRPr="00E253E0" w:rsidRDefault="00D97311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Obresti – cena, ki jo podjetnik plača za začasno uporabo izposojenih prihrankov.</w:t>
      </w:r>
    </w:p>
    <w:p w14:paraId="494A7AE5" w14:textId="77777777" w:rsidR="00D97311" w:rsidRPr="00E253E0" w:rsidRDefault="00D97311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Obrestna mera – cena, ki jo posojilojemalec plača za enoto izposojenega denarnega zneska.</w:t>
      </w:r>
    </w:p>
    <w:p w14:paraId="49597AB5" w14:textId="77777777" w:rsidR="00D97311" w:rsidRDefault="00D97311" w:rsidP="00BE62E0">
      <w:pPr>
        <w:jc w:val="both"/>
      </w:pPr>
    </w:p>
    <w:p w14:paraId="08C55197" w14:textId="77777777" w:rsidR="00D97311" w:rsidRPr="00E253E0" w:rsidRDefault="00295FAE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20. Kako se oblikuje obrestna mera? Kaj vpliva na njeno višino?</w:t>
      </w:r>
    </w:p>
    <w:p w14:paraId="14D7CD8C" w14:textId="77777777" w:rsidR="00295FAE" w:rsidRPr="00E253E0" w:rsidRDefault="00295FAE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Obrestna mera se oblikuje na trgu posojilnega kapitala. Na njeno višino vplivata povpraševanje in ponudba.</w:t>
      </w:r>
    </w:p>
    <w:p w14:paraId="35F53679" w14:textId="77777777" w:rsidR="00BE62E0" w:rsidRDefault="00BE62E0" w:rsidP="00BE62E0">
      <w:pPr>
        <w:jc w:val="both"/>
      </w:pPr>
    </w:p>
    <w:p w14:paraId="1B3785CB" w14:textId="77777777" w:rsidR="00295FAE" w:rsidRPr="00E253E0" w:rsidRDefault="00295FAE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21. Kateri so razlogi za varčevanje in kateri za izposojanje denarja?</w:t>
      </w:r>
    </w:p>
    <w:p w14:paraId="3C147B50" w14:textId="77777777" w:rsidR="00295FAE" w:rsidRPr="00E253E0" w:rsidRDefault="00667E0D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Podjetnik pričakuje večji dobiček, kot so bile pa obresti.</w:t>
      </w:r>
    </w:p>
    <w:p w14:paraId="78CB793C" w14:textId="77777777" w:rsidR="007B163C" w:rsidRPr="00E253E0" w:rsidRDefault="007B163C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Posojilodajalec bo lahko v prihodnje porabil več, ker bo dobil obresti.</w:t>
      </w:r>
    </w:p>
    <w:p w14:paraId="30F6F672" w14:textId="77777777" w:rsidR="00667E0D" w:rsidRDefault="00667E0D" w:rsidP="00BE62E0">
      <w:pPr>
        <w:jc w:val="both"/>
      </w:pPr>
    </w:p>
    <w:p w14:paraId="0D5952CD" w14:textId="77777777" w:rsidR="00667E0D" w:rsidRPr="00E253E0" w:rsidRDefault="00667E0D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22. Kako vpliva obrestna mera na razvoj države?</w:t>
      </w:r>
    </w:p>
    <w:p w14:paraId="36CA3EB7" w14:textId="77777777" w:rsidR="007B163C" w:rsidRPr="00E253E0" w:rsidRDefault="007B163C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Če je obrestna mera nizka je več investiranja in gospodarski razvoj.</w:t>
      </w:r>
    </w:p>
    <w:p w14:paraId="07D4CDD2" w14:textId="77777777" w:rsidR="007B163C" w:rsidRPr="00E253E0" w:rsidRDefault="007B163C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Če je obrestna mera visoka to povzroča nižjo gospodarsko rast in razvoj.</w:t>
      </w:r>
    </w:p>
    <w:p w14:paraId="09E8B4E1" w14:textId="77777777" w:rsidR="007B163C" w:rsidRDefault="007B163C" w:rsidP="00BE62E0">
      <w:pPr>
        <w:jc w:val="both"/>
      </w:pPr>
    </w:p>
    <w:p w14:paraId="3F6FC912" w14:textId="77777777" w:rsidR="007B163C" w:rsidRPr="00E253E0" w:rsidRDefault="007B163C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23. Ob primeru pojasni razliko med nominalno in realno obrestno mero. Kaj je namen inflacijske klavzule?</w:t>
      </w:r>
    </w:p>
    <w:p w14:paraId="3E818D42" w14:textId="77777777" w:rsidR="007B163C" w:rsidRPr="00E253E0" w:rsidRDefault="00495E3A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Nominalna obrestna mera je v odstotkih izražena cena za en tolar izposojenega kapitala. Vedno je pozitivna. Realna obrestna mera je kupna moč denarja. Odvisna je od nominalne obrestne mere in stopnje inflacije.</w:t>
      </w:r>
    </w:p>
    <w:p w14:paraId="0B14EF07" w14:textId="77777777" w:rsidR="00495E3A" w:rsidRPr="00E253E0" w:rsidRDefault="00495E3A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lastRenderedPageBreak/>
        <w:t>Npr. Nominalna obrestna mera je 10 %, stopnja inflacije pa 7 %. Na začetku leta dobiš 100 €, čez eno leto boš dobil 110 €. Za enako količino dobrin, kot jih danes kupiš za 100 €, bo čez eno leto zadostovalo že 107 €. Tvoja kupna moč se bo povečala.</w:t>
      </w:r>
    </w:p>
    <w:p w14:paraId="3D228F0C" w14:textId="77777777" w:rsidR="00495E3A" w:rsidRPr="00E253E0" w:rsidRDefault="00495E3A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 xml:space="preserve">Nominalna obrestna mera mora biti višja od inflacije; zato ob visoki inflaciji določimo realno obrestno mero in inflacijsko klavzulo. </w:t>
      </w:r>
    </w:p>
    <w:p w14:paraId="71D69F57" w14:textId="77777777" w:rsidR="00495E3A" w:rsidRDefault="00495E3A" w:rsidP="00BE62E0">
      <w:pPr>
        <w:jc w:val="both"/>
      </w:pPr>
    </w:p>
    <w:p w14:paraId="51ABC098" w14:textId="77777777" w:rsidR="00495E3A" w:rsidRPr="00E253E0" w:rsidRDefault="00495E3A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24. V čem je ekonomski pomen obresti?</w:t>
      </w:r>
    </w:p>
    <w:p w14:paraId="450867F4" w14:textId="77777777" w:rsidR="00495E3A" w:rsidRPr="00E253E0" w:rsidRDefault="00495E3A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 xml:space="preserve">- spodbujajo podjetja, da učinkovito poslujejo </w:t>
      </w:r>
    </w:p>
    <w:p w14:paraId="6E88C238" w14:textId="77777777" w:rsidR="00495E3A" w:rsidRPr="00E253E0" w:rsidRDefault="00495E3A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- spodbujajo k varčevanju – spodbuja gospodarski razvoj.</w:t>
      </w:r>
    </w:p>
    <w:p w14:paraId="0F8FE298" w14:textId="77777777" w:rsidR="00495E3A" w:rsidRDefault="00495E3A" w:rsidP="00BE62E0">
      <w:pPr>
        <w:jc w:val="both"/>
      </w:pPr>
    </w:p>
    <w:p w14:paraId="1DF4ABA0" w14:textId="77777777" w:rsidR="00495E3A" w:rsidRPr="00E253E0" w:rsidRDefault="00495E3A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25. Kaj so rente? Kdo jih prejema in zakaj?</w:t>
      </w:r>
    </w:p>
    <w:p w14:paraId="4E68DAC3" w14:textId="77777777" w:rsidR="00495E3A" w:rsidRPr="00E253E0" w:rsidRDefault="002768AE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Renta je cena za uporabo omejenih naravnih proizvodnih dejavnikov, ki jih ne moremo proizvajati. Prejemajo jih lastniki zemljišča, ker na njihovem zemljišču poteka gospodarska dejavnost.</w:t>
      </w:r>
    </w:p>
    <w:p w14:paraId="279D492D" w14:textId="77777777" w:rsidR="002768AE" w:rsidRDefault="002768AE" w:rsidP="00BE62E0">
      <w:pPr>
        <w:jc w:val="both"/>
      </w:pPr>
    </w:p>
    <w:p w14:paraId="580D111F" w14:textId="77777777" w:rsidR="002768AE" w:rsidRPr="00E253E0" w:rsidRDefault="002768AE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26. Kaj je kmetijska renta? Kje se oblikuje in od česa je odvisna?</w:t>
      </w:r>
    </w:p>
    <w:p w14:paraId="0856C0EF" w14:textId="77777777" w:rsidR="002768AE" w:rsidRPr="00E253E0" w:rsidRDefault="002768AE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Cena za uporabo obdelovalnega zemljišča. Oblikuje se na trgu kmetijskih zemljišče glede na ponudbo (površine so dane – neelastična ponudba) in povpraševanje (odvisno od povpraševanje po kmetijskih pridelkih).</w:t>
      </w:r>
    </w:p>
    <w:p w14:paraId="03344F2B" w14:textId="77777777" w:rsidR="002768AE" w:rsidRDefault="002768AE" w:rsidP="00BE62E0">
      <w:pPr>
        <w:jc w:val="both"/>
      </w:pPr>
    </w:p>
    <w:p w14:paraId="08CDDCE5" w14:textId="77777777" w:rsidR="002768AE" w:rsidRPr="00E253E0" w:rsidRDefault="002768AE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27. Pojasni razliko med absolutno in diferencialno rento!</w:t>
      </w:r>
    </w:p>
    <w:p w14:paraId="5CA0007A" w14:textId="77777777" w:rsidR="002768AE" w:rsidRPr="00E253E0" w:rsidRDefault="002768AE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Absolutno rento prejemajo vsi zemljiški lastniki. Diferencialne pa lastnik najslabšega zemljišča ne prejme.</w:t>
      </w:r>
    </w:p>
    <w:p w14:paraId="013F3D81" w14:textId="77777777" w:rsidR="002768AE" w:rsidRDefault="002768AE" w:rsidP="00BE62E0">
      <w:pPr>
        <w:jc w:val="both"/>
      </w:pPr>
    </w:p>
    <w:p w14:paraId="72272559" w14:textId="77777777" w:rsidR="002768AE" w:rsidRPr="00E253E0" w:rsidRDefault="002768AE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28. Ob primerih pojasni še druge vrste rent!</w:t>
      </w:r>
    </w:p>
    <w:p w14:paraId="62D0BCF8" w14:textId="77777777" w:rsidR="002768AE" w:rsidRPr="00E253E0" w:rsidRDefault="002768AE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- mestna renta – lastniki mestnih zemljišč</w:t>
      </w:r>
    </w:p>
    <w:p w14:paraId="7CEE6236" w14:textId="77777777" w:rsidR="002768AE" w:rsidRPr="00E253E0" w:rsidRDefault="002768AE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- turistična renta – lastniki zemljišč v turističnih krajih</w:t>
      </w:r>
    </w:p>
    <w:p w14:paraId="603AB5F0" w14:textId="77777777" w:rsidR="002768AE" w:rsidRPr="00E253E0" w:rsidRDefault="002768AE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- naftna renta</w:t>
      </w:r>
    </w:p>
    <w:p w14:paraId="4762AFFF" w14:textId="77777777" w:rsidR="002768AE" w:rsidRPr="00E253E0" w:rsidRDefault="002768AE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- rudniška renta</w:t>
      </w:r>
    </w:p>
    <w:p w14:paraId="3006B47C" w14:textId="77777777" w:rsidR="002768AE" w:rsidRDefault="002768AE" w:rsidP="00BE62E0">
      <w:pPr>
        <w:jc w:val="both"/>
      </w:pPr>
    </w:p>
    <w:p w14:paraId="0C46D3A3" w14:textId="77777777" w:rsidR="002768AE" w:rsidRPr="00E253E0" w:rsidRDefault="002768AE" w:rsidP="00BE62E0">
      <w:pPr>
        <w:jc w:val="both"/>
        <w:rPr>
          <w:rFonts w:ascii="Bookman Old Style" w:hAnsi="Bookman Old Style"/>
        </w:rPr>
      </w:pPr>
      <w:r w:rsidRPr="00E253E0">
        <w:rPr>
          <w:rFonts w:ascii="Bookman Old Style" w:hAnsi="Bookman Old Style"/>
        </w:rPr>
        <w:t>29. Zakaj so rente ekonomsko pomembne?</w:t>
      </w:r>
    </w:p>
    <w:p w14:paraId="1431DED9" w14:textId="77777777" w:rsidR="002768AE" w:rsidRPr="00E253E0" w:rsidRDefault="002768AE" w:rsidP="00BE62E0">
      <w:pPr>
        <w:jc w:val="both"/>
        <w:rPr>
          <w:rFonts w:ascii="Comic Sans MS" w:hAnsi="Comic Sans MS"/>
          <w:sz w:val="22"/>
          <w:szCs w:val="22"/>
        </w:rPr>
      </w:pPr>
      <w:r w:rsidRPr="00E253E0">
        <w:rPr>
          <w:rFonts w:ascii="Comic Sans MS" w:hAnsi="Comic Sans MS"/>
          <w:sz w:val="22"/>
          <w:szCs w:val="22"/>
        </w:rPr>
        <w:t>Skrbijo, da ekonomski osebki učinkovito uporabljajo naravno omejene proizvodne dejavnike.</w:t>
      </w:r>
    </w:p>
    <w:sectPr w:rsidR="002768AE" w:rsidRPr="00E25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1AA3" w14:textId="77777777" w:rsidR="002F3009" w:rsidRDefault="002F3009">
      <w:r>
        <w:separator/>
      </w:r>
    </w:p>
  </w:endnote>
  <w:endnote w:type="continuationSeparator" w:id="0">
    <w:p w14:paraId="43BE6436" w14:textId="77777777" w:rsidR="002F3009" w:rsidRDefault="002F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28D0C" w14:textId="77777777" w:rsidR="002F3009" w:rsidRDefault="002F3009">
      <w:r>
        <w:separator/>
      </w:r>
    </w:p>
  </w:footnote>
  <w:footnote w:type="continuationSeparator" w:id="0">
    <w:p w14:paraId="541F1F22" w14:textId="77777777" w:rsidR="002F3009" w:rsidRDefault="002F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A779" w14:textId="77777777" w:rsidR="00E253E0" w:rsidRPr="00E253E0" w:rsidRDefault="00E253E0" w:rsidP="00E253E0">
    <w:pPr>
      <w:pStyle w:val="Header"/>
      <w:jc w:val="center"/>
      <w:rPr>
        <w:rFonts w:ascii="Snap ITC" w:hAnsi="Snap ITC"/>
        <w:color w:val="C0C0C0"/>
      </w:rPr>
    </w:pPr>
    <w:r w:rsidRPr="00E253E0">
      <w:rPr>
        <w:rFonts w:ascii="Snap ITC" w:hAnsi="Snap ITC"/>
        <w:color w:val="C0C0C0"/>
      </w:rPr>
      <w:t>Ekonomija – vprašanja z lista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2E0"/>
    <w:rsid w:val="001F76E6"/>
    <w:rsid w:val="002768AE"/>
    <w:rsid w:val="00295FAE"/>
    <w:rsid w:val="002F3009"/>
    <w:rsid w:val="00483481"/>
    <w:rsid w:val="00495E3A"/>
    <w:rsid w:val="004A41DA"/>
    <w:rsid w:val="00667E0D"/>
    <w:rsid w:val="00681385"/>
    <w:rsid w:val="00784169"/>
    <w:rsid w:val="007B163C"/>
    <w:rsid w:val="008077FE"/>
    <w:rsid w:val="00BE62E0"/>
    <w:rsid w:val="00C223A3"/>
    <w:rsid w:val="00C574B0"/>
    <w:rsid w:val="00D97311"/>
    <w:rsid w:val="00E253E0"/>
    <w:rsid w:val="00E35F37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34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53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53E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